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3A4766">
        <w:rPr>
          <w:rFonts w:ascii="Times New Roman" w:hAnsi="Times New Roman" w:cs="Times New Roman"/>
          <w:b/>
          <w:bCs/>
          <w:color w:val="191919"/>
          <w:sz w:val="28"/>
          <w:szCs w:val="28"/>
        </w:rPr>
        <w:t>1 полугодие</w:t>
      </w:r>
      <w:r w:rsidR="00DC122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202</w:t>
      </w:r>
      <w:r w:rsidR="000D51A3">
        <w:rPr>
          <w:rFonts w:ascii="Times New Roman" w:hAnsi="Times New Roman" w:cs="Times New Roman"/>
          <w:b/>
          <w:bCs/>
          <w:color w:val="191919"/>
          <w:sz w:val="28"/>
          <w:szCs w:val="28"/>
        </w:rPr>
        <w:t>3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F181A" w:rsidRPr="00DA4416" w:rsidRDefault="006511C0" w:rsidP="0023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6">
        <w:rPr>
          <w:rFonts w:ascii="Times New Roman" w:hAnsi="Times New Roman" w:cs="Times New Roman"/>
          <w:sz w:val="28"/>
          <w:szCs w:val="28"/>
        </w:rPr>
        <w:t xml:space="preserve">     За </w:t>
      </w:r>
      <w:r w:rsidR="00DA7413">
        <w:rPr>
          <w:rFonts w:ascii="Times New Roman" w:hAnsi="Times New Roman" w:cs="Times New Roman"/>
          <w:sz w:val="28"/>
          <w:szCs w:val="28"/>
        </w:rPr>
        <w:t>1 полугодие</w:t>
      </w:r>
      <w:r w:rsidR="002305E8" w:rsidRPr="00DA4416">
        <w:rPr>
          <w:rFonts w:ascii="Times New Roman" w:hAnsi="Times New Roman" w:cs="Times New Roman"/>
          <w:sz w:val="28"/>
          <w:szCs w:val="28"/>
        </w:rPr>
        <w:t xml:space="preserve"> 20</w:t>
      </w:r>
      <w:r w:rsidR="000D51A3">
        <w:rPr>
          <w:rFonts w:ascii="Times New Roman" w:hAnsi="Times New Roman" w:cs="Times New Roman"/>
          <w:sz w:val="28"/>
          <w:szCs w:val="28"/>
        </w:rPr>
        <w:t>23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  на территории Ленинского муниципального района реализовано товаров на сумму </w:t>
      </w:r>
      <w:r w:rsidR="00FD6924">
        <w:rPr>
          <w:rFonts w:ascii="Times New Roman" w:hAnsi="Times New Roman" w:cs="Times New Roman"/>
          <w:sz w:val="28"/>
          <w:szCs w:val="28"/>
        </w:rPr>
        <w:t>796833,19</w:t>
      </w:r>
      <w:r w:rsidRPr="00DA4416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FD6924">
        <w:rPr>
          <w:rFonts w:ascii="Times New Roman" w:hAnsi="Times New Roman" w:cs="Times New Roman"/>
          <w:sz w:val="28"/>
          <w:szCs w:val="28"/>
        </w:rPr>
        <w:t>109,5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 2</w:t>
      </w:r>
      <w:r w:rsidR="00B04B77" w:rsidRPr="00DA4416">
        <w:rPr>
          <w:rFonts w:ascii="Times New Roman" w:hAnsi="Times New Roman" w:cs="Times New Roman"/>
          <w:sz w:val="28"/>
          <w:szCs w:val="28"/>
        </w:rPr>
        <w:t>0</w:t>
      </w:r>
      <w:r w:rsidR="00885E46" w:rsidRPr="00DA4416">
        <w:rPr>
          <w:rFonts w:ascii="Times New Roman" w:hAnsi="Times New Roman" w:cs="Times New Roman"/>
          <w:sz w:val="28"/>
          <w:szCs w:val="28"/>
        </w:rPr>
        <w:t>2</w:t>
      </w:r>
      <w:r w:rsidR="00C805EB">
        <w:rPr>
          <w:rFonts w:ascii="Times New Roman" w:hAnsi="Times New Roman" w:cs="Times New Roman"/>
          <w:sz w:val="28"/>
          <w:szCs w:val="28"/>
        </w:rPr>
        <w:t>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 Розничный оборот в расчете на душу населения составил </w:t>
      </w:r>
      <w:r w:rsidR="00684162">
        <w:rPr>
          <w:rFonts w:ascii="Times New Roman" w:hAnsi="Times New Roman" w:cs="Times New Roman"/>
          <w:sz w:val="28"/>
          <w:szCs w:val="28"/>
        </w:rPr>
        <w:t>29108</w:t>
      </w:r>
      <w:r w:rsidRPr="00DA4416">
        <w:rPr>
          <w:rFonts w:ascii="Times New Roman" w:hAnsi="Times New Roman" w:cs="Times New Roman"/>
          <w:sz w:val="28"/>
          <w:szCs w:val="28"/>
        </w:rPr>
        <w:t xml:space="preserve">  рублей  или   </w:t>
      </w:r>
      <w:r w:rsidR="00684162">
        <w:rPr>
          <w:rFonts w:ascii="Times New Roman" w:hAnsi="Times New Roman" w:cs="Times New Roman"/>
          <w:sz w:val="28"/>
          <w:szCs w:val="28"/>
        </w:rPr>
        <w:t>114,7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96735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0E72DF" w:rsidRPr="00DA4416">
        <w:rPr>
          <w:rFonts w:ascii="Times New Roman" w:hAnsi="Times New Roman" w:cs="Times New Roman"/>
          <w:sz w:val="28"/>
          <w:szCs w:val="28"/>
        </w:rPr>
        <w:t>ов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Pr="00DA4416">
        <w:rPr>
          <w:rFonts w:ascii="Times New Roman" w:hAnsi="Times New Roman" w:cs="Times New Roman"/>
          <w:sz w:val="28"/>
          <w:szCs w:val="28"/>
        </w:rPr>
        <w:t xml:space="preserve">. Платные услуги населения составили </w:t>
      </w:r>
      <w:r w:rsidR="00C805EB">
        <w:rPr>
          <w:rFonts w:ascii="Times New Roman" w:hAnsi="Times New Roman" w:cs="Times New Roman"/>
          <w:sz w:val="28"/>
          <w:szCs w:val="28"/>
        </w:rPr>
        <w:t>62193,63</w:t>
      </w:r>
      <w:r w:rsidRPr="00DA4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5EB">
        <w:rPr>
          <w:rFonts w:ascii="Times New Roman" w:hAnsi="Times New Roman" w:cs="Times New Roman"/>
          <w:sz w:val="28"/>
          <w:szCs w:val="28"/>
        </w:rPr>
        <w:t>105,6</w:t>
      </w:r>
      <w:r w:rsidR="00787BD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3F2512">
        <w:rPr>
          <w:rFonts w:ascii="Times New Roman" w:hAnsi="Times New Roman" w:cs="Times New Roman"/>
          <w:sz w:val="28"/>
          <w:szCs w:val="28"/>
        </w:rPr>
        <w:t>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по состоянию к аналогичному периоду прошлого года, что составляет </w:t>
      </w:r>
      <w:r w:rsidR="00C805EB">
        <w:rPr>
          <w:rFonts w:ascii="Times New Roman" w:hAnsi="Times New Roman" w:cs="Times New Roman"/>
          <w:sz w:val="28"/>
          <w:szCs w:val="28"/>
        </w:rPr>
        <w:t>2272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441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  или  </w:t>
      </w:r>
      <w:r w:rsidR="00C805EB">
        <w:rPr>
          <w:rFonts w:ascii="Times New Roman" w:hAnsi="Times New Roman" w:cs="Times New Roman"/>
          <w:sz w:val="28"/>
          <w:szCs w:val="28"/>
        </w:rPr>
        <w:t>110,6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прошлому году.  Оборот общественного питания составил   </w:t>
      </w:r>
      <w:r w:rsidR="00CB1B87">
        <w:rPr>
          <w:rFonts w:ascii="Times New Roman" w:hAnsi="Times New Roman" w:cs="Times New Roman"/>
          <w:sz w:val="28"/>
          <w:szCs w:val="28"/>
        </w:rPr>
        <w:t>12766,02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44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416">
        <w:rPr>
          <w:rFonts w:ascii="Times New Roman" w:hAnsi="Times New Roman" w:cs="Times New Roman"/>
          <w:sz w:val="28"/>
          <w:szCs w:val="28"/>
        </w:rPr>
        <w:t xml:space="preserve">ублей или  </w:t>
      </w:r>
      <w:r w:rsidR="009D44F9">
        <w:rPr>
          <w:rFonts w:ascii="Times New Roman" w:hAnsi="Times New Roman" w:cs="Times New Roman"/>
          <w:sz w:val="28"/>
          <w:szCs w:val="28"/>
        </w:rPr>
        <w:t>107,3</w:t>
      </w:r>
      <w:r w:rsidR="00293DFB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а</w:t>
      </w:r>
      <w:r w:rsidRPr="00DA441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C98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3223D9">
        <w:rPr>
          <w:rFonts w:ascii="Times New Roman" w:hAnsi="Times New Roman" w:cs="Times New Roman"/>
          <w:sz w:val="28"/>
          <w:szCs w:val="28"/>
        </w:rPr>
        <w:t>466,0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 xml:space="preserve">рублей на душу населения или </w:t>
      </w:r>
      <w:r w:rsidR="00934F00">
        <w:rPr>
          <w:rFonts w:ascii="Times New Roman" w:hAnsi="Times New Roman" w:cs="Times New Roman"/>
          <w:sz w:val="28"/>
          <w:szCs w:val="28"/>
        </w:rPr>
        <w:t>113,5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4B77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DC1224">
        <w:rPr>
          <w:rFonts w:ascii="Times New Roman" w:hAnsi="Times New Roman" w:cs="Times New Roman"/>
          <w:sz w:val="28"/>
          <w:szCs w:val="28"/>
        </w:rPr>
        <w:t>2</w:t>
      </w:r>
      <w:r w:rsidR="00C805EB">
        <w:rPr>
          <w:rFonts w:ascii="Times New Roman" w:hAnsi="Times New Roman" w:cs="Times New Roman"/>
          <w:sz w:val="28"/>
          <w:szCs w:val="28"/>
        </w:rPr>
        <w:t>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E8D" w:rsidRPr="004D07F4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     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По 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D0776E" w:rsidRPr="004D07F4">
        <w:rPr>
          <w:rFonts w:ascii="Times New Roman" w:hAnsi="Times New Roman" w:cs="Times New Roman"/>
          <w:sz w:val="28"/>
          <w:szCs w:val="28"/>
        </w:rPr>
        <w:t>июля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C805EB">
        <w:rPr>
          <w:rFonts w:ascii="Times New Roman" w:hAnsi="Times New Roman" w:cs="Times New Roman"/>
          <w:sz w:val="28"/>
          <w:szCs w:val="28"/>
        </w:rPr>
        <w:t>2023</w:t>
      </w:r>
      <w:r w:rsidRPr="004D07F4">
        <w:rPr>
          <w:rFonts w:ascii="Times New Roman" w:hAnsi="Times New Roman" w:cs="Times New Roman"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</w:t>
      </w:r>
      <w:r w:rsidR="007F3F2E">
        <w:rPr>
          <w:rFonts w:ascii="Times New Roman" w:hAnsi="Times New Roman" w:cs="Times New Roman"/>
          <w:sz w:val="28"/>
          <w:szCs w:val="28"/>
        </w:rPr>
        <w:t>1</w:t>
      </w:r>
      <w:r w:rsidR="00787BD6">
        <w:rPr>
          <w:rFonts w:ascii="Times New Roman" w:hAnsi="Times New Roman" w:cs="Times New Roman"/>
          <w:sz w:val="28"/>
          <w:szCs w:val="28"/>
        </w:rPr>
        <w:t>1</w:t>
      </w:r>
      <w:r w:rsidR="007F3F2E">
        <w:rPr>
          <w:rFonts w:ascii="Times New Roman" w:hAnsi="Times New Roman" w:cs="Times New Roman"/>
          <w:sz w:val="28"/>
          <w:szCs w:val="28"/>
        </w:rPr>
        <w:t>0</w:t>
      </w:r>
      <w:r w:rsidRPr="004D0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07F4">
        <w:rPr>
          <w:rFonts w:ascii="Times New Roman" w:hAnsi="Times New Roman" w:cs="Times New Roman"/>
          <w:sz w:val="28"/>
          <w:szCs w:val="28"/>
        </w:rPr>
        <w:t>По данным ЕГРИП по Волгоградской области на территории Ленинского муниципального района зарегистрирован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BF57DE">
        <w:rPr>
          <w:rFonts w:ascii="Times New Roman" w:hAnsi="Times New Roman" w:cs="Times New Roman"/>
          <w:sz w:val="28"/>
          <w:szCs w:val="28"/>
        </w:rPr>
        <w:t>502</w:t>
      </w:r>
      <w:r w:rsidR="00FF7F7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Pr="004D07F4">
        <w:rPr>
          <w:rFonts w:ascii="Times New Roman" w:hAnsi="Times New Roman" w:cs="Times New Roman"/>
          <w:sz w:val="28"/>
          <w:szCs w:val="28"/>
        </w:rPr>
        <w:t>действующих  индивидуальных</w:t>
      </w:r>
      <w:r w:rsidR="00EC298B" w:rsidRPr="004D07F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4D07F4">
        <w:rPr>
          <w:rFonts w:ascii="Times New Roman" w:hAnsi="Times New Roman" w:cs="Times New Roman"/>
          <w:sz w:val="28"/>
          <w:szCs w:val="28"/>
        </w:rPr>
        <w:t xml:space="preserve">, из  которых  </w:t>
      </w:r>
      <w:r w:rsidR="00682A57">
        <w:rPr>
          <w:rFonts w:ascii="Times New Roman" w:hAnsi="Times New Roman" w:cs="Times New Roman"/>
          <w:sz w:val="28"/>
          <w:szCs w:val="28"/>
        </w:rPr>
        <w:t>2</w:t>
      </w:r>
      <w:r w:rsidR="00E01EF9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  <w:r w:rsidR="00264964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Pr="004D07F4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Pr="004D07F4">
        <w:rPr>
          <w:rFonts w:ascii="Times New Roman" w:hAnsi="Times New Roman" w:cs="Times New Roman"/>
          <w:sz w:val="28"/>
          <w:szCs w:val="28"/>
        </w:rPr>
        <w:t xml:space="preserve"> на потребительском рынке (</w:t>
      </w:r>
      <w:r w:rsidR="00DA09C3">
        <w:rPr>
          <w:rFonts w:ascii="Times New Roman" w:hAnsi="Times New Roman" w:cs="Times New Roman"/>
          <w:sz w:val="28"/>
          <w:szCs w:val="28"/>
        </w:rPr>
        <w:t>210</w:t>
      </w:r>
      <w:r w:rsidRPr="004D07F4">
        <w:rPr>
          <w:rFonts w:ascii="Times New Roman" w:hAnsi="Times New Roman" w:cs="Times New Roman"/>
          <w:sz w:val="28"/>
          <w:szCs w:val="28"/>
        </w:rPr>
        <w:t>- в сфере р</w:t>
      </w:r>
      <w:r w:rsidR="00EC298B" w:rsidRPr="004D07F4">
        <w:rPr>
          <w:rFonts w:ascii="Times New Roman" w:hAnsi="Times New Roman" w:cs="Times New Roman"/>
          <w:sz w:val="28"/>
          <w:szCs w:val="28"/>
        </w:rPr>
        <w:t>озничной и оптовой торговли</w:t>
      </w:r>
      <w:r w:rsidR="00011C98" w:rsidRPr="004D07F4">
        <w:rPr>
          <w:rFonts w:ascii="Times New Roman" w:hAnsi="Times New Roman" w:cs="Times New Roman"/>
          <w:sz w:val="28"/>
          <w:szCs w:val="28"/>
        </w:rPr>
        <w:t xml:space="preserve">, </w:t>
      </w:r>
      <w:r w:rsidR="00E01EF9">
        <w:rPr>
          <w:rFonts w:ascii="Times New Roman" w:hAnsi="Times New Roman" w:cs="Times New Roman"/>
          <w:sz w:val="28"/>
          <w:szCs w:val="28"/>
        </w:rPr>
        <w:t>67</w:t>
      </w:r>
      <w:r w:rsidR="00011C98" w:rsidRPr="004D07F4">
        <w:rPr>
          <w:rFonts w:ascii="Times New Roman" w:hAnsi="Times New Roman" w:cs="Times New Roman"/>
          <w:sz w:val="28"/>
          <w:szCs w:val="28"/>
        </w:rPr>
        <w:t>- транспортные перевозки</w:t>
      </w:r>
      <w:r w:rsidRPr="004D07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3E8D" w:rsidRPr="00252B3C" w:rsidRDefault="00553E8D" w:rsidP="00553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B3C">
        <w:rPr>
          <w:rFonts w:ascii="Times New Roman" w:hAnsi="Times New Roman" w:cs="Times New Roman"/>
          <w:color w:val="000000"/>
          <w:sz w:val="28"/>
          <w:szCs w:val="28"/>
        </w:rPr>
        <w:t>По состоянию на 1</w:t>
      </w:r>
      <w:r w:rsidR="00D0776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C805E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г. в районе функционируют 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>орговых предприятия, из них: 133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магазин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 xml:space="preserve"> , 26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77443B" w:rsidRPr="00DF2CE4" w:rsidRDefault="00DC1224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Тендер «Магнит»-5 единиц</w:t>
      </w:r>
      <w:r w:rsidR="0077443B"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Тамерлан «Покупочка»-3единици;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Радеж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АстМаркет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единица.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«Агроторг» Пятерочка -1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Бестпрайс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Фикс Прайс –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Светофор-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единица.</w:t>
      </w:r>
    </w:p>
    <w:p w:rsidR="0077443B" w:rsidRDefault="0077443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8D" w:rsidRDefault="00EC298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F2E">
        <w:rPr>
          <w:rFonts w:ascii="Times New Roman" w:hAnsi="Times New Roman" w:cs="Times New Roman"/>
          <w:sz w:val="28"/>
          <w:szCs w:val="28"/>
        </w:rPr>
        <w:t>точек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общественного питания  (</w:t>
      </w:r>
      <w:r w:rsidR="007F3F2E">
        <w:rPr>
          <w:rFonts w:ascii="Times New Roman" w:hAnsi="Times New Roman" w:cs="Times New Roman"/>
          <w:sz w:val="28"/>
          <w:szCs w:val="28"/>
        </w:rPr>
        <w:t>3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— кафе, 5 — закусоч</w:t>
      </w:r>
      <w:r w:rsidR="007F3F2E">
        <w:rPr>
          <w:rFonts w:ascii="Times New Roman" w:hAnsi="Times New Roman" w:cs="Times New Roman"/>
          <w:sz w:val="28"/>
          <w:szCs w:val="28"/>
        </w:rPr>
        <w:t>ных, 6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-  прочих объектов общественного питания).</w:t>
      </w:r>
    </w:p>
    <w:p w:rsidR="008101D5" w:rsidRPr="009F31C1" w:rsidRDefault="008101D5" w:rsidP="0081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1C1">
        <w:rPr>
          <w:rFonts w:ascii="Times New Roman" w:hAnsi="Times New Roman" w:cs="Times New Roman"/>
          <w:color w:val="000000"/>
          <w:sz w:val="28"/>
          <w:szCs w:val="28"/>
        </w:rPr>
        <w:t>Продолжают деятельность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9F31C1">
        <w:rPr>
          <w:rFonts w:ascii="Times New Roman" w:hAnsi="Times New Roman" w:cs="Times New Roman"/>
          <w:color w:val="000000"/>
          <w:sz w:val="28"/>
          <w:szCs w:val="28"/>
        </w:rPr>
        <w:t>универсальные ярмарки: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ИП Чурзин В.М. универсальная ярмарка «Машенька» общей площадью 400 кв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на 40 торговых мест;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 универсальная ярмарка   ИП Острикова О.А..  общей площадью 2040 кв.м. на 60 торговых мест;</w:t>
      </w:r>
    </w:p>
    <w:p w:rsidR="00AA5910" w:rsidRPr="009F31C1" w:rsidRDefault="008101D5" w:rsidP="007F3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 </w:t>
      </w:r>
      <w:r w:rsidR="007F3F2E">
        <w:rPr>
          <w:rFonts w:ascii="Times New Roman" w:hAnsi="Times New Roman" w:cs="Times New Roman"/>
          <w:sz w:val="28"/>
          <w:szCs w:val="28"/>
        </w:rPr>
        <w:tab/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00173B">
        <w:rPr>
          <w:rFonts w:ascii="Times New Roman" w:hAnsi="Times New Roman" w:cs="Times New Roman"/>
          <w:sz w:val="28"/>
          <w:szCs w:val="28"/>
        </w:rPr>
        <w:t>1 полугодие</w:t>
      </w:r>
      <w:r w:rsidR="007F3F2E">
        <w:rPr>
          <w:rFonts w:ascii="Times New Roman" w:hAnsi="Times New Roman" w:cs="Times New Roman"/>
          <w:sz w:val="28"/>
          <w:szCs w:val="28"/>
        </w:rPr>
        <w:t xml:space="preserve"> 2023</w:t>
      </w:r>
      <w:r w:rsidR="00AA591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3F2E">
        <w:rPr>
          <w:rFonts w:ascii="Times New Roman" w:hAnsi="Times New Roman" w:cs="Times New Roman"/>
          <w:sz w:val="28"/>
          <w:szCs w:val="28"/>
        </w:rPr>
        <w:t>836</w:t>
      </w:r>
      <w:r w:rsidR="00AA5910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F3F2E">
        <w:rPr>
          <w:rFonts w:ascii="Times New Roman" w:hAnsi="Times New Roman" w:cs="Times New Roman"/>
          <w:sz w:val="28"/>
          <w:szCs w:val="28"/>
        </w:rPr>
        <w:t>114,9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5910">
        <w:rPr>
          <w:rFonts w:ascii="Times New Roman" w:hAnsi="Times New Roman" w:cs="Times New Roman"/>
          <w:sz w:val="28"/>
          <w:szCs w:val="28"/>
        </w:rPr>
        <w:t>ов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 в том числе льготных бытовых услуг на </w:t>
      </w:r>
      <w:r w:rsidR="007F3F2E">
        <w:rPr>
          <w:rFonts w:ascii="Times New Roman" w:hAnsi="Times New Roman" w:cs="Times New Roman"/>
          <w:sz w:val="28"/>
          <w:szCs w:val="28"/>
        </w:rPr>
        <w:t>40,9</w:t>
      </w:r>
      <w:r w:rsidR="00EC298B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7F3F2E">
        <w:rPr>
          <w:rFonts w:ascii="Times New Roman" w:hAnsi="Times New Roman" w:cs="Times New Roman"/>
          <w:sz w:val="28"/>
          <w:szCs w:val="28"/>
        </w:rPr>
        <w:t>114,9</w:t>
      </w:r>
      <w:r w:rsidR="00D53BAF">
        <w:rPr>
          <w:rFonts w:ascii="Times New Roman" w:hAnsi="Times New Roman" w:cs="Times New Roman"/>
          <w:sz w:val="28"/>
          <w:szCs w:val="28"/>
        </w:rPr>
        <w:t xml:space="preserve"> </w:t>
      </w:r>
      <w:r w:rsidR="00D53BAF"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="00D53BAF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Этим предприятием уплачено налогов во все уровни бюджета </w:t>
      </w:r>
      <w:r w:rsidR="007F3F2E">
        <w:rPr>
          <w:rFonts w:ascii="Times New Roman" w:hAnsi="Times New Roman" w:cs="Times New Roman"/>
          <w:sz w:val="28"/>
          <w:szCs w:val="28"/>
        </w:rPr>
        <w:t>178,2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7F3F2E">
        <w:rPr>
          <w:rFonts w:ascii="Times New Roman" w:hAnsi="Times New Roman" w:cs="Times New Roman"/>
          <w:sz w:val="28"/>
          <w:szCs w:val="28"/>
        </w:rPr>
        <w:t>100,5</w:t>
      </w:r>
      <w:r w:rsidR="004E42AE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="00AA5910"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8D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3398">
        <w:rPr>
          <w:rFonts w:ascii="Times New Roman" w:hAnsi="Times New Roman" w:cs="Times New Roman"/>
          <w:sz w:val="28"/>
          <w:szCs w:val="28"/>
        </w:rPr>
        <w:lastRenderedPageBreak/>
        <w:tab/>
        <w:t>Предприятиями промышленности на территории района являются цех по изготовлению полуфабрикатов</w:t>
      </w:r>
      <w:r w:rsidR="002A6E61">
        <w:rPr>
          <w:rFonts w:ascii="Times New Roman" w:hAnsi="Times New Roman" w:cs="Times New Roman"/>
          <w:sz w:val="28"/>
          <w:szCs w:val="28"/>
        </w:rPr>
        <w:t xml:space="preserve"> ИП Красильникова</w:t>
      </w:r>
      <w:r w:rsidRPr="00473398">
        <w:rPr>
          <w:rFonts w:ascii="Times New Roman" w:hAnsi="Times New Roman" w:cs="Times New Roman"/>
          <w:sz w:val="28"/>
          <w:szCs w:val="28"/>
        </w:rPr>
        <w:t>, которы</w:t>
      </w:r>
      <w:r w:rsidR="00247816">
        <w:rPr>
          <w:rFonts w:ascii="Times New Roman" w:hAnsi="Times New Roman" w:cs="Times New Roman"/>
          <w:sz w:val="28"/>
          <w:szCs w:val="28"/>
        </w:rPr>
        <w:t>й зарегистрирован в г. Волжском;</w:t>
      </w:r>
      <w:r w:rsidRPr="00473398">
        <w:rPr>
          <w:rFonts w:ascii="Times New Roman" w:hAnsi="Times New Roman" w:cs="Times New Roman"/>
          <w:sz w:val="28"/>
          <w:szCs w:val="28"/>
        </w:rPr>
        <w:t xml:space="preserve">  ИП Лунев и ИП Алихаджиев А.А — п</w:t>
      </w:r>
      <w:r w:rsidRPr="00473398">
        <w:rPr>
          <w:rFonts w:ascii="Times New Roman" w:eastAsia="Arial" w:hAnsi="Times New Roman" w:cs="Times New Roman"/>
          <w:sz w:val="28"/>
          <w:szCs w:val="28"/>
        </w:rPr>
        <w:t>роизводство хлеба и мучных кондитерских изделий не длительного хранения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Агро-Юг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производством по </w:t>
      </w:r>
      <w:r w:rsidRPr="0047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переработке и консервированию фруктов и овощей.</w:t>
      </w:r>
    </w:p>
    <w:p w:rsidR="00246858" w:rsidRPr="00CE7A8B" w:rsidRDefault="00246858" w:rsidP="00246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8B">
        <w:rPr>
          <w:rFonts w:ascii="Times New Roman" w:hAnsi="Times New Roman" w:cs="Times New Roman"/>
          <w:sz w:val="28"/>
          <w:szCs w:val="28"/>
        </w:rPr>
        <w:t xml:space="preserve">За </w:t>
      </w:r>
      <w:r w:rsidR="0000173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90E32">
        <w:rPr>
          <w:rFonts w:ascii="Times New Roman" w:hAnsi="Times New Roman" w:cs="Times New Roman"/>
          <w:sz w:val="28"/>
          <w:szCs w:val="28"/>
        </w:rPr>
        <w:t>202</w:t>
      </w:r>
      <w:r w:rsidR="007F3F2E">
        <w:rPr>
          <w:rFonts w:ascii="Times New Roman" w:hAnsi="Times New Roman" w:cs="Times New Roman"/>
          <w:sz w:val="28"/>
          <w:szCs w:val="28"/>
        </w:rPr>
        <w:t>1</w:t>
      </w:r>
      <w:r w:rsidRPr="00CE7A8B">
        <w:rPr>
          <w:rFonts w:ascii="Times New Roman" w:hAnsi="Times New Roman" w:cs="Times New Roman"/>
          <w:sz w:val="28"/>
          <w:szCs w:val="28"/>
        </w:rPr>
        <w:t xml:space="preserve"> года в рамках развития пред</w:t>
      </w:r>
      <w:r w:rsidR="00E64260">
        <w:rPr>
          <w:rFonts w:ascii="Times New Roman" w:hAnsi="Times New Roman" w:cs="Times New Roman"/>
          <w:sz w:val="28"/>
          <w:szCs w:val="28"/>
        </w:rPr>
        <w:t xml:space="preserve">принимательства было проведены совещания, </w:t>
      </w:r>
      <w:r w:rsidRPr="00CE7A8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E64260">
        <w:rPr>
          <w:rFonts w:ascii="Times New Roman" w:hAnsi="Times New Roman" w:cs="Times New Roman"/>
          <w:sz w:val="28"/>
          <w:szCs w:val="28"/>
        </w:rPr>
        <w:t xml:space="preserve">Центра поддержки предпринимательства Волгоградской области «Мой бизнес» и МИФНС №4 по вопросам: управленческая и финансовая отчетность МСП: практика применения, становление социальных предприятий, эффективность </w:t>
      </w:r>
      <w:proofErr w:type="spellStart"/>
      <w:r w:rsidR="00E64260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64260">
        <w:rPr>
          <w:rFonts w:ascii="Times New Roman" w:hAnsi="Times New Roman" w:cs="Times New Roman"/>
          <w:sz w:val="28"/>
          <w:szCs w:val="28"/>
        </w:rPr>
        <w:t>: как увлечение и хобби сделать собственным делом, поддержка МСП</w:t>
      </w:r>
      <w:r w:rsidRPr="00CE7A8B">
        <w:rPr>
          <w:rFonts w:ascii="Times New Roman" w:hAnsi="Times New Roman" w:cs="Times New Roman"/>
          <w:sz w:val="28"/>
          <w:szCs w:val="28"/>
        </w:rPr>
        <w:t>.</w:t>
      </w:r>
    </w:p>
    <w:p w:rsidR="00C627F5" w:rsidRPr="00C627F5" w:rsidRDefault="00C627F5" w:rsidP="00C62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EA">
        <w:rPr>
          <w:rFonts w:ascii="Times New Roman" w:hAnsi="Times New Roman" w:cs="Times New Roman"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5B1B92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90E32">
        <w:rPr>
          <w:rFonts w:ascii="Times New Roman" w:hAnsi="Times New Roman" w:cs="Times New Roman"/>
          <w:sz w:val="28"/>
          <w:szCs w:val="28"/>
        </w:rPr>
        <w:t>202</w:t>
      </w:r>
      <w:r w:rsidR="007F3F2E">
        <w:rPr>
          <w:rFonts w:ascii="Times New Roman" w:hAnsi="Times New Roman" w:cs="Times New Roman"/>
          <w:sz w:val="28"/>
          <w:szCs w:val="28"/>
        </w:rPr>
        <w:t>3</w:t>
      </w:r>
      <w:r w:rsidR="002B3771">
        <w:rPr>
          <w:rFonts w:ascii="Times New Roman" w:hAnsi="Times New Roman" w:cs="Times New Roman"/>
          <w:sz w:val="28"/>
          <w:szCs w:val="28"/>
        </w:rPr>
        <w:t xml:space="preserve"> года  было  обучен</w:t>
      </w:r>
      <w:r w:rsidR="00AA3A84">
        <w:rPr>
          <w:rFonts w:ascii="Times New Roman" w:hAnsi="Times New Roman" w:cs="Times New Roman"/>
          <w:sz w:val="28"/>
          <w:szCs w:val="28"/>
        </w:rPr>
        <w:t xml:space="preserve"> 1 </w:t>
      </w:r>
      <w:r w:rsidRPr="004227EA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892D14">
        <w:rPr>
          <w:rFonts w:ascii="Times New Roman" w:hAnsi="Times New Roman" w:cs="Times New Roman"/>
          <w:sz w:val="28"/>
          <w:szCs w:val="28"/>
        </w:rPr>
        <w:t>парикмахер</w:t>
      </w:r>
      <w:r w:rsidR="005B1B9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8D" w:rsidRPr="00473398" w:rsidRDefault="00553E8D" w:rsidP="00553E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 w:rsidR="004A0CD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621F1">
        <w:rPr>
          <w:rFonts w:ascii="Times New Roman" w:hAnsi="Times New Roman" w:cs="Times New Roman"/>
          <w:color w:val="1A1A1A"/>
          <w:sz w:val="28"/>
          <w:szCs w:val="28"/>
        </w:rPr>
        <w:t>1 полугодие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202</w:t>
      </w:r>
      <w:r w:rsidR="007F3F2E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в районн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ой газете «Знамя» опубликовано</w:t>
      </w:r>
      <w:r w:rsidR="00FC7977">
        <w:rPr>
          <w:rFonts w:ascii="Times New Roman" w:hAnsi="Times New Roman" w:cs="Times New Roman"/>
          <w:color w:val="1A1A1A"/>
          <w:sz w:val="28"/>
          <w:szCs w:val="28"/>
        </w:rPr>
        <w:t xml:space="preserve"> 5</w:t>
      </w:r>
      <w:r w:rsidR="002D2985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извещения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  для субъектов малого и среднего предпринима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тельства и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770366">
        <w:rPr>
          <w:rFonts w:ascii="Times New Roman" w:hAnsi="Times New Roman" w:cs="Times New Roman"/>
          <w:color w:val="1A1A1A"/>
          <w:sz w:val="28"/>
          <w:szCs w:val="28"/>
        </w:rPr>
        <w:t>11</w:t>
      </w:r>
      <w:r w:rsidR="00C86A5E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размещено на официальном сайте Ленинского муниципального района.</w:t>
      </w:r>
    </w:p>
    <w:p w:rsidR="00553E8D" w:rsidRPr="00473398" w:rsidRDefault="00553E8D" w:rsidP="005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Ленинского муниципального района ведется выявление теневого бизнеса для создания здоровой конкуренции. За </w:t>
      </w:r>
      <w:r w:rsidR="008D2B2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1 пол</w:t>
      </w:r>
      <w:r w:rsidR="00F621F1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угодие</w:t>
      </w:r>
      <w:r w:rsidR="00E90E3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7F3F2E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было вновь зареги</w:t>
      </w:r>
      <w:r w:rsidR="00264964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стрировано (выведено из тени)</w:t>
      </w:r>
      <w:r w:rsidR="00FC7977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172</w:t>
      </w:r>
      <w:r w:rsidR="007703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индивидуальных предпринимателей.</w:t>
      </w:r>
    </w:p>
    <w:p w:rsidR="00DB2205" w:rsidRDefault="00DB2205" w:rsidP="00DB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C45A2" w:rsidRDefault="008C45A2"/>
    <w:sectPr w:rsidR="008C45A2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53E8D"/>
    <w:rsid w:val="0000173B"/>
    <w:rsid w:val="000028A7"/>
    <w:rsid w:val="00002BCF"/>
    <w:rsid w:val="00011C98"/>
    <w:rsid w:val="000767D8"/>
    <w:rsid w:val="000C2EF5"/>
    <w:rsid w:val="000D51A3"/>
    <w:rsid w:val="000E3AD5"/>
    <w:rsid w:val="000E6DB4"/>
    <w:rsid w:val="000E72DF"/>
    <w:rsid w:val="00147018"/>
    <w:rsid w:val="0021605D"/>
    <w:rsid w:val="002305E8"/>
    <w:rsid w:val="00246858"/>
    <w:rsid w:val="00247816"/>
    <w:rsid w:val="00264964"/>
    <w:rsid w:val="00293DFB"/>
    <w:rsid w:val="002A6E61"/>
    <w:rsid w:val="002B3771"/>
    <w:rsid w:val="002C58AB"/>
    <w:rsid w:val="002D2985"/>
    <w:rsid w:val="002F0ECB"/>
    <w:rsid w:val="00301941"/>
    <w:rsid w:val="00312B4A"/>
    <w:rsid w:val="003223D9"/>
    <w:rsid w:val="003550CE"/>
    <w:rsid w:val="0036166A"/>
    <w:rsid w:val="0039319F"/>
    <w:rsid w:val="003A4766"/>
    <w:rsid w:val="003A5A62"/>
    <w:rsid w:val="003D1898"/>
    <w:rsid w:val="003F2512"/>
    <w:rsid w:val="00424934"/>
    <w:rsid w:val="004544C4"/>
    <w:rsid w:val="00487D8B"/>
    <w:rsid w:val="004A0CD2"/>
    <w:rsid w:val="004A2367"/>
    <w:rsid w:val="004A589D"/>
    <w:rsid w:val="004D07F4"/>
    <w:rsid w:val="004E42AE"/>
    <w:rsid w:val="00553E8D"/>
    <w:rsid w:val="005A4023"/>
    <w:rsid w:val="005B1B92"/>
    <w:rsid w:val="005D78DB"/>
    <w:rsid w:val="00612DCD"/>
    <w:rsid w:val="006511C0"/>
    <w:rsid w:val="00672938"/>
    <w:rsid w:val="00682A57"/>
    <w:rsid w:val="00684162"/>
    <w:rsid w:val="006F4E72"/>
    <w:rsid w:val="007055D8"/>
    <w:rsid w:val="007144DE"/>
    <w:rsid w:val="00732E45"/>
    <w:rsid w:val="00754C90"/>
    <w:rsid w:val="00770366"/>
    <w:rsid w:val="0077443B"/>
    <w:rsid w:val="00787BD6"/>
    <w:rsid w:val="007A6ED3"/>
    <w:rsid w:val="007D3BB7"/>
    <w:rsid w:val="007F204B"/>
    <w:rsid w:val="007F3F2E"/>
    <w:rsid w:val="008101D5"/>
    <w:rsid w:val="0087335A"/>
    <w:rsid w:val="00885E46"/>
    <w:rsid w:val="00892D14"/>
    <w:rsid w:val="008C45A2"/>
    <w:rsid w:val="008D0902"/>
    <w:rsid w:val="008D2B2A"/>
    <w:rsid w:val="00934F00"/>
    <w:rsid w:val="009466F4"/>
    <w:rsid w:val="009562BB"/>
    <w:rsid w:val="009D44F9"/>
    <w:rsid w:val="009E277E"/>
    <w:rsid w:val="009F33FE"/>
    <w:rsid w:val="00A7556C"/>
    <w:rsid w:val="00AA3A84"/>
    <w:rsid w:val="00AA5910"/>
    <w:rsid w:val="00AF181A"/>
    <w:rsid w:val="00AF1A67"/>
    <w:rsid w:val="00B04B77"/>
    <w:rsid w:val="00B329BF"/>
    <w:rsid w:val="00B5077E"/>
    <w:rsid w:val="00BD16AA"/>
    <w:rsid w:val="00BE5313"/>
    <w:rsid w:val="00BF57DE"/>
    <w:rsid w:val="00C07724"/>
    <w:rsid w:val="00C627F5"/>
    <w:rsid w:val="00C805EB"/>
    <w:rsid w:val="00C86A5E"/>
    <w:rsid w:val="00C90922"/>
    <w:rsid w:val="00C96735"/>
    <w:rsid w:val="00CA18D3"/>
    <w:rsid w:val="00CB1B87"/>
    <w:rsid w:val="00CD363E"/>
    <w:rsid w:val="00CE7A8B"/>
    <w:rsid w:val="00D0776E"/>
    <w:rsid w:val="00D15BB6"/>
    <w:rsid w:val="00D25F40"/>
    <w:rsid w:val="00D512AA"/>
    <w:rsid w:val="00D53BAF"/>
    <w:rsid w:val="00D6358D"/>
    <w:rsid w:val="00D66A28"/>
    <w:rsid w:val="00D66D82"/>
    <w:rsid w:val="00DA09C3"/>
    <w:rsid w:val="00DA4416"/>
    <w:rsid w:val="00DA7413"/>
    <w:rsid w:val="00DB2205"/>
    <w:rsid w:val="00DC1224"/>
    <w:rsid w:val="00DF71D6"/>
    <w:rsid w:val="00E01EF9"/>
    <w:rsid w:val="00E022F6"/>
    <w:rsid w:val="00E056A5"/>
    <w:rsid w:val="00E17580"/>
    <w:rsid w:val="00E64260"/>
    <w:rsid w:val="00E90E32"/>
    <w:rsid w:val="00E91CE6"/>
    <w:rsid w:val="00EC298B"/>
    <w:rsid w:val="00F21A4A"/>
    <w:rsid w:val="00F5706C"/>
    <w:rsid w:val="00F621F1"/>
    <w:rsid w:val="00FC7977"/>
    <w:rsid w:val="00FC7D35"/>
    <w:rsid w:val="00FD692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FD14-C6C4-4F84-BB7F-E3D4A317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Экономика2</cp:lastModifiedBy>
  <cp:revision>34</cp:revision>
  <cp:lastPrinted>2022-08-04T06:49:00Z</cp:lastPrinted>
  <dcterms:created xsi:type="dcterms:W3CDTF">2021-04-26T07:50:00Z</dcterms:created>
  <dcterms:modified xsi:type="dcterms:W3CDTF">2023-08-14T11:24:00Z</dcterms:modified>
</cp:coreProperties>
</file>