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9873C4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64737847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2B7E86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6"/>
          <w:szCs w:val="26"/>
        </w:rPr>
      </w:pPr>
      <w:permStart w:id="519381978" w:edGrp="everyone"/>
      <w:r w:rsidRPr="002B7E86">
        <w:rPr>
          <w:rFonts w:ascii="Times New Roman" w:hAnsi="Times New Roman"/>
          <w:noProof/>
          <w:sz w:val="26"/>
          <w:szCs w:val="26"/>
        </w:rPr>
        <w:t>Руководителям органов управления АПК муниципальных образований</w:t>
      </w:r>
    </w:p>
    <w:p w:rsidR="009841C3" w:rsidRPr="002B7E86" w:rsidRDefault="009841C3" w:rsidP="009841C3">
      <w:pPr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6C13E7" w:rsidRPr="002B7E86" w:rsidRDefault="006C13E7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7C7966" w:rsidRPr="002B7E86" w:rsidRDefault="007C7966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7C7966" w:rsidRPr="002B7E86" w:rsidRDefault="007C7966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2B7E86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2B7E86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3460B2" w:rsidRPr="002B7E86" w:rsidRDefault="003460B2" w:rsidP="005602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7966" w:rsidRPr="002B7E86" w:rsidRDefault="007C7966" w:rsidP="00E41F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Комитет сельского хозяйства Волгоградской области (далее – комитет) о предоставлении субсидии на возмещение части затрат на 1 гектар посевной площади сельскохозяйственных культур (далее – погектарная компенсирующая субсидия) в 202</w:t>
      </w:r>
      <w:r w:rsidR="00EF7BD4" w:rsidRPr="002B7E86">
        <w:rPr>
          <w:rFonts w:ascii="Times New Roman" w:hAnsi="Times New Roman"/>
          <w:sz w:val="26"/>
          <w:szCs w:val="26"/>
        </w:rPr>
        <w:t>4</w:t>
      </w:r>
      <w:r w:rsidRPr="002B7E86">
        <w:rPr>
          <w:rFonts w:ascii="Times New Roman" w:hAnsi="Times New Roman"/>
          <w:sz w:val="26"/>
          <w:szCs w:val="26"/>
        </w:rPr>
        <w:t xml:space="preserve"> году сообщает следующее. </w:t>
      </w:r>
    </w:p>
    <w:p w:rsidR="007C7966" w:rsidRPr="002B7E86" w:rsidRDefault="007C7966" w:rsidP="00E41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Погектарная компенсирующая субсидия предоставляется в соответствии с Порядком предоставления субсидий на возмещение части затрат на 1 гектар посевной площади сельскохозяйственных культур, утвержденным постановлением Администрации Волгоградской области от 13.02.2017 № 71-п (далее – Порядок № 71-п).</w:t>
      </w:r>
    </w:p>
    <w:p w:rsidR="007C7966" w:rsidRPr="002B7E86" w:rsidRDefault="007C7966" w:rsidP="00E41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B7E86">
        <w:rPr>
          <w:rFonts w:ascii="Times New Roman" w:hAnsi="Times New Roman"/>
          <w:sz w:val="26"/>
          <w:szCs w:val="26"/>
        </w:rPr>
        <w:t xml:space="preserve">Напоминаем, что </w:t>
      </w:r>
      <w:r w:rsidR="00560253" w:rsidRPr="002B7E86">
        <w:rPr>
          <w:rFonts w:ascii="Times New Roman" w:hAnsi="Times New Roman"/>
          <w:sz w:val="26"/>
          <w:szCs w:val="26"/>
        </w:rPr>
        <w:t>критериями отбора</w:t>
      </w:r>
      <w:r w:rsidRPr="002B7E86">
        <w:rPr>
          <w:rFonts w:ascii="Times New Roman" w:hAnsi="Times New Roman"/>
          <w:sz w:val="26"/>
          <w:szCs w:val="26"/>
        </w:rPr>
        <w:t xml:space="preserve"> </w:t>
      </w:r>
      <w:r w:rsidR="00560253" w:rsidRPr="002B7E86">
        <w:rPr>
          <w:rFonts w:ascii="Times New Roman" w:hAnsi="Times New Roman"/>
          <w:sz w:val="26"/>
          <w:szCs w:val="26"/>
        </w:rPr>
        <w:t>получателей</w:t>
      </w:r>
      <w:r w:rsidRPr="002B7E86">
        <w:rPr>
          <w:rFonts w:ascii="Times New Roman" w:hAnsi="Times New Roman"/>
          <w:sz w:val="26"/>
          <w:szCs w:val="26"/>
        </w:rPr>
        <w:t xml:space="preserve"> погектарной компенсирующей субсидии, в том числе являются следующие:</w:t>
      </w:r>
      <w:proofErr w:type="gramEnd"/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>1) на 14-е число месяца представления в комитет документов для участия в отборе:</w:t>
      </w:r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а)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отсутствие просроченной задолженности по возврату в областной бюджет субсидий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, бюджетных инвестиций, </w:t>
      </w:r>
      <w:proofErr w:type="gramStart"/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предоставленных</w:t>
      </w:r>
      <w:proofErr w:type="gramEnd"/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в том числе в соответствии с иными правовыми актами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>, и иной просроченной (неурегулированной) задолженности по денежным обязательствам перед Волгоградской областью;</w:t>
      </w:r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proofErr w:type="gramStart"/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б)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сельскохозяйственный товаропроизводитель - юридическое лицо не должен находиться в процессе реорганизации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в)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сельскохозяйственный товаропроизводитель не является иностранным юридическим лицом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>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 офшорных компаний в 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совокупности превышает 25 процентов (если иное не предусмотрено законода</w:t>
      </w:r>
      <w:r w:rsidR="00E41F21" w:rsidRPr="002B7E86">
        <w:rPr>
          <w:rFonts w:ascii="Times New Roman" w:eastAsiaTheme="minorHAnsi" w:hAnsi="Times New Roman"/>
          <w:sz w:val="26"/>
          <w:szCs w:val="26"/>
          <w:lang w:eastAsia="en-US"/>
        </w:rPr>
        <w:t>тельством Российской Федерации)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г)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цели, указанные в Порядк</w:t>
      </w:r>
      <w:r w:rsidR="00E41F21"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е № 71-п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отсутствие неисполненной обязанности по уплате налогов, сборов, страховых взносов, пеней, штрафов, процентов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, подлежащих уплате в соответствии с законодательством Российской Федерации о налогах и сборах,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на дату формирования справки об исполнении налогоплательщиком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 xml:space="preserve"> (плательщиком сбора, плательщиком страховых взносов, налоговым агентом) </w:t>
      </w: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обязанности по уплате налогов, сборов, страховых взносов, пеней, штрафов, процентов</w:t>
      </w:r>
      <w:r w:rsidRPr="002B7E8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proofErr w:type="gramEnd"/>
    </w:p>
    <w:p w:rsidR="00F61CAB" w:rsidRPr="002B7E86" w:rsidRDefault="00F61CAB" w:rsidP="00E41F21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B7E86">
        <w:rPr>
          <w:rFonts w:ascii="Times New Roman" w:eastAsiaTheme="minorHAnsi" w:hAnsi="Times New Roman"/>
          <w:b/>
          <w:sz w:val="26"/>
          <w:szCs w:val="26"/>
          <w:lang w:eastAsia="en-US"/>
        </w:rPr>
        <w:t>Дата формирования указанной справки не может быть ранее 14-го числа месяца подачи документов для участия в отборе.</w:t>
      </w:r>
    </w:p>
    <w:p w:rsidR="007C7966" w:rsidRPr="002B7E86" w:rsidRDefault="00E41F21" w:rsidP="00E41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B7E86">
        <w:rPr>
          <w:rFonts w:ascii="Times New Roman" w:hAnsi="Times New Roman"/>
          <w:sz w:val="26"/>
          <w:szCs w:val="26"/>
        </w:rPr>
        <w:t>3</w:t>
      </w:r>
      <w:r w:rsidR="007C7966" w:rsidRPr="002B7E86">
        <w:rPr>
          <w:rFonts w:ascii="Times New Roman" w:hAnsi="Times New Roman"/>
          <w:sz w:val="26"/>
          <w:szCs w:val="26"/>
        </w:rPr>
        <w:t xml:space="preserve">) сельскохозяйственный товаропроизводитель </w:t>
      </w:r>
      <w:r w:rsidR="007C7966" w:rsidRPr="002B7E86">
        <w:rPr>
          <w:rFonts w:ascii="Times New Roman" w:hAnsi="Times New Roman"/>
          <w:b/>
          <w:sz w:val="26"/>
          <w:szCs w:val="26"/>
        </w:rPr>
        <w:t>включен в единый реестр субъектов малого и среднего предпринимательства и отвечает критериям малого предприятия</w:t>
      </w:r>
      <w:r w:rsidR="007C7966" w:rsidRPr="002B7E86">
        <w:rPr>
          <w:rFonts w:ascii="Times New Roman" w:hAnsi="Times New Roman"/>
          <w:sz w:val="26"/>
          <w:szCs w:val="26"/>
        </w:rPr>
        <w:t xml:space="preserve">, определенным </w:t>
      </w:r>
      <w:hyperlink r:id="rId10" w:history="1">
        <w:r w:rsidR="007C7966" w:rsidRPr="002B7E86">
          <w:rPr>
            <w:rFonts w:ascii="Times New Roman" w:hAnsi="Times New Roman"/>
            <w:sz w:val="26"/>
            <w:szCs w:val="26"/>
          </w:rPr>
          <w:t>пунктом 1 статьи 4</w:t>
        </w:r>
      </w:hyperlink>
      <w:r w:rsidR="007C7966" w:rsidRPr="002B7E86">
        <w:rPr>
          <w:rFonts w:ascii="Times New Roman" w:hAnsi="Times New Roman"/>
          <w:sz w:val="26"/>
          <w:szCs w:val="26"/>
        </w:rPr>
        <w:t xml:space="preserve"> Федерального закона от 24.07.2007 № 209-ФЗ "О развитии малого и среднего предпринимательства в Российской Федерации", по состоянию на десятое число месяца представления в комитет документов для получения субсидии, то есть </w:t>
      </w:r>
      <w:r w:rsidR="007C7966" w:rsidRPr="002B7E86">
        <w:rPr>
          <w:rFonts w:ascii="Times New Roman" w:hAnsi="Times New Roman"/>
          <w:b/>
          <w:sz w:val="26"/>
          <w:szCs w:val="26"/>
        </w:rPr>
        <w:t>на 10.01.202</w:t>
      </w:r>
      <w:r w:rsidR="00982591" w:rsidRPr="002B7E86">
        <w:rPr>
          <w:rFonts w:ascii="Times New Roman" w:hAnsi="Times New Roman"/>
          <w:b/>
          <w:sz w:val="26"/>
          <w:szCs w:val="26"/>
        </w:rPr>
        <w:t>4</w:t>
      </w:r>
      <w:r w:rsidR="007C7966" w:rsidRPr="002B7E86">
        <w:rPr>
          <w:rFonts w:ascii="Times New Roman" w:hAnsi="Times New Roman"/>
          <w:sz w:val="26"/>
          <w:szCs w:val="26"/>
        </w:rPr>
        <w:t>;</w:t>
      </w:r>
      <w:proofErr w:type="gramEnd"/>
    </w:p>
    <w:p w:rsidR="007C7966" w:rsidRPr="002B7E86" w:rsidRDefault="00E41F21" w:rsidP="00E41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B7E86">
        <w:rPr>
          <w:rFonts w:ascii="Times New Roman" w:hAnsi="Times New Roman"/>
          <w:sz w:val="26"/>
          <w:szCs w:val="26"/>
        </w:rPr>
        <w:t>4</w:t>
      </w:r>
      <w:r w:rsidR="007C7966" w:rsidRPr="002B7E86">
        <w:rPr>
          <w:rFonts w:ascii="Times New Roman" w:hAnsi="Times New Roman"/>
          <w:sz w:val="26"/>
          <w:szCs w:val="26"/>
        </w:rPr>
        <w:t xml:space="preserve">) </w:t>
      </w:r>
      <w:r w:rsidR="007C7966" w:rsidRPr="002B7E86">
        <w:rPr>
          <w:rFonts w:ascii="Times New Roman" w:hAnsi="Times New Roman"/>
          <w:b/>
          <w:sz w:val="26"/>
          <w:szCs w:val="26"/>
        </w:rPr>
        <w:t>наличие</w:t>
      </w:r>
      <w:r w:rsidR="007C7966" w:rsidRPr="002B7E86">
        <w:rPr>
          <w:rFonts w:ascii="Times New Roman" w:hAnsi="Times New Roman"/>
          <w:sz w:val="26"/>
          <w:szCs w:val="26"/>
        </w:rPr>
        <w:t xml:space="preserve"> у сельскохозяйственного товаропроизводителя </w:t>
      </w:r>
      <w:r w:rsidR="007C7966" w:rsidRPr="002B7E86">
        <w:rPr>
          <w:rFonts w:ascii="Times New Roman" w:hAnsi="Times New Roman"/>
          <w:b/>
          <w:sz w:val="26"/>
          <w:szCs w:val="26"/>
        </w:rPr>
        <w:t>в текущем финансовом году и (или) в отчетном финансовом году на территории Волгоградской области посевных площадей, занятых зерновыми, и (или) зернобобовыми, и (или) масличными (за исключением подсолнечника, рапса и сои), и (или) кормовыми сельскохозяйственными культурами;</w:t>
      </w:r>
      <w:proofErr w:type="gramEnd"/>
    </w:p>
    <w:p w:rsidR="00B02368" w:rsidRPr="002B7E86" w:rsidRDefault="00E41F21" w:rsidP="00E41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5</w:t>
      </w:r>
      <w:r w:rsidR="00B02368" w:rsidRPr="002B7E86">
        <w:rPr>
          <w:rFonts w:ascii="Times New Roman" w:hAnsi="Times New Roman"/>
          <w:sz w:val="26"/>
          <w:szCs w:val="26"/>
        </w:rPr>
        <w:t xml:space="preserve">) </w:t>
      </w:r>
      <w:r w:rsidR="00B02368" w:rsidRPr="002B7E86">
        <w:rPr>
          <w:rFonts w:ascii="Times New Roman" w:hAnsi="Times New Roman"/>
          <w:b/>
          <w:sz w:val="26"/>
          <w:szCs w:val="26"/>
        </w:rPr>
        <w:t>использование</w:t>
      </w:r>
      <w:r w:rsidR="00B02368" w:rsidRPr="002B7E86">
        <w:rPr>
          <w:rFonts w:ascii="Times New Roman" w:hAnsi="Times New Roman"/>
          <w:sz w:val="26"/>
          <w:szCs w:val="26"/>
        </w:rPr>
        <w:t xml:space="preserve"> сельскохозяйственным товаропроизводителем </w:t>
      </w:r>
      <w:r w:rsidR="00B02368" w:rsidRPr="002B7E86">
        <w:rPr>
          <w:rFonts w:ascii="Times New Roman" w:hAnsi="Times New Roman"/>
          <w:b/>
          <w:sz w:val="26"/>
          <w:szCs w:val="26"/>
        </w:rPr>
        <w:t xml:space="preserve">на посев при проведении агротехнологических работ семян </w:t>
      </w:r>
      <w:r w:rsidR="00B02368" w:rsidRPr="002B7E86">
        <w:rPr>
          <w:rFonts w:ascii="Times New Roman" w:hAnsi="Times New Roman"/>
          <w:sz w:val="26"/>
          <w:szCs w:val="26"/>
        </w:rPr>
        <w:t xml:space="preserve">зерновых, зернобобовых, масличных (за исключением подсолнечника, рапса и сои), кормовых сельскохозяйственных культур и овощных культур открытого грунта, </w:t>
      </w:r>
      <w:r w:rsidR="00B02368" w:rsidRPr="002B7E86">
        <w:rPr>
          <w:rFonts w:ascii="Times New Roman" w:hAnsi="Times New Roman"/>
          <w:b/>
          <w:sz w:val="26"/>
          <w:szCs w:val="26"/>
        </w:rPr>
        <w:t>сорта или гибриды которых включены в Государственный реестр селекционных достижений, допущенных к использованию, при этом сортовые и посевные качества семян соответствуют ГОСТ;</w:t>
      </w:r>
    </w:p>
    <w:p w:rsidR="007C7966" w:rsidRPr="002B7E86" w:rsidRDefault="00E41F21" w:rsidP="00E41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6</w:t>
      </w:r>
      <w:r w:rsidR="007C7966" w:rsidRPr="002B7E8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7C7966" w:rsidRPr="002B7E86">
        <w:rPr>
          <w:rFonts w:ascii="Times New Roman" w:hAnsi="Times New Roman"/>
          <w:b/>
          <w:sz w:val="26"/>
          <w:szCs w:val="26"/>
        </w:rPr>
        <w:t>непривлечение</w:t>
      </w:r>
      <w:proofErr w:type="spellEnd"/>
      <w:r w:rsidR="007C7966" w:rsidRPr="002B7E86">
        <w:rPr>
          <w:rFonts w:ascii="Times New Roman" w:hAnsi="Times New Roman"/>
          <w:b/>
          <w:sz w:val="26"/>
          <w:szCs w:val="26"/>
        </w:rPr>
        <w:t xml:space="preserve"> </w:t>
      </w:r>
      <w:r w:rsidR="007C7966" w:rsidRPr="002B7E86">
        <w:rPr>
          <w:rFonts w:ascii="Times New Roman" w:hAnsi="Times New Roman"/>
          <w:sz w:val="26"/>
          <w:szCs w:val="26"/>
        </w:rPr>
        <w:t xml:space="preserve">сельскохозяйственного товаропроизводителя </w:t>
      </w:r>
      <w:r w:rsidR="007C7966" w:rsidRPr="002B7E86">
        <w:rPr>
          <w:rFonts w:ascii="Times New Roman" w:hAnsi="Times New Roman"/>
          <w:b/>
          <w:sz w:val="26"/>
          <w:szCs w:val="26"/>
        </w:rPr>
        <w:t>в году, предшествующем году представления документов</w:t>
      </w:r>
      <w:r w:rsidR="007C7966" w:rsidRPr="002B7E86">
        <w:rPr>
          <w:rFonts w:ascii="Times New Roman" w:hAnsi="Times New Roman"/>
          <w:sz w:val="26"/>
          <w:szCs w:val="26"/>
        </w:rPr>
        <w:t xml:space="preserve"> </w:t>
      </w:r>
      <w:r w:rsidR="007C7966" w:rsidRPr="002B7E86">
        <w:rPr>
          <w:rFonts w:ascii="Times New Roman" w:hAnsi="Times New Roman"/>
          <w:b/>
          <w:sz w:val="26"/>
          <w:szCs w:val="26"/>
        </w:rPr>
        <w:t>для получения субсидии, к ответственности за несоблюдение установленного</w:t>
      </w:r>
      <w:r w:rsidR="007C7966" w:rsidRPr="002B7E8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7C7966" w:rsidRPr="002B7E8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7C7966" w:rsidRPr="002B7E86">
        <w:rPr>
          <w:rFonts w:ascii="Times New Roman" w:hAnsi="Times New Roman"/>
          <w:sz w:val="26"/>
          <w:szCs w:val="26"/>
        </w:rPr>
        <w:t xml:space="preserve"> Правительства Российской Федерации от 16.09.2020 № 1479 "Об утверждении Правил противопожарного режима в Российской Федерации" </w:t>
      </w:r>
      <w:r w:rsidR="007C7966" w:rsidRPr="002B7E86">
        <w:rPr>
          <w:rFonts w:ascii="Times New Roman" w:hAnsi="Times New Roman"/>
          <w:b/>
          <w:sz w:val="26"/>
          <w:szCs w:val="26"/>
        </w:rPr>
        <w:t>запрета на выжигание сухой травянистой растительности, стерни, пожнивных остатков</w:t>
      </w:r>
      <w:r w:rsidR="007C7966" w:rsidRPr="002B7E86">
        <w:rPr>
          <w:rFonts w:ascii="Times New Roman" w:hAnsi="Times New Roman"/>
          <w:sz w:val="26"/>
          <w:szCs w:val="26"/>
        </w:rPr>
        <w:t xml:space="preserve"> (за исключением рисовой соломы) на землях сельскохозяйственного назначения.</w:t>
      </w:r>
    </w:p>
    <w:p w:rsidR="00560253" w:rsidRPr="002B7E86" w:rsidRDefault="00560253" w:rsidP="00E814EC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В настоящее время в Порядок №</w:t>
      </w:r>
      <w:r w:rsidR="000C403C"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71-п вно</w:t>
      </w: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сятся изменения, согласно которым:</w:t>
      </w:r>
    </w:p>
    <w:p w:rsidR="00982591" w:rsidRPr="002B7E86" w:rsidRDefault="00B63E9A" w:rsidP="00E814EC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1.</w:t>
      </w:r>
      <w:r w:rsidR="00E814EC"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Вводятся новые критерии отбора получателей субсидии:</w:t>
      </w:r>
    </w:p>
    <w:p w:rsidR="00E814EC" w:rsidRPr="002B7E86" w:rsidRDefault="00E814EC" w:rsidP="00777F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использование сельскохозяйственным товаропроизводителем на посев при проведении агротехнологических работ семян, показатели сортовых и посевных (посадочных) качеств которых соответствуют требованиям к показателям </w:t>
      </w: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lastRenderedPageBreak/>
        <w:t xml:space="preserve">сортовых и посевных (посадочных) качеств семян сельскохозяйственных растений, установленным Министерством </w:t>
      </w:r>
      <w:r w:rsidRPr="002B7E86">
        <w:rPr>
          <w:rFonts w:ascii="Times New Roman" w:hAnsi="Times New Roman"/>
          <w:sz w:val="26"/>
          <w:szCs w:val="26"/>
        </w:rPr>
        <w:t xml:space="preserve">сельского хозяйства Российской Федерации в соответствии с частью 2 статьи 13 Федерального закона </w:t>
      </w:r>
      <w:r w:rsidR="002B7E86">
        <w:rPr>
          <w:rFonts w:ascii="Times New Roman" w:hAnsi="Times New Roman"/>
          <w:sz w:val="26"/>
          <w:szCs w:val="26"/>
        </w:rPr>
        <w:br/>
      </w:r>
      <w:r w:rsidRPr="002B7E86">
        <w:rPr>
          <w:rFonts w:ascii="Times New Roman" w:hAnsi="Times New Roman"/>
          <w:sz w:val="26"/>
          <w:szCs w:val="26"/>
        </w:rPr>
        <w:t xml:space="preserve">"О семеноводстве" </w:t>
      </w:r>
      <w:r w:rsidRPr="002B7E86">
        <w:rPr>
          <w:rFonts w:ascii="Times New Roman" w:hAnsi="Times New Roman"/>
          <w:b/>
          <w:sz w:val="26"/>
          <w:szCs w:val="26"/>
        </w:rPr>
        <w:t>(в случае если роды и виды сельскохозяйственных растений содержатся в перечне родов и видов</w:t>
      </w:r>
      <w:proofErr w:type="gramEnd"/>
      <w:r w:rsidRPr="002B7E8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B7E86">
        <w:rPr>
          <w:rFonts w:ascii="Times New Roman" w:hAnsi="Times New Roman"/>
          <w:b/>
          <w:sz w:val="26"/>
          <w:szCs w:val="26"/>
        </w:rPr>
        <w:t xml:space="preserve">сельскохозяйственных растений, производство и выращивание которых направлено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сельскохозяйственных растений, допущенных к использованию, утвержденном распоряжением Правительства Российской Федерации </w:t>
      </w:r>
      <w:r w:rsidR="002B7E86">
        <w:rPr>
          <w:rFonts w:ascii="Times New Roman" w:hAnsi="Times New Roman"/>
          <w:b/>
          <w:sz w:val="26"/>
          <w:szCs w:val="26"/>
        </w:rPr>
        <w:br/>
      </w:r>
      <w:r w:rsidRPr="002B7E86">
        <w:rPr>
          <w:rFonts w:ascii="Times New Roman" w:hAnsi="Times New Roman"/>
          <w:b/>
          <w:sz w:val="26"/>
          <w:szCs w:val="26"/>
        </w:rPr>
        <w:t>от 8 декабря 2022 г. № 3835-р "Об утверждении перечня родов и видов сельскохозяйственных растений, производство и выращивание которых направлено на обеспечение продовольственной безопасности Российской Федерации</w:t>
      </w:r>
      <w:proofErr w:type="gramEnd"/>
      <w:r w:rsidRPr="002B7E86">
        <w:rPr>
          <w:rFonts w:ascii="Times New Roman" w:hAnsi="Times New Roman"/>
          <w:b/>
          <w:sz w:val="26"/>
          <w:szCs w:val="26"/>
        </w:rPr>
        <w:t xml:space="preserve">, сорта и </w:t>
      </w:r>
      <w:proofErr w:type="gramStart"/>
      <w:r w:rsidRPr="002B7E86">
        <w:rPr>
          <w:rFonts w:ascii="Times New Roman" w:hAnsi="Times New Roman"/>
          <w:b/>
          <w:sz w:val="26"/>
          <w:szCs w:val="26"/>
        </w:rPr>
        <w:t>гибриды</w:t>
      </w:r>
      <w:proofErr w:type="gramEnd"/>
      <w:r w:rsidRPr="002B7E86">
        <w:rPr>
          <w:rFonts w:ascii="Times New Roman" w:hAnsi="Times New Roman"/>
          <w:b/>
          <w:sz w:val="26"/>
          <w:szCs w:val="26"/>
        </w:rPr>
        <w:t xml:space="preserve"> которых подлежат включению в Государственный реестр сортов и гибридов сельскохозяйственных растений, допущенных к использованию")</w:t>
      </w:r>
      <w:r w:rsidRPr="002B7E86">
        <w:rPr>
          <w:rFonts w:ascii="Times New Roman" w:hAnsi="Times New Roman"/>
          <w:sz w:val="26"/>
          <w:szCs w:val="26"/>
        </w:rPr>
        <w:t>;</w:t>
      </w:r>
    </w:p>
    <w:p w:rsidR="00E814EC" w:rsidRPr="002B7E86" w:rsidRDefault="00E814EC" w:rsidP="00777F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внесение удобрений, используемых при производстве конкретного вида продукции растениеводства.</w:t>
      </w:r>
    </w:p>
    <w:p w:rsidR="00777F3B" w:rsidRPr="002B7E86" w:rsidRDefault="00777F3B" w:rsidP="00777F3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2. При определении ставок устанавливаются следующие новые коэффициенты:</w:t>
      </w:r>
    </w:p>
    <w:p w:rsidR="00777F3B" w:rsidRPr="00777F3B" w:rsidRDefault="00777F3B" w:rsidP="00777F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F3B">
        <w:rPr>
          <w:rFonts w:ascii="Times New Roman" w:hAnsi="Times New Roman"/>
          <w:sz w:val="26"/>
          <w:szCs w:val="26"/>
        </w:rPr>
        <w:t>в случае выполнения сельскохозяйственным товаропроизводителем условия по достижению в году, предшествующем году получения субсидии, результата</w:t>
      </w:r>
      <w:r w:rsidRPr="002B7E86">
        <w:rPr>
          <w:rFonts w:ascii="Times New Roman" w:hAnsi="Times New Roman"/>
          <w:sz w:val="26"/>
          <w:szCs w:val="26"/>
        </w:rPr>
        <w:t xml:space="preserve"> ("Размер посевных площадей, занятых зерновыми, зернобобовыми, масличными (за исключением рапса и сои) и кормовыми сельскохозяйственными культурами")</w:t>
      </w:r>
      <w:r w:rsidRPr="00777F3B">
        <w:rPr>
          <w:rFonts w:ascii="Times New Roman" w:hAnsi="Times New Roman"/>
          <w:sz w:val="26"/>
          <w:szCs w:val="26"/>
        </w:rPr>
        <w:t xml:space="preserve">, к ставке применяется </w:t>
      </w:r>
      <w:r w:rsidR="004C5F22">
        <w:rPr>
          <w:rFonts w:ascii="Times New Roman" w:hAnsi="Times New Roman"/>
          <w:sz w:val="26"/>
          <w:szCs w:val="26"/>
        </w:rPr>
        <w:t xml:space="preserve">коэффициент </w:t>
      </w:r>
      <w:r w:rsidR="004C5F22">
        <w:rPr>
          <w:rFonts w:ascii="Times New Roman" w:hAnsi="Times New Roman"/>
          <w:sz w:val="26"/>
          <w:szCs w:val="26"/>
        </w:rPr>
        <w:br/>
        <w:t>в размере, равном</w:t>
      </w:r>
      <w:r w:rsidRPr="00777F3B">
        <w:rPr>
          <w:rFonts w:ascii="Times New Roman" w:hAnsi="Times New Roman"/>
          <w:sz w:val="26"/>
          <w:szCs w:val="26"/>
        </w:rPr>
        <w:t xml:space="preserve"> отношению фактического значения за отчетный финансовый год к установленному, но не выше 1,2;</w:t>
      </w:r>
      <w:proofErr w:type="gramEnd"/>
    </w:p>
    <w:p w:rsidR="00777F3B" w:rsidRPr="00777F3B" w:rsidRDefault="00777F3B" w:rsidP="00777F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F3B">
        <w:rPr>
          <w:rFonts w:ascii="Times New Roman" w:hAnsi="Times New Roman"/>
          <w:sz w:val="26"/>
          <w:szCs w:val="26"/>
        </w:rPr>
        <w:t>в случае невыполнения сельскохозяйственным товаропроизводителем условия по достижению в году, предшествующем году получения субсидии, результата</w:t>
      </w:r>
      <w:r w:rsidRPr="002B7E86">
        <w:rPr>
          <w:rFonts w:ascii="Times New Roman" w:hAnsi="Times New Roman"/>
          <w:sz w:val="26"/>
          <w:szCs w:val="26"/>
        </w:rPr>
        <w:t xml:space="preserve"> ("Размер посевных площадей, занятых зерновыми, зернобобовыми, масличными (за исключением рапса и сои) и кормовыми сельскохозяйственными культурами")</w:t>
      </w:r>
      <w:r w:rsidRPr="00777F3B">
        <w:rPr>
          <w:rFonts w:ascii="Times New Roman" w:hAnsi="Times New Roman"/>
          <w:sz w:val="26"/>
          <w:szCs w:val="26"/>
        </w:rPr>
        <w:t>, к ставке применяется коэффициент в размере, равном отношению фактического значения за отчетный финансовый год к установленному, но не менее 0,8;</w:t>
      </w:r>
      <w:proofErr w:type="gramEnd"/>
    </w:p>
    <w:p w:rsidR="00777F3B" w:rsidRPr="00777F3B" w:rsidRDefault="00777F3B" w:rsidP="00777F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7F3B">
        <w:rPr>
          <w:rFonts w:ascii="Times New Roman" w:hAnsi="Times New Roman"/>
          <w:sz w:val="26"/>
          <w:szCs w:val="26"/>
        </w:rPr>
        <w:t>для посевных площадей, на которых сельскохозяйственным товаропроизводителем использовались семена отечественной селекции</w:t>
      </w:r>
      <w:r w:rsidRPr="002B7E86">
        <w:rPr>
          <w:rFonts w:ascii="Times New Roman" w:hAnsi="Times New Roman"/>
          <w:sz w:val="26"/>
          <w:szCs w:val="26"/>
        </w:rPr>
        <w:t xml:space="preserve"> - 2</w:t>
      </w:r>
      <w:r w:rsidRPr="00777F3B">
        <w:rPr>
          <w:rFonts w:ascii="Times New Roman" w:hAnsi="Times New Roman"/>
          <w:sz w:val="26"/>
          <w:szCs w:val="26"/>
        </w:rPr>
        <w:t>;</w:t>
      </w:r>
    </w:p>
    <w:p w:rsidR="00D33955" w:rsidRPr="002B7E86" w:rsidRDefault="00777F3B" w:rsidP="00D33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777F3B">
        <w:rPr>
          <w:rFonts w:ascii="Times New Roman" w:hAnsi="Times New Roman"/>
          <w:sz w:val="26"/>
          <w:szCs w:val="26"/>
        </w:rPr>
        <w:t xml:space="preserve">для посевных площадей, на которых сельскохозяйственными товаропроизводителями, осуществляющими производственную деятельности на территории муниципальных образований, расположенных в левобережной </w:t>
      </w:r>
      <w:proofErr w:type="spellStart"/>
      <w:r w:rsidRPr="00777F3B">
        <w:rPr>
          <w:rFonts w:ascii="Times New Roman" w:hAnsi="Times New Roman"/>
          <w:sz w:val="26"/>
          <w:szCs w:val="26"/>
        </w:rPr>
        <w:t>подзоне</w:t>
      </w:r>
      <w:proofErr w:type="spellEnd"/>
      <w:r w:rsidRPr="00777F3B">
        <w:rPr>
          <w:rFonts w:ascii="Times New Roman" w:hAnsi="Times New Roman"/>
          <w:sz w:val="26"/>
          <w:szCs w:val="26"/>
        </w:rPr>
        <w:t xml:space="preserve"> сухостепной зоны каштановых почв (Быковский</w:t>
      </w:r>
      <w:r w:rsidRPr="002B7E86">
        <w:rPr>
          <w:rFonts w:ascii="Times New Roman" w:hAnsi="Times New Roman"/>
          <w:sz w:val="26"/>
          <w:szCs w:val="26"/>
        </w:rPr>
        <w:t xml:space="preserve">, Николаевский, Старополтавский, Среднеахтубинский </w:t>
      </w:r>
      <w:r w:rsidRPr="00777F3B">
        <w:rPr>
          <w:rFonts w:ascii="Times New Roman" w:hAnsi="Times New Roman"/>
          <w:sz w:val="26"/>
          <w:szCs w:val="26"/>
        </w:rPr>
        <w:t xml:space="preserve">муниципальные районы) и полупустынной зоне светло-каштановых почв (Ленинский, </w:t>
      </w:r>
      <w:proofErr w:type="spellStart"/>
      <w:r w:rsidRPr="00777F3B">
        <w:rPr>
          <w:rFonts w:ascii="Times New Roman" w:hAnsi="Times New Roman"/>
          <w:sz w:val="26"/>
          <w:szCs w:val="26"/>
        </w:rPr>
        <w:t>Палласовский</w:t>
      </w:r>
      <w:proofErr w:type="spellEnd"/>
      <w:r w:rsidRPr="00777F3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77F3B">
        <w:rPr>
          <w:rFonts w:ascii="Times New Roman" w:hAnsi="Times New Roman"/>
          <w:sz w:val="26"/>
          <w:szCs w:val="26"/>
        </w:rPr>
        <w:t>Светлоярский</w:t>
      </w:r>
      <w:proofErr w:type="spellEnd"/>
      <w:r w:rsidRPr="00777F3B">
        <w:rPr>
          <w:rFonts w:ascii="Times New Roman" w:hAnsi="Times New Roman"/>
          <w:sz w:val="26"/>
          <w:szCs w:val="26"/>
        </w:rPr>
        <w:t xml:space="preserve"> муниципальные районы), используются минеральные удобрения</w:t>
      </w:r>
      <w:r w:rsidRPr="002B7E86">
        <w:rPr>
          <w:rFonts w:ascii="Times New Roman" w:hAnsi="Times New Roman"/>
          <w:sz w:val="26"/>
          <w:szCs w:val="26"/>
        </w:rPr>
        <w:t xml:space="preserve"> не менее 100 кг </w:t>
      </w:r>
      <w:proofErr w:type="spellStart"/>
      <w:r w:rsidRPr="002B7E86">
        <w:rPr>
          <w:rFonts w:ascii="Times New Roman" w:hAnsi="Times New Roman"/>
          <w:sz w:val="26"/>
          <w:szCs w:val="26"/>
        </w:rPr>
        <w:t>ф.</w:t>
      </w:r>
      <w:r w:rsidR="00D33955" w:rsidRPr="002B7E86">
        <w:rPr>
          <w:rFonts w:ascii="Times New Roman" w:hAnsi="Times New Roman"/>
          <w:sz w:val="26"/>
          <w:szCs w:val="26"/>
        </w:rPr>
        <w:t>в</w:t>
      </w:r>
      <w:proofErr w:type="spellEnd"/>
      <w:r w:rsidRPr="002B7E86">
        <w:rPr>
          <w:rFonts w:ascii="Times New Roman" w:hAnsi="Times New Roman"/>
          <w:sz w:val="26"/>
          <w:szCs w:val="26"/>
        </w:rPr>
        <w:t>. на 1 гектар</w:t>
      </w:r>
      <w:r w:rsidR="00D33955" w:rsidRPr="002B7E86">
        <w:rPr>
          <w:sz w:val="26"/>
          <w:szCs w:val="26"/>
        </w:rPr>
        <w:t>.</w:t>
      </w:r>
      <w:proofErr w:type="gramEnd"/>
    </w:p>
    <w:p w:rsidR="00D33955" w:rsidRPr="002B7E86" w:rsidRDefault="00D33955" w:rsidP="00E41F21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3</w:t>
      </w:r>
      <w:r w:rsidR="00560253"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="00560253"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Исключен</w:t>
      </w:r>
      <w:r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 xml:space="preserve"> объект субсидирования</w:t>
      </w:r>
      <w:r w:rsidR="00560253"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 xml:space="preserve"> </w:t>
      </w:r>
      <w:r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"Застрахованная п</w:t>
      </w:r>
      <w:r w:rsidR="00560253"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осевн</w:t>
      </w:r>
      <w:r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ая</w:t>
      </w:r>
      <w:r w:rsidR="00560253"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 xml:space="preserve"> площад</w:t>
      </w:r>
      <w:r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ь</w:t>
      </w:r>
      <w:r w:rsidR="00560253"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, </w:t>
      </w: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занятая зерновыми, зернобобовыми сельск</w:t>
      </w:r>
      <w:r w:rsidR="004C5F2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</w:t>
      </w:r>
      <w:bookmarkStart w:id="0" w:name="_GoBack"/>
      <w:bookmarkEnd w:id="0"/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хозяйственными культурами </w:t>
      </w:r>
      <w:r w:rsidRPr="002B7E86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сева отчетного (2023) финансового года</w:t>
      </w:r>
      <w:r w:rsidRPr="002B7E8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".</w:t>
      </w:r>
    </w:p>
    <w:p w:rsidR="00D33955" w:rsidRPr="002B7E86" w:rsidRDefault="00D33955" w:rsidP="00E41F2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lastRenderedPageBreak/>
        <w:t>При этом обращаем внимание, что за</w:t>
      </w:r>
      <w:r w:rsidRPr="002B7E86">
        <w:rPr>
          <w:rFonts w:ascii="Times New Roman" w:hAnsi="Times New Roman"/>
          <w:b/>
          <w:sz w:val="26"/>
          <w:szCs w:val="26"/>
        </w:rPr>
        <w:t>страхованная посевная площадь озимых сельскохозяйственных культур сева 2023 года</w:t>
      </w:r>
      <w:r w:rsidRPr="002B7E86">
        <w:rPr>
          <w:rFonts w:ascii="Times New Roman" w:hAnsi="Times New Roman"/>
          <w:sz w:val="26"/>
          <w:szCs w:val="26"/>
        </w:rPr>
        <w:t xml:space="preserve"> </w:t>
      </w:r>
      <w:r w:rsidRPr="002B7E86">
        <w:rPr>
          <w:rFonts w:ascii="Times New Roman" w:hAnsi="Times New Roman"/>
          <w:b/>
          <w:sz w:val="26"/>
          <w:szCs w:val="26"/>
        </w:rPr>
        <w:t>будет принята на субсидирование в январе 2025 года с применением повышающего коэффициента 1,2 к ставке на 1 гектар</w:t>
      </w:r>
      <w:r w:rsidRPr="002B7E86">
        <w:rPr>
          <w:rFonts w:ascii="Times New Roman" w:hAnsi="Times New Roman"/>
          <w:sz w:val="26"/>
          <w:szCs w:val="26"/>
        </w:rPr>
        <w:t>.</w:t>
      </w:r>
    </w:p>
    <w:p w:rsidR="00D33955" w:rsidRPr="002B7E86" w:rsidRDefault="002B7E86" w:rsidP="002B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7E86">
        <w:rPr>
          <w:rFonts w:ascii="Times New Roman" w:hAnsi="Times New Roman"/>
          <w:b/>
          <w:sz w:val="26"/>
          <w:szCs w:val="26"/>
        </w:rPr>
        <w:t>4</w:t>
      </w:r>
      <w:r w:rsidR="00560253" w:rsidRPr="002B7E86">
        <w:rPr>
          <w:rFonts w:ascii="Times New Roman" w:hAnsi="Times New Roman"/>
          <w:b/>
          <w:sz w:val="26"/>
          <w:szCs w:val="26"/>
        </w:rPr>
        <w:t xml:space="preserve">. </w:t>
      </w:r>
      <w:r w:rsidR="00D33955" w:rsidRPr="002B7E86">
        <w:rPr>
          <w:rFonts w:ascii="Times New Roman" w:hAnsi="Times New Roman"/>
          <w:b/>
          <w:sz w:val="26"/>
          <w:szCs w:val="26"/>
        </w:rPr>
        <w:t>В объект субсидирования включена посевная площадь под урожай отчетного (2023) финансового года, занятая подсолнечником, засеянным семенами отечественной селекции.</w:t>
      </w:r>
    </w:p>
    <w:p w:rsidR="002B7E86" w:rsidRPr="002B7E86" w:rsidRDefault="002B7E86" w:rsidP="002B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5</w:t>
      </w:r>
      <w:r w:rsidR="00560253" w:rsidRPr="002B7E86">
        <w:rPr>
          <w:rFonts w:ascii="Times New Roman" w:hAnsi="Times New Roman"/>
          <w:sz w:val="26"/>
          <w:szCs w:val="26"/>
        </w:rPr>
        <w:t xml:space="preserve">. В перечень документов </w:t>
      </w:r>
      <w:r w:rsidRPr="002B7E86">
        <w:rPr>
          <w:rFonts w:ascii="Times New Roman" w:hAnsi="Times New Roman"/>
          <w:sz w:val="26"/>
          <w:szCs w:val="26"/>
        </w:rPr>
        <w:t>включена новая форма, утвержденная приказом комитета "Информации о применении удобрений".</w:t>
      </w:r>
    </w:p>
    <w:p w:rsidR="002B7E86" w:rsidRPr="002B7E86" w:rsidRDefault="002B7E86" w:rsidP="002B7E8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B7E86">
        <w:rPr>
          <w:rFonts w:ascii="Times New Roman" w:hAnsi="Times New Roman"/>
          <w:spacing w:val="-6"/>
          <w:sz w:val="26"/>
          <w:szCs w:val="26"/>
        </w:rPr>
        <w:t>6. Предоставление субсидий с 01.01.2024 по результатам проведения отборов 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бюджет").</w:t>
      </w:r>
    </w:p>
    <w:p w:rsidR="002B7E86" w:rsidRPr="002B7E86" w:rsidRDefault="002B7E86" w:rsidP="002B7E8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B7E86">
        <w:rPr>
          <w:rFonts w:ascii="Times New Roman" w:hAnsi="Times New Roman"/>
          <w:spacing w:val="-6"/>
          <w:sz w:val="26"/>
          <w:szCs w:val="26"/>
        </w:rPr>
        <w:t>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 w:rsidRPr="002B7E86">
        <w:rPr>
          <w:rFonts w:ascii="Times New Roman" w:hAnsi="Times New Roman"/>
          <w:spacing w:val="-6"/>
          <w:sz w:val="26"/>
          <w:szCs w:val="26"/>
        </w:rPr>
        <w:t>ии и ау</w:t>
      </w:r>
      <w:proofErr w:type="gramEnd"/>
      <w:r w:rsidRPr="002B7E86">
        <w:rPr>
          <w:rFonts w:ascii="Times New Roman" w:hAnsi="Times New Roman"/>
          <w:spacing w:val="-6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(данная информация доводилась ранее письмом комитета от 13.12.2023 № 18-16-31/12218).</w:t>
      </w:r>
    </w:p>
    <w:p w:rsidR="007C7966" w:rsidRPr="002B7E86" w:rsidRDefault="007C7966" w:rsidP="00E41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Кроме того в целях определения размера ставок для предоставления погектарной компенсирующей субсидии в 202</w:t>
      </w:r>
      <w:r w:rsidR="00BF19B2">
        <w:rPr>
          <w:rFonts w:ascii="Times New Roman" w:hAnsi="Times New Roman"/>
          <w:sz w:val="26"/>
          <w:szCs w:val="26"/>
        </w:rPr>
        <w:t>4</w:t>
      </w:r>
      <w:r w:rsidRPr="002B7E86">
        <w:rPr>
          <w:rFonts w:ascii="Times New Roman" w:hAnsi="Times New Roman"/>
          <w:sz w:val="26"/>
          <w:szCs w:val="26"/>
        </w:rPr>
        <w:t xml:space="preserve"> году комитет просит предоставить </w:t>
      </w:r>
      <w:r w:rsidRPr="002B7E86">
        <w:rPr>
          <w:rFonts w:ascii="Times New Roman" w:hAnsi="Times New Roman"/>
          <w:b/>
          <w:sz w:val="26"/>
          <w:szCs w:val="26"/>
        </w:rPr>
        <w:t>информацию о планируемых заявителях на получение погектарной компенсирующей субсидии, отвечающих вышеперечисленным условиям.</w:t>
      </w:r>
    </w:p>
    <w:p w:rsidR="007C7966" w:rsidRPr="002B7E86" w:rsidRDefault="007C7966" w:rsidP="00E41F2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 xml:space="preserve">Информацию необходимо предоставить по прилагаемой форме на адрес электронной почты </w:t>
      </w:r>
      <w:hyperlink r:id="rId12" w:history="1">
        <w:r w:rsidRPr="002B7E86">
          <w:rPr>
            <w:rFonts w:ascii="Times New Roman" w:hAnsi="Times New Roman"/>
            <w:sz w:val="26"/>
            <w:szCs w:val="26"/>
            <w:lang w:val="en-US"/>
          </w:rPr>
          <w:t>O</w:t>
        </w:r>
        <w:r w:rsidRPr="002B7E86">
          <w:rPr>
            <w:rFonts w:ascii="Times New Roman" w:hAnsi="Times New Roman"/>
            <w:sz w:val="26"/>
            <w:szCs w:val="26"/>
          </w:rPr>
          <w:t>_</w:t>
        </w:r>
        <w:r w:rsidRPr="002B7E86">
          <w:rPr>
            <w:rFonts w:ascii="Times New Roman" w:hAnsi="Times New Roman"/>
            <w:sz w:val="26"/>
            <w:szCs w:val="26"/>
            <w:lang w:val="en-US"/>
          </w:rPr>
          <w:t>Vasyukova</w:t>
        </w:r>
        <w:r w:rsidRPr="002B7E86">
          <w:rPr>
            <w:rFonts w:ascii="Times New Roman" w:hAnsi="Times New Roman"/>
            <w:sz w:val="26"/>
            <w:szCs w:val="26"/>
          </w:rPr>
          <w:t>@volganet.ru</w:t>
        </w:r>
      </w:hyperlink>
      <w:r w:rsidRPr="002B7E86">
        <w:rPr>
          <w:rFonts w:ascii="Times New Roman" w:hAnsi="Times New Roman"/>
          <w:sz w:val="26"/>
          <w:szCs w:val="26"/>
        </w:rPr>
        <w:t xml:space="preserve">, </w:t>
      </w:r>
      <w:r w:rsidRPr="002B7E86">
        <w:rPr>
          <w:rFonts w:ascii="Times New Roman" w:hAnsi="Times New Roman"/>
          <w:b/>
          <w:sz w:val="26"/>
          <w:szCs w:val="26"/>
        </w:rPr>
        <w:t xml:space="preserve">в срок до </w:t>
      </w:r>
      <w:r w:rsidR="003460B2" w:rsidRPr="002B7E86">
        <w:rPr>
          <w:rFonts w:ascii="Times New Roman" w:hAnsi="Times New Roman"/>
          <w:b/>
          <w:sz w:val="26"/>
          <w:szCs w:val="26"/>
        </w:rPr>
        <w:t>29</w:t>
      </w:r>
      <w:r w:rsidRPr="002B7E86">
        <w:rPr>
          <w:rFonts w:ascii="Times New Roman" w:hAnsi="Times New Roman"/>
          <w:b/>
          <w:sz w:val="26"/>
          <w:szCs w:val="26"/>
        </w:rPr>
        <w:t xml:space="preserve"> </w:t>
      </w:r>
      <w:r w:rsidR="003460B2" w:rsidRPr="002B7E86">
        <w:rPr>
          <w:rFonts w:ascii="Times New Roman" w:hAnsi="Times New Roman"/>
          <w:b/>
          <w:sz w:val="26"/>
          <w:szCs w:val="26"/>
        </w:rPr>
        <w:t>декабря</w:t>
      </w:r>
      <w:r w:rsidRPr="002B7E86">
        <w:rPr>
          <w:rFonts w:ascii="Times New Roman" w:hAnsi="Times New Roman"/>
          <w:b/>
          <w:sz w:val="26"/>
          <w:szCs w:val="26"/>
        </w:rPr>
        <w:t xml:space="preserve"> 202</w:t>
      </w:r>
      <w:r w:rsidR="002B7E86" w:rsidRPr="002B7E86">
        <w:rPr>
          <w:rFonts w:ascii="Times New Roman" w:hAnsi="Times New Roman"/>
          <w:b/>
          <w:sz w:val="26"/>
          <w:szCs w:val="26"/>
        </w:rPr>
        <w:t>3</w:t>
      </w:r>
      <w:r w:rsidRPr="002B7E86">
        <w:rPr>
          <w:rFonts w:ascii="Times New Roman" w:hAnsi="Times New Roman"/>
          <w:b/>
          <w:sz w:val="26"/>
          <w:szCs w:val="26"/>
        </w:rPr>
        <w:t xml:space="preserve"> г.</w:t>
      </w:r>
    </w:p>
    <w:p w:rsidR="000C403C" w:rsidRPr="002B7E86" w:rsidRDefault="000C403C" w:rsidP="00E41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B7E86">
        <w:rPr>
          <w:rFonts w:ascii="Times New Roman" w:hAnsi="Times New Roman"/>
          <w:b/>
          <w:bCs/>
          <w:sz w:val="26"/>
          <w:szCs w:val="26"/>
        </w:rPr>
        <w:t xml:space="preserve">Просим </w:t>
      </w:r>
      <w:proofErr w:type="gramStart"/>
      <w:r w:rsidRPr="002B7E86">
        <w:rPr>
          <w:rFonts w:ascii="Times New Roman" w:hAnsi="Times New Roman"/>
          <w:b/>
          <w:bCs/>
          <w:sz w:val="26"/>
          <w:szCs w:val="26"/>
        </w:rPr>
        <w:t>разместить</w:t>
      </w:r>
      <w:proofErr w:type="gramEnd"/>
      <w:r w:rsidRPr="002B7E86">
        <w:rPr>
          <w:rFonts w:ascii="Times New Roman" w:hAnsi="Times New Roman"/>
          <w:b/>
          <w:bCs/>
          <w:sz w:val="26"/>
          <w:szCs w:val="26"/>
        </w:rPr>
        <w:t xml:space="preserve"> данное письмо</w:t>
      </w:r>
      <w:r w:rsidRPr="002B7E86">
        <w:rPr>
          <w:rFonts w:ascii="Times New Roman" w:hAnsi="Times New Roman"/>
          <w:bCs/>
          <w:sz w:val="26"/>
          <w:szCs w:val="26"/>
        </w:rPr>
        <w:t xml:space="preserve"> на официальных сайтах администрации и сельских поселений муниципального образования в сети Интернет.</w:t>
      </w:r>
    </w:p>
    <w:p w:rsidR="002B7E86" w:rsidRDefault="002B7E86" w:rsidP="000C40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03C" w:rsidRPr="002B7E86" w:rsidRDefault="002B7E86" w:rsidP="000C40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1 л. в 1 экз.</w:t>
      </w:r>
    </w:p>
    <w:p w:rsidR="003460B2" w:rsidRDefault="003460B2" w:rsidP="006C13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7E86" w:rsidRDefault="002B7E86" w:rsidP="006C13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7E86" w:rsidRDefault="002B7E86" w:rsidP="006C13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7E86" w:rsidRPr="002B7E86" w:rsidRDefault="002B7E86" w:rsidP="006C13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13E7" w:rsidRPr="002B7E86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7E86">
        <w:rPr>
          <w:rFonts w:ascii="Times New Roman" w:hAnsi="Times New Roman"/>
          <w:sz w:val="26"/>
          <w:szCs w:val="26"/>
        </w:rPr>
        <w:t>П</w:t>
      </w:r>
      <w:r w:rsidR="006C13E7" w:rsidRPr="002B7E86">
        <w:rPr>
          <w:rFonts w:ascii="Times New Roman" w:hAnsi="Times New Roman"/>
          <w:sz w:val="26"/>
          <w:szCs w:val="26"/>
        </w:rPr>
        <w:t>редседател</w:t>
      </w:r>
      <w:r w:rsidRPr="002B7E86">
        <w:rPr>
          <w:rFonts w:ascii="Times New Roman" w:hAnsi="Times New Roman"/>
          <w:sz w:val="26"/>
          <w:szCs w:val="26"/>
        </w:rPr>
        <w:t>ь</w:t>
      </w:r>
      <w:r w:rsidR="006C13E7" w:rsidRPr="002B7E86">
        <w:rPr>
          <w:rFonts w:ascii="Times New Roman" w:hAnsi="Times New Roman"/>
          <w:sz w:val="26"/>
          <w:szCs w:val="26"/>
        </w:rPr>
        <w:t xml:space="preserve"> комитета</w:t>
      </w:r>
      <w:r w:rsidR="006C13E7" w:rsidRPr="002B7E86">
        <w:rPr>
          <w:rFonts w:ascii="Times New Roman" w:hAnsi="Times New Roman"/>
          <w:sz w:val="26"/>
          <w:szCs w:val="26"/>
        </w:rPr>
        <w:tab/>
      </w:r>
      <w:r w:rsidR="003460B2" w:rsidRPr="002B7E86">
        <w:rPr>
          <w:rFonts w:ascii="Times New Roman" w:hAnsi="Times New Roman"/>
          <w:sz w:val="26"/>
          <w:szCs w:val="26"/>
        </w:rPr>
        <w:t xml:space="preserve">                      </w:t>
      </w:r>
      <w:r w:rsidRPr="002B7E86">
        <w:rPr>
          <w:rFonts w:ascii="Times New Roman" w:hAnsi="Times New Roman"/>
          <w:sz w:val="26"/>
          <w:szCs w:val="26"/>
        </w:rPr>
        <w:t>М.В.</w:t>
      </w:r>
      <w:r w:rsidR="003460B2" w:rsidRPr="002B7E86">
        <w:rPr>
          <w:rFonts w:ascii="Times New Roman" w:hAnsi="Times New Roman"/>
          <w:sz w:val="26"/>
          <w:szCs w:val="26"/>
        </w:rPr>
        <w:t xml:space="preserve"> </w:t>
      </w:r>
      <w:r w:rsidRPr="002B7E86">
        <w:rPr>
          <w:rFonts w:ascii="Times New Roman" w:hAnsi="Times New Roman"/>
          <w:sz w:val="26"/>
          <w:szCs w:val="26"/>
        </w:rPr>
        <w:t>Морозова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86" w:rsidRDefault="002B7E86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2B7E86" w:rsidRDefault="003C63DE" w:rsidP="006C13E7">
      <w:pPr>
        <w:spacing w:after="0" w:line="240" w:lineRule="auto"/>
        <w:rPr>
          <w:rFonts w:ascii="Times New Roman" w:hAnsi="Times New Roman"/>
        </w:rPr>
      </w:pPr>
      <w:r w:rsidRPr="002B7E86">
        <w:rPr>
          <w:rFonts w:ascii="Times New Roman" w:hAnsi="Times New Roman"/>
        </w:rPr>
        <w:t>Березка Светлана Владимировна</w:t>
      </w:r>
    </w:p>
    <w:p w:rsidR="00A54C36" w:rsidRPr="002B7E86" w:rsidRDefault="006C13E7" w:rsidP="00A54C36">
      <w:pPr>
        <w:spacing w:after="0" w:line="240" w:lineRule="auto"/>
        <w:rPr>
          <w:rFonts w:ascii="Times New Roman" w:hAnsi="Times New Roman"/>
        </w:rPr>
      </w:pPr>
      <w:r w:rsidRPr="002B7E86">
        <w:rPr>
          <w:rFonts w:ascii="Times New Roman" w:hAnsi="Times New Roman"/>
        </w:rPr>
        <w:t>8 (8442) 30-96-</w:t>
      </w:r>
      <w:r w:rsidR="003C63DE" w:rsidRPr="002B7E86">
        <w:rPr>
          <w:rFonts w:ascii="Times New Roman" w:hAnsi="Times New Roman"/>
        </w:rPr>
        <w:t>62</w:t>
      </w:r>
      <w:permEnd w:id="519381978"/>
    </w:p>
    <w:sectPr w:rsidR="00A54C36" w:rsidRPr="002B7E86" w:rsidSect="00A75B4D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C4" w:rsidRDefault="009873C4" w:rsidP="00A75B4D">
      <w:pPr>
        <w:spacing w:after="0" w:line="240" w:lineRule="auto"/>
      </w:pPr>
      <w:r>
        <w:separator/>
      </w:r>
    </w:p>
  </w:endnote>
  <w:endnote w:type="continuationSeparator" w:id="0">
    <w:p w:rsidR="009873C4" w:rsidRDefault="009873C4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C4" w:rsidRDefault="009873C4" w:rsidP="00A75B4D">
      <w:pPr>
        <w:spacing w:after="0" w:line="240" w:lineRule="auto"/>
      </w:pPr>
      <w:r>
        <w:separator/>
      </w:r>
    </w:p>
  </w:footnote>
  <w:footnote w:type="continuationSeparator" w:id="0">
    <w:p w:rsidR="009873C4" w:rsidRDefault="009873C4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4C5F22">
          <w:rPr>
            <w:rFonts w:ascii="Times New Roman" w:hAnsi="Times New Roman"/>
            <w:noProof/>
            <w:sz w:val="28"/>
            <w:szCs w:val="28"/>
          </w:rPr>
          <w:t>4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D6E"/>
    <w:multiLevelType w:val="hybridMultilevel"/>
    <w:tmpl w:val="B7942278"/>
    <w:lvl w:ilvl="0" w:tplc="D1D6A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60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8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A8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E5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ED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C6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6C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E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6"/>
    <w:rsid w:val="00017FA5"/>
    <w:rsid w:val="0006433B"/>
    <w:rsid w:val="000C403C"/>
    <w:rsid w:val="000F0EA9"/>
    <w:rsid w:val="000F5B3B"/>
    <w:rsid w:val="0010059D"/>
    <w:rsid w:val="001026A9"/>
    <w:rsid w:val="00184D17"/>
    <w:rsid w:val="001958CA"/>
    <w:rsid w:val="001F1F40"/>
    <w:rsid w:val="002359B5"/>
    <w:rsid w:val="002626E8"/>
    <w:rsid w:val="002B7E86"/>
    <w:rsid w:val="002D12A5"/>
    <w:rsid w:val="002F21AA"/>
    <w:rsid w:val="0032239A"/>
    <w:rsid w:val="003460B2"/>
    <w:rsid w:val="003769DD"/>
    <w:rsid w:val="003B7F0C"/>
    <w:rsid w:val="003C63DE"/>
    <w:rsid w:val="003F7975"/>
    <w:rsid w:val="00463878"/>
    <w:rsid w:val="004C5F22"/>
    <w:rsid w:val="004F7CB7"/>
    <w:rsid w:val="00550E9F"/>
    <w:rsid w:val="00560253"/>
    <w:rsid w:val="00566A0C"/>
    <w:rsid w:val="00583964"/>
    <w:rsid w:val="00595667"/>
    <w:rsid w:val="00602AE5"/>
    <w:rsid w:val="00606513"/>
    <w:rsid w:val="006724C6"/>
    <w:rsid w:val="006C13E7"/>
    <w:rsid w:val="006C5FFB"/>
    <w:rsid w:val="006D16A0"/>
    <w:rsid w:val="00777F3B"/>
    <w:rsid w:val="00791916"/>
    <w:rsid w:val="007C5A23"/>
    <w:rsid w:val="007C7966"/>
    <w:rsid w:val="00841280"/>
    <w:rsid w:val="00855397"/>
    <w:rsid w:val="008A1019"/>
    <w:rsid w:val="008D7460"/>
    <w:rsid w:val="00907D47"/>
    <w:rsid w:val="009566B7"/>
    <w:rsid w:val="0097364D"/>
    <w:rsid w:val="009741D0"/>
    <w:rsid w:val="00980A2A"/>
    <w:rsid w:val="00982591"/>
    <w:rsid w:val="009841C3"/>
    <w:rsid w:val="009873C4"/>
    <w:rsid w:val="00A03C79"/>
    <w:rsid w:val="00A37B78"/>
    <w:rsid w:val="00A54C36"/>
    <w:rsid w:val="00A75B4D"/>
    <w:rsid w:val="00AE6A60"/>
    <w:rsid w:val="00B02368"/>
    <w:rsid w:val="00B07328"/>
    <w:rsid w:val="00B13B6C"/>
    <w:rsid w:val="00B27ECF"/>
    <w:rsid w:val="00B40AD5"/>
    <w:rsid w:val="00B432FB"/>
    <w:rsid w:val="00B63B07"/>
    <w:rsid w:val="00B63E9A"/>
    <w:rsid w:val="00B93FC1"/>
    <w:rsid w:val="00BE7DE9"/>
    <w:rsid w:val="00BF19B2"/>
    <w:rsid w:val="00C170F5"/>
    <w:rsid w:val="00C467B2"/>
    <w:rsid w:val="00C72164"/>
    <w:rsid w:val="00C80D40"/>
    <w:rsid w:val="00C9318F"/>
    <w:rsid w:val="00C94533"/>
    <w:rsid w:val="00C95809"/>
    <w:rsid w:val="00CB630E"/>
    <w:rsid w:val="00CB65E1"/>
    <w:rsid w:val="00CD733D"/>
    <w:rsid w:val="00CF4D17"/>
    <w:rsid w:val="00D30866"/>
    <w:rsid w:val="00D33955"/>
    <w:rsid w:val="00D33FF2"/>
    <w:rsid w:val="00D40AC9"/>
    <w:rsid w:val="00D63773"/>
    <w:rsid w:val="00D741D8"/>
    <w:rsid w:val="00DA5D60"/>
    <w:rsid w:val="00DB4B2D"/>
    <w:rsid w:val="00DE1A99"/>
    <w:rsid w:val="00E218F2"/>
    <w:rsid w:val="00E41F21"/>
    <w:rsid w:val="00E50F62"/>
    <w:rsid w:val="00E66E42"/>
    <w:rsid w:val="00E6708C"/>
    <w:rsid w:val="00E740CB"/>
    <w:rsid w:val="00E814EC"/>
    <w:rsid w:val="00E928C0"/>
    <w:rsid w:val="00EA1E8E"/>
    <w:rsid w:val="00EE7E38"/>
    <w:rsid w:val="00EF7BD4"/>
    <w:rsid w:val="00F0357A"/>
    <w:rsid w:val="00F11B6F"/>
    <w:rsid w:val="00F4162F"/>
    <w:rsid w:val="00F61CAB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60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_Radchenko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839CD6B05E5C6BC07235F2A7406C6FBBC21548E267D2E50E4AF81C3629424019655537C160DE8B8039E87EDV81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9A78E6D0B81DB9B4E7353134AA64C57E23B59B3DA429F58EBE0933AF268C18A3B04505F0D14221B9EBF0F878EC00698D14CC2F02y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1521</Words>
  <Characters>8673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Березка Светлана Владимировна</cp:lastModifiedBy>
  <cp:revision>33</cp:revision>
  <cp:lastPrinted>2023-12-22T05:09:00Z</cp:lastPrinted>
  <dcterms:created xsi:type="dcterms:W3CDTF">2021-06-04T09:21:00Z</dcterms:created>
  <dcterms:modified xsi:type="dcterms:W3CDTF">2023-12-22T05:11:00Z</dcterms:modified>
</cp:coreProperties>
</file>