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ЛЕНИНСКОГО МУНИЦИПАЛЬНОГО РАЙОНА</w:t>
      </w:r>
    </w:p>
    <w:p w:rsidR="005B05AE" w:rsidRDefault="004449A4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Ленинского муниципального </w:t>
      </w:r>
    </w:p>
    <w:p w:rsidR="005B05AE" w:rsidRDefault="00072FF5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B05AE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AE" w:rsidRDefault="005E1457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05AE">
        <w:rPr>
          <w:rFonts w:ascii="Times New Roman" w:hAnsi="Times New Roman" w:cs="Times New Roman"/>
          <w:sz w:val="28"/>
          <w:szCs w:val="28"/>
        </w:rPr>
        <w:t xml:space="preserve">. Ленинск                                                  </w:t>
      </w:r>
      <w:r w:rsidR="00072F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0273">
        <w:rPr>
          <w:rFonts w:ascii="Times New Roman" w:hAnsi="Times New Roman" w:cs="Times New Roman"/>
          <w:sz w:val="28"/>
          <w:szCs w:val="28"/>
        </w:rPr>
        <w:t xml:space="preserve">              17 сентября</w:t>
      </w:r>
      <w:r w:rsidR="00072FF5">
        <w:rPr>
          <w:rFonts w:ascii="Times New Roman" w:hAnsi="Times New Roman" w:cs="Times New Roman"/>
          <w:sz w:val="28"/>
          <w:szCs w:val="28"/>
        </w:rPr>
        <w:t>201</w:t>
      </w:r>
      <w:r w:rsidR="00250627">
        <w:rPr>
          <w:rFonts w:ascii="Times New Roman" w:hAnsi="Times New Roman" w:cs="Times New Roman"/>
          <w:sz w:val="28"/>
          <w:szCs w:val="28"/>
        </w:rPr>
        <w:t>5</w:t>
      </w:r>
      <w:r w:rsidR="005B05AE">
        <w:rPr>
          <w:rFonts w:ascii="Times New Roman" w:hAnsi="Times New Roman" w:cs="Times New Roman"/>
          <w:sz w:val="28"/>
          <w:szCs w:val="28"/>
        </w:rPr>
        <w:t>года</w:t>
      </w:r>
    </w:p>
    <w:p w:rsidR="005B05AE" w:rsidRDefault="005B05AE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Варваровский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r w:rsidR="0022303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Ленинского муниципального района; председатель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Алешина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Энв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  <w:proofErr w:type="spellEnd"/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-Секретарь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Вениаминовна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МБУ «Ленинский центр по работе с подростками и молодежью «Выбор»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Вахромеев Михаил Степанович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="002E02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ОМВД России по  Ленинскому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Александр Владимирович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отдела по социальной политике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3912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ГБУЗ «Ленинская центральная районная больница»</w:t>
            </w:r>
          </w:p>
        </w:tc>
      </w:tr>
      <w:tr w:rsidR="005E1457" w:rsidRPr="003C02FC" w:rsidTr="005B05AE">
        <w:tc>
          <w:tcPr>
            <w:tcW w:w="4785" w:type="dxa"/>
          </w:tcPr>
          <w:p w:rsidR="005E1457" w:rsidRPr="003C02FC" w:rsidRDefault="005E1457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Цабыбин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5E1457" w:rsidRPr="003C02FC" w:rsidRDefault="005E1457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Ленинского муниципального района</w:t>
            </w:r>
          </w:p>
        </w:tc>
      </w:tr>
      <w:tr w:rsidR="004449A4" w:rsidRPr="003C02FC" w:rsidTr="005B05AE">
        <w:tc>
          <w:tcPr>
            <w:tcW w:w="4785" w:type="dxa"/>
          </w:tcPr>
          <w:p w:rsidR="004449A4" w:rsidRPr="003C02FC" w:rsidRDefault="004449A4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 Анатолий Федорович</w:t>
            </w:r>
          </w:p>
        </w:tc>
        <w:tc>
          <w:tcPr>
            <w:tcW w:w="4786" w:type="dxa"/>
          </w:tcPr>
          <w:p w:rsidR="004449A4" w:rsidRPr="003C02FC" w:rsidRDefault="004449A4" w:rsidP="00444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r w:rsidRPr="004449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Волжского межрайонного отдела управления Федеральной службы Российской Федерации по </w:t>
            </w:r>
            <w:proofErr w:type="gramStart"/>
            <w:r w:rsidRPr="004449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контролю за</w:t>
            </w:r>
            <w:proofErr w:type="gramEnd"/>
            <w:r w:rsidRPr="004449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оборотом наркотиков по Волгоградской области</w:t>
            </w:r>
          </w:p>
        </w:tc>
      </w:tr>
    </w:tbl>
    <w:p w:rsidR="00250627" w:rsidRPr="007E3912" w:rsidRDefault="00250627" w:rsidP="00DF64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912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0627" w:rsidTr="002506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 Олег Викторович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2E0273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Ленинского муниципального района, глава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Ленинск</w:t>
            </w:r>
          </w:p>
        </w:tc>
      </w:tr>
      <w:tr w:rsidR="00274D59" w:rsidTr="002506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3912" w:rsidRDefault="002E0273" w:rsidP="002E0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Лыжина Л</w:t>
            </w:r>
            <w:r w:rsidR="00CB5C1D">
              <w:rPr>
                <w:rFonts w:ascii="Times New Roman" w:hAnsi="Times New Roman" w:cs="Times New Roman"/>
                <w:sz w:val="26"/>
                <w:szCs w:val="26"/>
              </w:rPr>
              <w:t>ариса Леонидовна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4D59" w:rsidRDefault="002E0273" w:rsidP="002E0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CB5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ГКУ ЦЗН по Ленинскому району</w:t>
            </w:r>
          </w:p>
        </w:tc>
      </w:tr>
    </w:tbl>
    <w:p w:rsidR="00250627" w:rsidRDefault="00250627" w:rsidP="00DF64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0273" w:rsidRDefault="002E0273" w:rsidP="00DF64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0273" w:rsidRPr="00CB5C1D" w:rsidRDefault="002E0273" w:rsidP="002E0273">
      <w:pPr>
        <w:pStyle w:val="a4"/>
        <w:numPr>
          <w:ilvl w:val="0"/>
          <w:numId w:val="13"/>
        </w:numPr>
        <w:spacing w:after="0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О наркоситуации на территории Ленинского муниципального района и мерах принимаемых правоохранительными органами, </w:t>
      </w:r>
      <w:proofErr w:type="gramStart"/>
      <w:r w:rsidRPr="00CB5C1D">
        <w:rPr>
          <w:rFonts w:ascii="Times New Roman" w:hAnsi="Times New Roman" w:cs="Times New Roman"/>
          <w:sz w:val="26"/>
          <w:szCs w:val="26"/>
        </w:rPr>
        <w:t>Волжским</w:t>
      </w:r>
      <w:proofErr w:type="gramEnd"/>
      <w:r w:rsidRPr="00CB5C1D">
        <w:rPr>
          <w:rFonts w:ascii="Times New Roman" w:hAnsi="Times New Roman" w:cs="Times New Roman"/>
          <w:sz w:val="26"/>
          <w:szCs w:val="26"/>
        </w:rPr>
        <w:t xml:space="preserve"> МРО УФСКН России по Волгоградской области по противодействию незаконному обороту наркотиков.</w:t>
      </w:r>
    </w:p>
    <w:p w:rsidR="002E0273" w:rsidRPr="00CB5C1D" w:rsidRDefault="002E0273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Докладчики:</w:t>
      </w:r>
      <w:r w:rsidRPr="00CB5C1D">
        <w:rPr>
          <w:rFonts w:ascii="Times New Roman" w:hAnsi="Times New Roman" w:cs="Times New Roman"/>
          <w:sz w:val="26"/>
          <w:szCs w:val="26"/>
        </w:rPr>
        <w:t xml:space="preserve"> ОМВД России по Ленинскому району, МРО УФСКН России по Волгоградской области.</w:t>
      </w:r>
    </w:p>
    <w:p w:rsidR="002E0273" w:rsidRPr="00CB5C1D" w:rsidRDefault="002E0273" w:rsidP="002E0273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E0273" w:rsidRPr="00CB5C1D" w:rsidRDefault="002E0273" w:rsidP="002E0273">
      <w:pPr>
        <w:pStyle w:val="a4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E0273" w:rsidRPr="00CB5C1D" w:rsidRDefault="002E0273" w:rsidP="002E027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Информацию докладчиков принять к сведению.</w:t>
      </w:r>
    </w:p>
    <w:p w:rsidR="002E0273" w:rsidRPr="00CB5C1D" w:rsidRDefault="002E0273" w:rsidP="002E027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Рекомендовать руководителю </w:t>
      </w:r>
      <w:proofErr w:type="gramStart"/>
      <w:r w:rsidRPr="00CB5C1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CB5C1D">
        <w:rPr>
          <w:rFonts w:ascii="Times New Roman" w:hAnsi="Times New Roman" w:cs="Times New Roman"/>
          <w:sz w:val="26"/>
          <w:szCs w:val="26"/>
        </w:rPr>
        <w:t xml:space="preserve"> МРОН</w:t>
      </w:r>
    </w:p>
    <w:p w:rsidR="002E0273" w:rsidRPr="00CB5C1D" w:rsidRDefault="002E0273" w:rsidP="002E0273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 - Рассмотреть вопрос о снижении показателей оперативно – служебной деятельности Волжского МРОН за истекший период  2015 года и о принятии необходимых мер, направленных на улучшение показателей ОСД.</w:t>
      </w:r>
    </w:p>
    <w:p w:rsidR="002E0273" w:rsidRPr="00CB5C1D" w:rsidRDefault="002E0273" w:rsidP="002E0273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- Активизировать работу по выявлению административных правонарушений, связанных с незаконным оборотом наркотиков и своевременному их направлению в судебные органы для дальнейшего рассмотрения. Особое внимание обратить на применение судебными органами части 2.1 части 4.1 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 xml:space="preserve"> России, касающихся возложения лицом обязанности пройти диагностику, профилактические мероприятия, лечение от наркомании или медицинскую реабилитацию в связи с потреблением наркотических средств или психотропных веществ без назначения врача.</w:t>
      </w:r>
    </w:p>
    <w:p w:rsidR="003D2FB3" w:rsidRPr="00CB5C1D" w:rsidRDefault="002E0273" w:rsidP="002E027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 в течение года</w:t>
      </w:r>
      <w:r w:rsidR="00A56936" w:rsidRPr="00CB5C1D">
        <w:rPr>
          <w:rFonts w:ascii="Times New Roman" w:hAnsi="Times New Roman" w:cs="Times New Roman"/>
          <w:b/>
          <w:sz w:val="26"/>
          <w:szCs w:val="26"/>
        </w:rPr>
        <w:t>.</w:t>
      </w:r>
    </w:p>
    <w:p w:rsidR="00A56936" w:rsidRPr="00CB5C1D" w:rsidRDefault="00A56936" w:rsidP="002E027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1.3.</w:t>
      </w:r>
      <w:r w:rsidRPr="00CB5C1D">
        <w:rPr>
          <w:rFonts w:ascii="Times New Roman" w:hAnsi="Times New Roman" w:cs="Times New Roman"/>
          <w:sz w:val="26"/>
          <w:szCs w:val="26"/>
        </w:rPr>
        <w:t xml:space="preserve">  Рекомендовать главам городского и сельских поселений Ленинского муниципального района: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- в целях профилактики преступлений и правонарушений данного вида, в местах массового скопления  молодежи разместить стенды  (плакаты) с информацией о правовых и медицинских последствиях употребления наркотических веществ, уделив особое внимание проблеме употребления синтетических 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канабиноидов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спайс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>».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B5C1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B5C1D">
        <w:rPr>
          <w:rFonts w:ascii="Times New Roman" w:hAnsi="Times New Roman" w:cs="Times New Roman"/>
          <w:sz w:val="26"/>
          <w:szCs w:val="26"/>
        </w:rPr>
        <w:t>родолжить работу по  выявлению и уничтожению на территории Ленинского муниципального района очагов произрастания дикорастущей конопли.</w:t>
      </w:r>
    </w:p>
    <w:p w:rsidR="00A56936" w:rsidRPr="00CB5C1D" w:rsidRDefault="00A56936" w:rsidP="00A56936">
      <w:pPr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  4 квартал.</w:t>
      </w:r>
    </w:p>
    <w:p w:rsidR="00A56936" w:rsidRPr="00CB5C1D" w:rsidRDefault="00A56936" w:rsidP="002E027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936" w:rsidRPr="00CB5C1D" w:rsidRDefault="00A56936" w:rsidP="002E027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936" w:rsidRPr="00CB5C1D" w:rsidRDefault="00A56936" w:rsidP="00A56936">
      <w:pPr>
        <w:pStyle w:val="a4"/>
        <w:numPr>
          <w:ilvl w:val="0"/>
          <w:numId w:val="13"/>
        </w:numPr>
        <w:spacing w:after="0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Итоги организации оздоровления и трудовой занятости несовершеннолетних в летний период.</w:t>
      </w:r>
    </w:p>
    <w:p w:rsidR="00A56936" w:rsidRPr="00CB5C1D" w:rsidRDefault="00A56936" w:rsidP="00A56936">
      <w:pPr>
        <w:pStyle w:val="a4"/>
        <w:spacing w:after="0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Докладчики:</w:t>
      </w:r>
      <w:r w:rsidRPr="00CB5C1D">
        <w:rPr>
          <w:rFonts w:ascii="Times New Roman" w:hAnsi="Times New Roman" w:cs="Times New Roman"/>
          <w:sz w:val="26"/>
          <w:szCs w:val="26"/>
        </w:rPr>
        <w:t xml:space="preserve"> Отдел по социальной политике администрации Ленинского муниципального района, Центр занятости населения Ленинского муниципального района, </w:t>
      </w:r>
    </w:p>
    <w:p w:rsidR="00A56936" w:rsidRPr="00CB5C1D" w:rsidRDefault="00A56936" w:rsidP="00A56936">
      <w:pPr>
        <w:pStyle w:val="a4"/>
        <w:spacing w:after="0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</w:p>
    <w:p w:rsidR="00A56936" w:rsidRPr="00CB5C1D" w:rsidRDefault="00A56936" w:rsidP="00A56936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56936" w:rsidRPr="00CB5C1D" w:rsidRDefault="00A56936" w:rsidP="00A56936">
      <w:pPr>
        <w:pStyle w:val="a4"/>
        <w:numPr>
          <w:ilvl w:val="1"/>
          <w:numId w:val="13"/>
        </w:numPr>
        <w:spacing w:after="0"/>
        <w:ind w:hanging="86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A56936" w:rsidRPr="00CB5C1D" w:rsidRDefault="00A56936" w:rsidP="00A56936">
      <w:pPr>
        <w:pStyle w:val="a4"/>
        <w:numPr>
          <w:ilvl w:val="1"/>
          <w:numId w:val="13"/>
        </w:numPr>
        <w:spacing w:after="0"/>
        <w:ind w:left="284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Рекомендовать отделу по социальной политике администрации Ленинского муниципального района: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- активизировать работу по информированию населения о возможности бесплатного оздоровления и отдыха  детей в  детских оздоровительных лагерях и санаториях, расположенных на территории Волгоградской области.  </w:t>
      </w:r>
    </w:p>
    <w:p w:rsidR="00A56936" w:rsidRPr="00CB5C1D" w:rsidRDefault="00A56936" w:rsidP="00A56936">
      <w:pPr>
        <w:pStyle w:val="a4"/>
        <w:spacing w:after="0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2.3.</w:t>
      </w:r>
      <w:r w:rsidRPr="00CB5C1D">
        <w:rPr>
          <w:rFonts w:ascii="Times New Roman" w:hAnsi="Times New Roman" w:cs="Times New Roman"/>
          <w:sz w:val="26"/>
          <w:szCs w:val="26"/>
        </w:rPr>
        <w:t xml:space="preserve"> Рекомендовать   директору центра занятости населения продолжить трудоустройство подростков в летнее время, в приоритетном порядке оказывать содействие подросткам,  находящимся в трудной жизненной ситуации и состоящими на всех видах учета.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 в течение года.</w:t>
      </w:r>
    </w:p>
    <w:p w:rsidR="00A56936" w:rsidRPr="00CB5C1D" w:rsidRDefault="00A56936" w:rsidP="00A56936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</w:p>
    <w:p w:rsidR="00A56936" w:rsidRPr="00CB5C1D" w:rsidRDefault="00A56936" w:rsidP="00A56936">
      <w:pPr>
        <w:pStyle w:val="a4"/>
        <w:numPr>
          <w:ilvl w:val="0"/>
          <w:numId w:val="13"/>
        </w:numPr>
        <w:spacing w:after="0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Рассмотрение представлений ОМВД России по Ленинскому району «О принятии мер по устранению обстоятельств, способствовавших совершению преступления».</w:t>
      </w:r>
    </w:p>
    <w:p w:rsidR="00B95FE5" w:rsidRPr="00CB5C1D" w:rsidRDefault="00B95FE5" w:rsidP="00B95FE5">
      <w:pPr>
        <w:pStyle w:val="a4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     Решили:</w:t>
      </w:r>
    </w:p>
    <w:p w:rsidR="00B95FE5" w:rsidRPr="00CB5C1D" w:rsidRDefault="00B95FE5" w:rsidP="00B95FE5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B95FE5" w:rsidRPr="00CB5C1D" w:rsidRDefault="00B95FE5" w:rsidP="00B95FE5">
      <w:pPr>
        <w:pStyle w:val="a4"/>
        <w:numPr>
          <w:ilvl w:val="1"/>
          <w:numId w:val="13"/>
        </w:numPr>
        <w:spacing w:after="0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Рекомендовать главе 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Маляевского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 xml:space="preserve"> сельского поселения  принять надлежащие меры по выявлению и уничтожению очагов произрастания дикорастущей конопли на подведомственной ему  территории, в том числе, вдоль берегов реки Ахтубы.</w:t>
      </w:r>
    </w:p>
    <w:p w:rsidR="00B95FE5" w:rsidRPr="00CB5C1D" w:rsidRDefault="00B95FE5" w:rsidP="00B95FE5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B5C1D">
        <w:rPr>
          <w:rFonts w:ascii="Times New Roman" w:hAnsi="Times New Roman" w:cs="Times New Roman"/>
          <w:sz w:val="26"/>
          <w:szCs w:val="26"/>
        </w:rPr>
        <w:t xml:space="preserve">привлечь к проведению данных мероприятий организации ТОС 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Маляевского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449A4" w:rsidRPr="00CB5C1D" w:rsidRDefault="004449A4" w:rsidP="004449A4">
      <w:pPr>
        <w:pStyle w:val="a4"/>
        <w:spacing w:after="0"/>
        <w:ind w:left="980" w:firstLine="436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</w:t>
      </w:r>
      <w:r w:rsidRPr="00CB5C1D">
        <w:rPr>
          <w:rFonts w:ascii="Times New Roman" w:hAnsi="Times New Roman" w:cs="Times New Roman"/>
          <w:sz w:val="26"/>
          <w:szCs w:val="26"/>
        </w:rPr>
        <w:t xml:space="preserve"> </w:t>
      </w:r>
      <w:r w:rsidRPr="00CB5C1D">
        <w:rPr>
          <w:rFonts w:ascii="Times New Roman" w:hAnsi="Times New Roman" w:cs="Times New Roman"/>
          <w:b/>
          <w:sz w:val="26"/>
          <w:szCs w:val="26"/>
        </w:rPr>
        <w:t>01.11.2015</w:t>
      </w:r>
    </w:p>
    <w:p w:rsidR="002135F1" w:rsidRPr="00CB5C1D" w:rsidRDefault="002135F1" w:rsidP="004449A4">
      <w:pPr>
        <w:pStyle w:val="a4"/>
        <w:numPr>
          <w:ilvl w:val="1"/>
          <w:numId w:val="13"/>
        </w:numPr>
        <w:spacing w:after="0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>Создать рабочую группу по обследованию  территории Ленинского муниципального района для выявления и уничтожения участков произрастания дикорастущих растений</w:t>
      </w:r>
      <w:r w:rsidR="004449A4" w:rsidRPr="00CB5C1D">
        <w:rPr>
          <w:rFonts w:ascii="Times New Roman" w:hAnsi="Times New Roman" w:cs="Times New Roman"/>
          <w:sz w:val="26"/>
          <w:szCs w:val="26"/>
        </w:rPr>
        <w:t>, содержащих наркотические вещества.</w:t>
      </w:r>
    </w:p>
    <w:p w:rsidR="004449A4" w:rsidRPr="00CB5C1D" w:rsidRDefault="004449A4" w:rsidP="004449A4">
      <w:pPr>
        <w:pStyle w:val="a4"/>
        <w:spacing w:after="0"/>
        <w:ind w:left="128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1D">
        <w:rPr>
          <w:rFonts w:ascii="Times New Roman" w:hAnsi="Times New Roman" w:cs="Times New Roman"/>
          <w:b/>
          <w:sz w:val="26"/>
          <w:szCs w:val="26"/>
        </w:rPr>
        <w:t>Срок исполнения:   01.11.2015</w:t>
      </w:r>
    </w:p>
    <w:p w:rsidR="004449A4" w:rsidRPr="00CB5C1D" w:rsidRDefault="004449A4" w:rsidP="00B95FE5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6"/>
          <w:szCs w:val="26"/>
        </w:rPr>
      </w:pPr>
    </w:p>
    <w:p w:rsidR="00A56936" w:rsidRPr="00CB5C1D" w:rsidRDefault="00A56936" w:rsidP="002E0273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6B5" w:rsidRPr="00CB5C1D" w:rsidRDefault="009E16B5" w:rsidP="009E16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6B5" w:rsidRPr="00CB5C1D" w:rsidRDefault="009E16B5" w:rsidP="009E16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Комиссии </w:t>
      </w:r>
      <w:proofErr w:type="gramStart"/>
      <w:r w:rsidRPr="00CB5C1D">
        <w:rPr>
          <w:rFonts w:ascii="Times New Roman" w:hAnsi="Times New Roman" w:cs="Times New Roman"/>
          <w:sz w:val="26"/>
          <w:szCs w:val="26"/>
        </w:rPr>
        <w:t>Ленинского</w:t>
      </w:r>
      <w:proofErr w:type="gramEnd"/>
    </w:p>
    <w:p w:rsidR="0053431F" w:rsidRPr="00CB5C1D" w:rsidRDefault="009E16B5" w:rsidP="009E16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5C1D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     </w:t>
      </w:r>
      <w:r w:rsidR="00C123F2" w:rsidRPr="00CB5C1D">
        <w:rPr>
          <w:rFonts w:ascii="Times New Roman" w:hAnsi="Times New Roman" w:cs="Times New Roman"/>
          <w:sz w:val="26"/>
          <w:szCs w:val="26"/>
        </w:rPr>
        <w:t xml:space="preserve">  </w:t>
      </w:r>
      <w:r w:rsidRPr="00CB5C1D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Pr="00CB5C1D">
        <w:rPr>
          <w:rFonts w:ascii="Times New Roman" w:hAnsi="Times New Roman" w:cs="Times New Roman"/>
          <w:sz w:val="26"/>
          <w:szCs w:val="26"/>
        </w:rPr>
        <w:t>Варваровский</w:t>
      </w:r>
      <w:proofErr w:type="spellEnd"/>
      <w:r w:rsidRPr="00CB5C1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5E1457" w:rsidRPr="00CB5C1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DF64EC" w:rsidRPr="00CB5C1D" w:rsidRDefault="00DF64EC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sectPr w:rsidR="00DF64EC" w:rsidRPr="00CB5C1D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CAB"/>
    <w:multiLevelType w:val="multilevel"/>
    <w:tmpl w:val="090C7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EB2887"/>
    <w:multiLevelType w:val="hybridMultilevel"/>
    <w:tmpl w:val="0F8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5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</w:rPr>
    </w:lvl>
  </w:abstractNum>
  <w:abstractNum w:abstractNumId="11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AE"/>
    <w:rsid w:val="00010F19"/>
    <w:rsid w:val="00072FF5"/>
    <w:rsid w:val="00084F39"/>
    <w:rsid w:val="000D7BAC"/>
    <w:rsid w:val="001562E1"/>
    <w:rsid w:val="001C74A6"/>
    <w:rsid w:val="002135F1"/>
    <w:rsid w:val="00223037"/>
    <w:rsid w:val="00250627"/>
    <w:rsid w:val="00274D59"/>
    <w:rsid w:val="002D4666"/>
    <w:rsid w:val="002E0273"/>
    <w:rsid w:val="002E35B2"/>
    <w:rsid w:val="003B7381"/>
    <w:rsid w:val="003C02FC"/>
    <w:rsid w:val="003D2FB3"/>
    <w:rsid w:val="003E2BAC"/>
    <w:rsid w:val="00407321"/>
    <w:rsid w:val="00432B60"/>
    <w:rsid w:val="004449A4"/>
    <w:rsid w:val="00445EF6"/>
    <w:rsid w:val="00484FFB"/>
    <w:rsid w:val="004E43DC"/>
    <w:rsid w:val="004F5650"/>
    <w:rsid w:val="0050423D"/>
    <w:rsid w:val="00526960"/>
    <w:rsid w:val="0053431F"/>
    <w:rsid w:val="005453AB"/>
    <w:rsid w:val="005B05AE"/>
    <w:rsid w:val="005E1457"/>
    <w:rsid w:val="005F23C7"/>
    <w:rsid w:val="005F3D99"/>
    <w:rsid w:val="006005A6"/>
    <w:rsid w:val="00753FBF"/>
    <w:rsid w:val="00756DD2"/>
    <w:rsid w:val="007E3912"/>
    <w:rsid w:val="00840B7D"/>
    <w:rsid w:val="0089052B"/>
    <w:rsid w:val="0092463B"/>
    <w:rsid w:val="009A0936"/>
    <w:rsid w:val="009A3530"/>
    <w:rsid w:val="009E16B5"/>
    <w:rsid w:val="009E2119"/>
    <w:rsid w:val="00A34CD8"/>
    <w:rsid w:val="00A429A3"/>
    <w:rsid w:val="00A563EF"/>
    <w:rsid w:val="00A56936"/>
    <w:rsid w:val="00A6019B"/>
    <w:rsid w:val="00AF1577"/>
    <w:rsid w:val="00B23453"/>
    <w:rsid w:val="00B34592"/>
    <w:rsid w:val="00B95FE5"/>
    <w:rsid w:val="00C123F2"/>
    <w:rsid w:val="00C5230A"/>
    <w:rsid w:val="00CB5C1D"/>
    <w:rsid w:val="00CD22AB"/>
    <w:rsid w:val="00D52268"/>
    <w:rsid w:val="00D91CA3"/>
    <w:rsid w:val="00DB2536"/>
    <w:rsid w:val="00DE6D42"/>
    <w:rsid w:val="00DF05E8"/>
    <w:rsid w:val="00DF17CB"/>
    <w:rsid w:val="00DF64EC"/>
    <w:rsid w:val="00E71D24"/>
    <w:rsid w:val="00EB606D"/>
    <w:rsid w:val="00ED6CA9"/>
    <w:rsid w:val="00F84AA2"/>
    <w:rsid w:val="00FC0C0B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F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912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3912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nhideWhenUsed/>
    <w:rsid w:val="002E027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2E0273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1112-03E3-4BEC-A659-BC5E90BE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26</cp:revision>
  <cp:lastPrinted>2015-09-18T12:03:00Z</cp:lastPrinted>
  <dcterms:created xsi:type="dcterms:W3CDTF">2014-11-05T13:36:00Z</dcterms:created>
  <dcterms:modified xsi:type="dcterms:W3CDTF">2015-09-18T12:03:00Z</dcterms:modified>
</cp:coreProperties>
</file>