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05"/>
        <w:tblW w:w="0" w:type="auto"/>
        <w:tblLook w:val="00A0"/>
      </w:tblPr>
      <w:tblGrid>
        <w:gridCol w:w="2656"/>
        <w:gridCol w:w="445"/>
        <w:gridCol w:w="851"/>
        <w:gridCol w:w="5619"/>
      </w:tblGrid>
      <w:tr w:rsidR="00E022A3" w:rsidRPr="00AD684B" w:rsidTr="00AD684B">
        <w:tc>
          <w:tcPr>
            <w:tcW w:w="9571" w:type="dxa"/>
            <w:gridSpan w:val="4"/>
          </w:tcPr>
          <w:p w:rsidR="00E022A3" w:rsidRPr="00AD684B" w:rsidRDefault="00EE407B" w:rsidP="00AD684B">
            <w:pPr>
              <w:spacing w:after="0" w:line="240" w:lineRule="auto"/>
              <w:jc w:val="center"/>
              <w:rPr>
                <w:lang w:eastAsia="en-US"/>
              </w:rPr>
            </w:pPr>
            <w:r>
              <w:rPr>
                <w:noProof/>
              </w:rPr>
              <w:drawing>
                <wp:anchor distT="0" distB="0" distL="114300" distR="114300" simplePos="0" relativeHeight="251657728" behindDoc="1" locked="0" layoutInCell="1" allowOverlap="1">
                  <wp:simplePos x="0" y="0"/>
                  <wp:positionH relativeFrom="column">
                    <wp:posOffset>2651760</wp:posOffset>
                  </wp:positionH>
                  <wp:positionV relativeFrom="paragraph">
                    <wp:posOffset>175260</wp:posOffset>
                  </wp:positionV>
                  <wp:extent cx="638810" cy="687070"/>
                  <wp:effectExtent l="19050" t="0" r="8890" b="0"/>
                  <wp:wrapTight wrapText="bothSides">
                    <wp:wrapPolygon edited="0">
                      <wp:start x="-644" y="0"/>
                      <wp:lineTo x="-644" y="20961"/>
                      <wp:lineTo x="21901" y="20961"/>
                      <wp:lineTo x="21901" y="0"/>
                      <wp:lineTo x="-644" y="0"/>
                    </wp:wrapPolygon>
                  </wp:wrapTight>
                  <wp:docPr id="2" name="Рисунок 7"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Ленинский (герб)2"/>
                          <pic:cNvPicPr>
                            <a:picLocks noChangeAspect="1" noChangeArrowheads="1"/>
                          </pic:cNvPicPr>
                        </pic:nvPicPr>
                        <pic:blipFill>
                          <a:blip r:embed="rId5"/>
                          <a:srcRect/>
                          <a:stretch>
                            <a:fillRect/>
                          </a:stretch>
                        </pic:blipFill>
                        <pic:spPr bwMode="auto">
                          <a:xfrm>
                            <a:off x="0" y="0"/>
                            <a:ext cx="638810" cy="687070"/>
                          </a:xfrm>
                          <a:prstGeom prst="rect">
                            <a:avLst/>
                          </a:prstGeom>
                          <a:noFill/>
                        </pic:spPr>
                      </pic:pic>
                    </a:graphicData>
                  </a:graphic>
                </wp:anchor>
              </w:drawing>
            </w:r>
          </w:p>
        </w:tc>
      </w:tr>
      <w:tr w:rsidR="00E022A3" w:rsidRPr="00AD684B" w:rsidTr="00AD684B">
        <w:tc>
          <w:tcPr>
            <w:tcW w:w="9571" w:type="dxa"/>
            <w:gridSpan w:val="4"/>
          </w:tcPr>
          <w:p w:rsidR="00E022A3" w:rsidRPr="00AD684B" w:rsidRDefault="00E022A3" w:rsidP="00AD684B">
            <w:pPr>
              <w:spacing w:after="0" w:line="240" w:lineRule="auto"/>
              <w:jc w:val="center"/>
              <w:rPr>
                <w:rFonts w:ascii="Times New Roman" w:hAnsi="Times New Roman"/>
                <w:b/>
                <w:sz w:val="24"/>
                <w:szCs w:val="24"/>
                <w:lang w:eastAsia="en-US"/>
              </w:rPr>
            </w:pPr>
          </w:p>
          <w:p w:rsidR="00E022A3" w:rsidRPr="00AD684B" w:rsidRDefault="00E022A3" w:rsidP="00AD684B">
            <w:pPr>
              <w:spacing w:after="0" w:line="240" w:lineRule="auto"/>
              <w:jc w:val="center"/>
              <w:rPr>
                <w:rFonts w:ascii="Times New Roman" w:hAnsi="Times New Roman"/>
                <w:b/>
                <w:sz w:val="24"/>
                <w:szCs w:val="24"/>
                <w:lang w:eastAsia="en-US"/>
              </w:rPr>
            </w:pPr>
            <w:r w:rsidRPr="00AD684B">
              <w:rPr>
                <w:rFonts w:ascii="Times New Roman" w:hAnsi="Times New Roman"/>
                <w:b/>
                <w:sz w:val="24"/>
                <w:szCs w:val="24"/>
                <w:lang w:eastAsia="en-US"/>
              </w:rPr>
              <w:t>КОМИССИЯ ПО ДЕЛАМ НЕСОВЕРШЕННОЛЕТНИХ И ЗАЩИТЕ ИХ ПРАВ ЛЕНИНСКОГО МУНИЦИПАЛЬНОГО РАЙОНА ВОЛГОГРАДСКОЙ ОБЛАСТИ</w:t>
            </w:r>
          </w:p>
        </w:tc>
      </w:tr>
      <w:tr w:rsidR="00E022A3" w:rsidRPr="00AD684B" w:rsidTr="00AD684B">
        <w:tc>
          <w:tcPr>
            <w:tcW w:w="9571" w:type="dxa"/>
            <w:gridSpan w:val="4"/>
          </w:tcPr>
          <w:p w:rsidR="00E022A3" w:rsidRPr="00AD684B" w:rsidRDefault="00E022A3" w:rsidP="00AD684B">
            <w:pPr>
              <w:spacing w:after="0" w:line="240" w:lineRule="auto"/>
              <w:jc w:val="center"/>
              <w:rPr>
                <w:rFonts w:ascii="Times New Roman" w:hAnsi="Times New Roman"/>
                <w:b/>
                <w:sz w:val="24"/>
                <w:szCs w:val="24"/>
                <w:lang w:eastAsia="en-US"/>
              </w:rPr>
            </w:pPr>
          </w:p>
        </w:tc>
      </w:tr>
      <w:tr w:rsidR="00E022A3" w:rsidRPr="00AD684B" w:rsidTr="00AD684B">
        <w:tc>
          <w:tcPr>
            <w:tcW w:w="9571" w:type="dxa"/>
            <w:gridSpan w:val="4"/>
          </w:tcPr>
          <w:p w:rsidR="00E022A3" w:rsidRDefault="00E022A3" w:rsidP="00AD684B">
            <w:pPr>
              <w:spacing w:after="0" w:line="240" w:lineRule="auto"/>
              <w:jc w:val="center"/>
              <w:rPr>
                <w:rFonts w:ascii="Times New Roman" w:hAnsi="Times New Roman"/>
                <w:b/>
                <w:spacing w:val="20"/>
                <w:sz w:val="28"/>
                <w:szCs w:val="28"/>
                <w:lang w:eastAsia="en-US"/>
              </w:rPr>
            </w:pPr>
            <w:r w:rsidRPr="00AD684B">
              <w:rPr>
                <w:rFonts w:ascii="Times New Roman" w:hAnsi="Times New Roman"/>
                <w:b/>
                <w:spacing w:val="20"/>
                <w:sz w:val="28"/>
                <w:szCs w:val="28"/>
                <w:lang w:eastAsia="en-US"/>
              </w:rPr>
              <w:t>ПОСТАНОВЛЕНИЕ</w:t>
            </w:r>
          </w:p>
          <w:p w:rsidR="00450B0B" w:rsidRPr="00AD684B" w:rsidRDefault="00450B0B" w:rsidP="00AD684B">
            <w:pPr>
              <w:spacing w:after="0" w:line="240" w:lineRule="auto"/>
              <w:jc w:val="center"/>
              <w:rPr>
                <w:rFonts w:ascii="Times New Roman" w:hAnsi="Times New Roman"/>
                <w:b/>
                <w:spacing w:val="20"/>
                <w:sz w:val="24"/>
                <w:szCs w:val="24"/>
                <w:lang w:eastAsia="en-US"/>
              </w:rPr>
            </w:pPr>
          </w:p>
        </w:tc>
      </w:tr>
      <w:tr w:rsidR="00E022A3" w:rsidRPr="00AD684B" w:rsidTr="00AD684B">
        <w:tc>
          <w:tcPr>
            <w:tcW w:w="2656" w:type="dxa"/>
          </w:tcPr>
          <w:p w:rsidR="00E022A3" w:rsidRPr="00AD684B" w:rsidRDefault="00A4255A" w:rsidP="005E4E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r w:rsidR="00E022A3" w:rsidRPr="00AD684B">
              <w:rPr>
                <w:rFonts w:ascii="Times New Roman" w:hAnsi="Times New Roman"/>
                <w:sz w:val="24"/>
                <w:szCs w:val="24"/>
                <w:lang w:eastAsia="en-US"/>
              </w:rPr>
              <w:t xml:space="preserve"> </w:t>
            </w:r>
            <w:r w:rsidR="005E4EC3">
              <w:rPr>
                <w:rFonts w:ascii="Times New Roman" w:hAnsi="Times New Roman"/>
                <w:sz w:val="24"/>
                <w:szCs w:val="24"/>
                <w:lang w:eastAsia="en-US"/>
              </w:rPr>
              <w:t>октября</w:t>
            </w:r>
            <w:r w:rsidR="00E022A3" w:rsidRPr="00AD684B">
              <w:rPr>
                <w:rFonts w:ascii="Times New Roman" w:hAnsi="Times New Roman"/>
                <w:sz w:val="24"/>
                <w:szCs w:val="24"/>
                <w:lang w:eastAsia="en-US"/>
              </w:rPr>
              <w:t xml:space="preserve"> 202</w:t>
            </w:r>
            <w:r w:rsidR="00E022A3">
              <w:rPr>
                <w:rFonts w:ascii="Times New Roman" w:hAnsi="Times New Roman"/>
                <w:sz w:val="24"/>
                <w:szCs w:val="24"/>
                <w:lang w:eastAsia="en-US"/>
              </w:rPr>
              <w:t>1</w:t>
            </w:r>
            <w:r w:rsidR="00E022A3" w:rsidRPr="00AD684B">
              <w:rPr>
                <w:rFonts w:ascii="Times New Roman" w:hAnsi="Times New Roman"/>
                <w:sz w:val="24"/>
                <w:szCs w:val="24"/>
                <w:lang w:eastAsia="en-US"/>
              </w:rPr>
              <w:t xml:space="preserve"> </w:t>
            </w:r>
          </w:p>
        </w:tc>
        <w:tc>
          <w:tcPr>
            <w:tcW w:w="445" w:type="dxa"/>
          </w:tcPr>
          <w:p w:rsidR="00E022A3" w:rsidRPr="00AD684B" w:rsidRDefault="00E022A3" w:rsidP="00AD684B">
            <w:pPr>
              <w:spacing w:after="0" w:line="240" w:lineRule="auto"/>
              <w:rPr>
                <w:rFonts w:ascii="Times New Roman" w:hAnsi="Times New Roman"/>
                <w:sz w:val="24"/>
                <w:szCs w:val="24"/>
                <w:lang w:eastAsia="en-US"/>
              </w:rPr>
            </w:pPr>
            <w:r w:rsidRPr="00AD684B">
              <w:rPr>
                <w:rFonts w:ascii="Times New Roman" w:hAnsi="Times New Roman"/>
                <w:sz w:val="24"/>
                <w:szCs w:val="24"/>
                <w:lang w:eastAsia="en-US"/>
              </w:rPr>
              <w:t>№</w:t>
            </w:r>
          </w:p>
        </w:tc>
        <w:tc>
          <w:tcPr>
            <w:tcW w:w="851" w:type="dxa"/>
          </w:tcPr>
          <w:p w:rsidR="00E022A3" w:rsidRPr="00AD684B" w:rsidRDefault="00776691" w:rsidP="00A4255A">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A4255A">
              <w:rPr>
                <w:rFonts w:ascii="Times New Roman" w:hAnsi="Times New Roman"/>
                <w:sz w:val="24"/>
                <w:szCs w:val="24"/>
                <w:lang w:eastAsia="en-US"/>
              </w:rPr>
              <w:t>4</w:t>
            </w:r>
            <w:r w:rsidR="00E022A3" w:rsidRPr="00AD684B">
              <w:rPr>
                <w:rFonts w:ascii="Times New Roman" w:hAnsi="Times New Roman"/>
                <w:sz w:val="24"/>
                <w:szCs w:val="24"/>
                <w:lang w:eastAsia="en-US"/>
              </w:rPr>
              <w:t>/</w:t>
            </w:r>
            <w:r w:rsidR="005E4EC3">
              <w:rPr>
                <w:rFonts w:ascii="Times New Roman" w:hAnsi="Times New Roman"/>
                <w:sz w:val="24"/>
                <w:szCs w:val="24"/>
                <w:lang w:eastAsia="en-US"/>
              </w:rPr>
              <w:t>1</w:t>
            </w:r>
            <w:r w:rsidR="00A4255A">
              <w:rPr>
                <w:rFonts w:ascii="Times New Roman" w:hAnsi="Times New Roman"/>
                <w:sz w:val="24"/>
                <w:szCs w:val="24"/>
                <w:lang w:eastAsia="en-US"/>
              </w:rPr>
              <w:t>0</w:t>
            </w:r>
          </w:p>
        </w:tc>
        <w:tc>
          <w:tcPr>
            <w:tcW w:w="5619" w:type="dxa"/>
          </w:tcPr>
          <w:p w:rsidR="00450B0B" w:rsidRPr="00450B0B" w:rsidRDefault="00450B0B" w:rsidP="00AD0BA4">
            <w:pPr>
              <w:spacing w:after="0" w:line="240" w:lineRule="auto"/>
              <w:jc w:val="right"/>
              <w:rPr>
                <w:rFonts w:ascii="Times New Roman" w:hAnsi="Times New Roman"/>
              </w:rPr>
            </w:pPr>
            <w:r w:rsidRPr="00450B0B">
              <w:rPr>
                <w:rFonts w:ascii="Times New Roman" w:hAnsi="Times New Roman"/>
              </w:rPr>
              <w:t xml:space="preserve">Администрация       </w:t>
            </w:r>
            <w:proofErr w:type="gramStart"/>
            <w:r w:rsidRPr="00450B0B">
              <w:rPr>
                <w:rFonts w:ascii="Times New Roman" w:hAnsi="Times New Roman"/>
              </w:rPr>
              <w:t>Ленинского</w:t>
            </w:r>
            <w:proofErr w:type="gramEnd"/>
          </w:p>
          <w:p w:rsidR="00E022A3" w:rsidRPr="00AD684B" w:rsidRDefault="00450B0B" w:rsidP="00AD0BA4">
            <w:pPr>
              <w:spacing w:after="0" w:line="240" w:lineRule="auto"/>
              <w:jc w:val="right"/>
              <w:rPr>
                <w:rFonts w:ascii="Times New Roman" w:hAnsi="Times New Roman"/>
                <w:b/>
                <w:sz w:val="28"/>
                <w:szCs w:val="28"/>
                <w:lang w:eastAsia="en-US"/>
              </w:rPr>
            </w:pPr>
            <w:r w:rsidRPr="00450B0B">
              <w:rPr>
                <w:rFonts w:ascii="Times New Roman" w:hAnsi="Times New Roman"/>
              </w:rPr>
              <w:t>муниципального района</w:t>
            </w:r>
          </w:p>
        </w:tc>
      </w:tr>
    </w:tbl>
    <w:p w:rsidR="00E022A3" w:rsidRDefault="00450B0B" w:rsidP="00450B0B">
      <w:pPr>
        <w:tabs>
          <w:tab w:val="left" w:pos="338"/>
        </w:tabs>
        <w:spacing w:after="0" w:line="240" w:lineRule="auto"/>
        <w:rPr>
          <w:lang w:eastAsia="en-US"/>
        </w:rPr>
      </w:pPr>
      <w:r>
        <w:rPr>
          <w:lang w:eastAsia="en-US"/>
        </w:rPr>
        <w:tab/>
      </w:r>
    </w:p>
    <w:p w:rsidR="00776691" w:rsidRDefault="006B4E42" w:rsidP="00A4255A">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r w:rsidR="00A4255A">
        <w:rPr>
          <w:rFonts w:ascii="Times New Roman" w:hAnsi="Times New Roman"/>
          <w:sz w:val="28"/>
          <w:szCs w:val="28"/>
          <w:lang w:eastAsia="en-US"/>
        </w:rPr>
        <w:t>О реализации межведомственных  операций и акций, направленных на профилактику потребления и распространения наркотических средств на территории Ленинского муниципального района</w:t>
      </w:r>
      <w:r w:rsidRPr="006B4E42">
        <w:rPr>
          <w:rFonts w:ascii="Times New Roman" w:hAnsi="Times New Roman"/>
          <w:color w:val="000000"/>
          <w:sz w:val="28"/>
          <w:szCs w:val="28"/>
        </w:rPr>
        <w:t>»</w:t>
      </w:r>
    </w:p>
    <w:p w:rsidR="006B4E42" w:rsidRDefault="006B4E42" w:rsidP="006B4E42">
      <w:pPr>
        <w:shd w:val="clear" w:color="auto" w:fill="FFFFFF"/>
        <w:spacing w:after="0" w:line="240" w:lineRule="auto"/>
        <w:jc w:val="center"/>
        <w:rPr>
          <w:rFonts w:ascii="Times New Roman" w:hAnsi="Times New Roman"/>
          <w:sz w:val="28"/>
          <w:szCs w:val="28"/>
          <w:lang w:eastAsia="en-US"/>
        </w:rPr>
      </w:pPr>
    </w:p>
    <w:p w:rsidR="00A4255A" w:rsidRDefault="00E022A3" w:rsidP="00A4255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A4255A">
        <w:rPr>
          <w:rFonts w:ascii="Times New Roman" w:hAnsi="Times New Roman"/>
          <w:sz w:val="28"/>
          <w:szCs w:val="28"/>
        </w:rPr>
        <w:t xml:space="preserve">Комиссия по делам несовершеннолетних и защите их прав в составе председателя комиссии </w:t>
      </w:r>
      <w:proofErr w:type="spellStart"/>
      <w:r w:rsidR="00A4255A">
        <w:rPr>
          <w:rFonts w:ascii="Times New Roman" w:hAnsi="Times New Roman"/>
          <w:sz w:val="28"/>
          <w:szCs w:val="28"/>
        </w:rPr>
        <w:t>Чулановой</w:t>
      </w:r>
      <w:proofErr w:type="spellEnd"/>
      <w:r w:rsidR="00A4255A">
        <w:rPr>
          <w:rFonts w:ascii="Times New Roman" w:hAnsi="Times New Roman"/>
          <w:sz w:val="28"/>
          <w:szCs w:val="28"/>
        </w:rPr>
        <w:t xml:space="preserve"> Т.Ю., ответственного секретаря </w:t>
      </w:r>
      <w:proofErr w:type="spellStart"/>
      <w:r w:rsidR="00A4255A">
        <w:rPr>
          <w:rFonts w:ascii="Times New Roman" w:hAnsi="Times New Roman"/>
          <w:sz w:val="28"/>
          <w:szCs w:val="28"/>
        </w:rPr>
        <w:t>Граняк</w:t>
      </w:r>
      <w:proofErr w:type="spellEnd"/>
      <w:r w:rsidR="00A4255A">
        <w:rPr>
          <w:rFonts w:ascii="Times New Roman" w:hAnsi="Times New Roman"/>
          <w:sz w:val="28"/>
          <w:szCs w:val="28"/>
        </w:rPr>
        <w:t xml:space="preserve"> Ю.Г.,  членов комиссии: Алёшиной А.В., Петровой Л.Б., </w:t>
      </w:r>
      <w:proofErr w:type="spellStart"/>
      <w:r w:rsidR="00A4255A">
        <w:rPr>
          <w:rFonts w:ascii="Times New Roman" w:hAnsi="Times New Roman"/>
          <w:sz w:val="28"/>
          <w:szCs w:val="28"/>
        </w:rPr>
        <w:t>Зайнулина</w:t>
      </w:r>
      <w:proofErr w:type="spellEnd"/>
      <w:r w:rsidR="00A4255A">
        <w:rPr>
          <w:rFonts w:ascii="Times New Roman" w:hAnsi="Times New Roman"/>
          <w:sz w:val="28"/>
          <w:szCs w:val="28"/>
        </w:rPr>
        <w:t xml:space="preserve"> С.К., </w:t>
      </w:r>
      <w:proofErr w:type="spellStart"/>
      <w:r w:rsidR="00A4255A">
        <w:rPr>
          <w:rFonts w:ascii="Times New Roman" w:hAnsi="Times New Roman"/>
          <w:sz w:val="28"/>
          <w:szCs w:val="28"/>
        </w:rPr>
        <w:t>Малякиной</w:t>
      </w:r>
      <w:proofErr w:type="spellEnd"/>
      <w:r w:rsidR="00A4255A">
        <w:rPr>
          <w:rFonts w:ascii="Times New Roman" w:hAnsi="Times New Roman"/>
          <w:sz w:val="28"/>
          <w:szCs w:val="28"/>
        </w:rPr>
        <w:t xml:space="preserve"> Т.Я., </w:t>
      </w:r>
      <w:proofErr w:type="spellStart"/>
      <w:r w:rsidR="00A4255A">
        <w:rPr>
          <w:rFonts w:ascii="Times New Roman" w:hAnsi="Times New Roman"/>
          <w:sz w:val="28"/>
          <w:szCs w:val="28"/>
        </w:rPr>
        <w:t>Исиповой</w:t>
      </w:r>
      <w:proofErr w:type="spellEnd"/>
      <w:r w:rsidR="00A4255A">
        <w:rPr>
          <w:rFonts w:ascii="Times New Roman" w:hAnsi="Times New Roman"/>
          <w:sz w:val="28"/>
          <w:szCs w:val="28"/>
        </w:rPr>
        <w:t xml:space="preserve"> Н.К., Ягуповой И.В., </w:t>
      </w:r>
      <w:proofErr w:type="spellStart"/>
      <w:r w:rsidR="00A4255A">
        <w:rPr>
          <w:rFonts w:ascii="Times New Roman" w:hAnsi="Times New Roman"/>
          <w:sz w:val="28"/>
          <w:szCs w:val="28"/>
        </w:rPr>
        <w:t>Сапунковой</w:t>
      </w:r>
      <w:proofErr w:type="spellEnd"/>
      <w:r w:rsidR="00A4255A">
        <w:rPr>
          <w:rFonts w:ascii="Times New Roman" w:hAnsi="Times New Roman"/>
          <w:sz w:val="28"/>
          <w:szCs w:val="28"/>
        </w:rPr>
        <w:t xml:space="preserve"> И.Б.</w:t>
      </w:r>
    </w:p>
    <w:p w:rsidR="00A4255A" w:rsidRDefault="00A4255A" w:rsidP="00A4255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При участии помощника прокурора Ленинского района В.С. Гришина.</w:t>
      </w:r>
    </w:p>
    <w:p w:rsidR="00A4255A" w:rsidRDefault="00A4255A" w:rsidP="00A4255A">
      <w:pPr>
        <w:shd w:val="clear" w:color="auto" w:fill="FFFFFF"/>
        <w:spacing w:after="0" w:line="240" w:lineRule="auto"/>
        <w:jc w:val="both"/>
        <w:rPr>
          <w:rFonts w:ascii="Times New Roman" w:hAnsi="Times New Roman"/>
          <w:sz w:val="28"/>
          <w:szCs w:val="28"/>
        </w:rPr>
      </w:pPr>
      <w:r>
        <w:rPr>
          <w:rFonts w:ascii="Times New Roman" w:hAnsi="Times New Roman"/>
          <w:b/>
          <w:sz w:val="28"/>
          <w:szCs w:val="28"/>
        </w:rPr>
        <w:tab/>
        <w:t>Приглашенные:</w:t>
      </w:r>
      <w:r>
        <w:rPr>
          <w:rFonts w:ascii="Times New Roman" w:hAnsi="Times New Roman"/>
          <w:sz w:val="28"/>
          <w:szCs w:val="28"/>
        </w:rPr>
        <w:tab/>
        <w:t xml:space="preserve"> </w:t>
      </w:r>
      <w:proofErr w:type="spellStart"/>
      <w:r>
        <w:rPr>
          <w:rFonts w:ascii="Times New Roman" w:hAnsi="Times New Roman"/>
          <w:sz w:val="28"/>
          <w:szCs w:val="28"/>
        </w:rPr>
        <w:t>Эльзатинова</w:t>
      </w:r>
      <w:proofErr w:type="spellEnd"/>
      <w:r>
        <w:rPr>
          <w:rFonts w:ascii="Times New Roman" w:hAnsi="Times New Roman"/>
          <w:sz w:val="28"/>
          <w:szCs w:val="28"/>
        </w:rPr>
        <w:t xml:space="preserve"> </w:t>
      </w:r>
      <w:proofErr w:type="spellStart"/>
      <w:r>
        <w:rPr>
          <w:rFonts w:ascii="Times New Roman" w:hAnsi="Times New Roman"/>
          <w:sz w:val="28"/>
          <w:szCs w:val="28"/>
        </w:rPr>
        <w:t>Эльза</w:t>
      </w:r>
      <w:proofErr w:type="spellEnd"/>
      <w:r>
        <w:rPr>
          <w:rFonts w:ascii="Times New Roman" w:hAnsi="Times New Roman"/>
          <w:sz w:val="28"/>
          <w:szCs w:val="28"/>
        </w:rPr>
        <w:t xml:space="preserve"> Григорьевна - инспектор ПДН ОУУП и ПДН ОМВД России по Ленинскому району. </w:t>
      </w:r>
    </w:p>
    <w:p w:rsidR="009437D0" w:rsidRDefault="00E022A3" w:rsidP="00A4255A">
      <w:pPr>
        <w:shd w:val="clear" w:color="auto" w:fill="FFFFFF"/>
        <w:spacing w:after="0" w:line="240" w:lineRule="auto"/>
        <w:jc w:val="both"/>
        <w:rPr>
          <w:rFonts w:ascii="Times New Roman" w:hAnsi="Times New Roman"/>
          <w:sz w:val="28"/>
          <w:szCs w:val="28"/>
          <w:lang w:eastAsia="en-US"/>
        </w:rPr>
      </w:pPr>
      <w:r>
        <w:rPr>
          <w:rFonts w:ascii="Times New Roman" w:hAnsi="Times New Roman"/>
          <w:sz w:val="28"/>
          <w:szCs w:val="28"/>
        </w:rPr>
        <w:tab/>
      </w:r>
      <w:r w:rsidR="00C10A6A">
        <w:rPr>
          <w:rFonts w:ascii="Times New Roman" w:hAnsi="Times New Roman"/>
          <w:sz w:val="28"/>
          <w:szCs w:val="28"/>
        </w:rPr>
        <w:t>В</w:t>
      </w:r>
      <w:r w:rsidR="00C10A6A" w:rsidRPr="000154F9">
        <w:rPr>
          <w:rFonts w:ascii="Times New Roman" w:hAnsi="Times New Roman"/>
          <w:sz w:val="28"/>
          <w:szCs w:val="28"/>
        </w:rPr>
        <w:t xml:space="preserve"> открытом заседании </w:t>
      </w:r>
      <w:r w:rsidR="00C10A6A" w:rsidRPr="00845D9D">
        <w:rPr>
          <w:rFonts w:ascii="Times New Roman" w:hAnsi="Times New Roman"/>
          <w:sz w:val="28"/>
          <w:szCs w:val="28"/>
        </w:rPr>
        <w:t>заслушал</w:t>
      </w:r>
      <w:r w:rsidR="00C10A6A">
        <w:rPr>
          <w:rFonts w:ascii="Times New Roman" w:hAnsi="Times New Roman"/>
          <w:sz w:val="28"/>
          <w:szCs w:val="28"/>
        </w:rPr>
        <w:t>и</w:t>
      </w:r>
      <w:r w:rsidR="00C10A6A" w:rsidRPr="00845D9D">
        <w:rPr>
          <w:rFonts w:ascii="Times New Roman" w:hAnsi="Times New Roman"/>
          <w:sz w:val="28"/>
          <w:szCs w:val="28"/>
        </w:rPr>
        <w:t xml:space="preserve"> информацию</w:t>
      </w:r>
      <w:r w:rsidR="00776691">
        <w:rPr>
          <w:rFonts w:ascii="Times New Roman" w:hAnsi="Times New Roman"/>
          <w:sz w:val="28"/>
          <w:szCs w:val="28"/>
        </w:rPr>
        <w:t xml:space="preserve"> </w:t>
      </w:r>
      <w:r w:rsidR="002E335F">
        <w:rPr>
          <w:rFonts w:ascii="Times New Roman" w:hAnsi="Times New Roman"/>
          <w:sz w:val="28"/>
          <w:szCs w:val="28"/>
        </w:rPr>
        <w:t>инспектора ПДН ОУУП и ПДН ОМВД России по Ленинскому району</w:t>
      </w:r>
      <w:r w:rsidR="002E335F">
        <w:rPr>
          <w:rFonts w:ascii="Times New Roman" w:hAnsi="Times New Roman"/>
          <w:sz w:val="28"/>
          <w:szCs w:val="28"/>
          <w:lang w:eastAsia="en-US"/>
        </w:rPr>
        <w:t xml:space="preserve"> </w:t>
      </w:r>
      <w:proofErr w:type="spellStart"/>
      <w:r w:rsidR="00A4255A">
        <w:rPr>
          <w:rFonts w:ascii="Times New Roman" w:hAnsi="Times New Roman"/>
          <w:sz w:val="28"/>
          <w:szCs w:val="28"/>
          <w:lang w:eastAsia="en-US"/>
        </w:rPr>
        <w:t>Эльзатиновой</w:t>
      </w:r>
      <w:proofErr w:type="spellEnd"/>
      <w:r w:rsidR="00A4255A">
        <w:rPr>
          <w:rFonts w:ascii="Times New Roman" w:hAnsi="Times New Roman"/>
          <w:sz w:val="28"/>
          <w:szCs w:val="28"/>
          <w:lang w:eastAsia="en-US"/>
        </w:rPr>
        <w:t xml:space="preserve"> Э.Г.</w:t>
      </w:r>
      <w:r w:rsidR="006B4E42">
        <w:rPr>
          <w:rFonts w:ascii="Times New Roman" w:hAnsi="Times New Roman"/>
          <w:sz w:val="28"/>
          <w:szCs w:val="28"/>
          <w:lang w:eastAsia="en-US"/>
        </w:rPr>
        <w:t xml:space="preserve"> «</w:t>
      </w:r>
      <w:r w:rsidR="00A4255A">
        <w:rPr>
          <w:rFonts w:ascii="Times New Roman" w:hAnsi="Times New Roman"/>
          <w:sz w:val="28"/>
          <w:szCs w:val="28"/>
          <w:lang w:eastAsia="en-US"/>
        </w:rPr>
        <w:t>О реализации межведомственных  операций и акций, направленных на профилактику потребления и распространения наркотических средств на территории Ленинского муниципального района</w:t>
      </w:r>
      <w:r w:rsidR="006B4E42">
        <w:rPr>
          <w:rFonts w:ascii="Times New Roman" w:hAnsi="Times New Roman"/>
          <w:color w:val="000000"/>
          <w:sz w:val="28"/>
          <w:szCs w:val="28"/>
        </w:rPr>
        <w:t>»</w:t>
      </w:r>
      <w:r w:rsidR="00BA07A6">
        <w:rPr>
          <w:rFonts w:ascii="Times New Roman" w:hAnsi="Times New Roman"/>
          <w:sz w:val="28"/>
          <w:szCs w:val="28"/>
          <w:lang w:eastAsia="en-US"/>
        </w:rPr>
        <w:t>,</w:t>
      </w:r>
      <w:r w:rsidR="009437D0">
        <w:rPr>
          <w:rFonts w:ascii="Times New Roman" w:hAnsi="Times New Roman"/>
          <w:sz w:val="28"/>
          <w:szCs w:val="28"/>
        </w:rPr>
        <w:t xml:space="preserve"> </w:t>
      </w:r>
    </w:p>
    <w:p w:rsidR="00E022A3" w:rsidRPr="000154F9" w:rsidRDefault="00E022A3" w:rsidP="00B76E92">
      <w:pPr>
        <w:shd w:val="clear" w:color="auto" w:fill="FFFFFF"/>
        <w:spacing w:after="0" w:line="240" w:lineRule="auto"/>
        <w:jc w:val="both"/>
        <w:rPr>
          <w:rFonts w:ascii="Times New Roman" w:hAnsi="Times New Roman"/>
          <w:b/>
          <w:sz w:val="28"/>
          <w:szCs w:val="28"/>
        </w:rPr>
      </w:pPr>
    </w:p>
    <w:p w:rsidR="00776691" w:rsidRPr="00776691" w:rsidRDefault="00E022A3" w:rsidP="00776691">
      <w:pPr>
        <w:spacing w:after="0" w:line="240" w:lineRule="auto"/>
        <w:ind w:firstLine="708"/>
        <w:jc w:val="center"/>
        <w:rPr>
          <w:rFonts w:ascii="Times New Roman" w:hAnsi="Times New Roman"/>
          <w:b/>
          <w:sz w:val="28"/>
          <w:szCs w:val="28"/>
        </w:rPr>
      </w:pPr>
      <w:r w:rsidRPr="000154F9">
        <w:rPr>
          <w:rFonts w:ascii="Times New Roman" w:hAnsi="Times New Roman"/>
          <w:b/>
          <w:sz w:val="28"/>
          <w:szCs w:val="28"/>
        </w:rPr>
        <w:t>УСТАНОВИЛА:</w:t>
      </w:r>
    </w:p>
    <w:p w:rsidR="00D50DA7" w:rsidRPr="00D50DA7" w:rsidRDefault="00E12420" w:rsidP="00D50DA7">
      <w:pPr>
        <w:spacing w:after="0" w:line="240" w:lineRule="auto"/>
        <w:jc w:val="both"/>
        <w:rPr>
          <w:rFonts w:ascii="Times New Roman" w:hAnsi="Times New Roman"/>
          <w:sz w:val="28"/>
          <w:szCs w:val="28"/>
        </w:rPr>
      </w:pPr>
      <w:r>
        <w:rPr>
          <w:rFonts w:ascii="Times New Roman" w:hAnsi="Times New Roman"/>
          <w:color w:val="000000"/>
          <w:sz w:val="28"/>
          <w:szCs w:val="28"/>
        </w:rPr>
        <w:tab/>
      </w:r>
      <w:r w:rsidR="00D50DA7" w:rsidRPr="00D50DA7">
        <w:rPr>
          <w:rFonts w:ascii="Times New Roman" w:hAnsi="Times New Roman"/>
          <w:color w:val="000000"/>
          <w:sz w:val="28"/>
          <w:szCs w:val="28"/>
        </w:rPr>
        <w:t>Чаще всего приобщение к наркотикам происходит в кругу друзей, когда в атмосфере приятельского общения молодежь делится своими желаниями или впечатлениями.</w:t>
      </w:r>
    </w:p>
    <w:p w:rsidR="00D50DA7" w:rsidRPr="00D50DA7" w:rsidRDefault="00D50DA7" w:rsidP="00D50DA7">
      <w:pPr>
        <w:spacing w:after="0" w:line="240" w:lineRule="auto"/>
        <w:jc w:val="both"/>
        <w:rPr>
          <w:rFonts w:ascii="Times New Roman" w:hAnsi="Times New Roman"/>
          <w:sz w:val="28"/>
          <w:szCs w:val="28"/>
        </w:rPr>
      </w:pPr>
      <w:r w:rsidRPr="00D50DA7">
        <w:rPr>
          <w:rFonts w:ascii="Times New Roman" w:hAnsi="Times New Roman"/>
          <w:color w:val="000000"/>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наказывается ограничением либо лишением свободы.</w:t>
      </w:r>
    </w:p>
    <w:p w:rsidR="00D50DA7" w:rsidRPr="00D50DA7" w:rsidRDefault="00D50DA7" w:rsidP="00D50DA7">
      <w:pPr>
        <w:spacing w:after="0" w:line="240" w:lineRule="auto"/>
        <w:jc w:val="both"/>
        <w:rPr>
          <w:rFonts w:ascii="Times New Roman" w:hAnsi="Times New Roman"/>
          <w:sz w:val="28"/>
          <w:szCs w:val="28"/>
        </w:rPr>
      </w:pPr>
      <w:r w:rsidRPr="00D50DA7">
        <w:rPr>
          <w:rFonts w:ascii="Times New Roman" w:hAnsi="Times New Roman"/>
          <w:color w:val="000000"/>
          <w:sz w:val="28"/>
          <w:szCs w:val="28"/>
        </w:rPr>
        <w:t>Любой человек допустивший наркотик в свою жизнь может стать наркоманом. Хотя многие в начале пути уверены, что лично с ним этого никогда не произойдет. Никто из тех, кто сегодня страдает от наркотической зависимости, не планировал становиться наркоманом. Все они были уверены, что эта проблема их не коснется, но реальность такова, что одурманивающие вещества на всех действуют одинаково, независимо от черт или свойства человека.</w:t>
      </w:r>
    </w:p>
    <w:p w:rsidR="00D50DA7" w:rsidRPr="00D50DA7" w:rsidRDefault="00D50DA7" w:rsidP="00D50DA7">
      <w:pPr>
        <w:spacing w:after="0" w:line="240" w:lineRule="auto"/>
        <w:jc w:val="both"/>
        <w:rPr>
          <w:rFonts w:ascii="Times New Roman" w:hAnsi="Times New Roman"/>
          <w:sz w:val="28"/>
          <w:szCs w:val="28"/>
        </w:rPr>
      </w:pPr>
      <w:r w:rsidRPr="00D50DA7">
        <w:rPr>
          <w:rFonts w:ascii="Times New Roman" w:hAnsi="Times New Roman"/>
          <w:color w:val="000000"/>
          <w:sz w:val="28"/>
          <w:szCs w:val="28"/>
        </w:rPr>
        <w:t xml:space="preserve">Работа по профилактике употребления наркотиков и алкогольной продукции среди несовершеннолетних в образовательных учреждениях строится на организации различных форм занятости детей и подростков. Во всех учебных </w:t>
      </w:r>
      <w:r w:rsidRPr="00D50DA7">
        <w:rPr>
          <w:rFonts w:ascii="Times New Roman" w:hAnsi="Times New Roman"/>
          <w:color w:val="000000"/>
          <w:sz w:val="28"/>
          <w:szCs w:val="28"/>
        </w:rPr>
        <w:lastRenderedPageBreak/>
        <w:t>учреждениях Ленинского района с учащимися проводятся беседы о недопустимости употребления наркотических, психотропных веществ и спиртосодержащей продукции с разъяснением статей УК РФ и КРФ об АП.</w:t>
      </w:r>
    </w:p>
    <w:p w:rsidR="00D50DA7" w:rsidRPr="00D50DA7" w:rsidRDefault="00D50DA7" w:rsidP="00D50DA7">
      <w:pPr>
        <w:spacing w:after="0" w:line="240" w:lineRule="auto"/>
        <w:jc w:val="both"/>
        <w:rPr>
          <w:rFonts w:ascii="Times New Roman" w:hAnsi="Times New Roman"/>
          <w:sz w:val="28"/>
          <w:szCs w:val="28"/>
        </w:rPr>
      </w:pPr>
      <w:r w:rsidRPr="00D50DA7">
        <w:rPr>
          <w:rFonts w:ascii="Times New Roman" w:hAnsi="Times New Roman"/>
          <w:color w:val="000000"/>
          <w:sz w:val="28"/>
          <w:szCs w:val="28"/>
        </w:rPr>
        <w:t>Телефон дежурной части ОМВД: 4-12-61 или 02 Телефон доверия ОМВД: 4-30-76</w:t>
      </w:r>
    </w:p>
    <w:p w:rsidR="00D50DA7" w:rsidRPr="00D50DA7" w:rsidRDefault="00D50DA7" w:rsidP="00D50DA7">
      <w:pPr>
        <w:spacing w:after="0" w:line="240" w:lineRule="auto"/>
        <w:jc w:val="both"/>
        <w:rPr>
          <w:rFonts w:ascii="Times New Roman" w:hAnsi="Times New Roman"/>
          <w:sz w:val="28"/>
          <w:szCs w:val="28"/>
        </w:rPr>
      </w:pPr>
      <w:r w:rsidRPr="00D50DA7">
        <w:rPr>
          <w:rFonts w:ascii="Times New Roman" w:hAnsi="Times New Roman"/>
          <w:color w:val="000000"/>
          <w:sz w:val="28"/>
          <w:szCs w:val="28"/>
        </w:rPr>
        <w:t>Телефон отделения участковых уполномоченных полиции и по делам несовершеннолетних ОМВД: 4-15-44</w:t>
      </w:r>
    </w:p>
    <w:p w:rsidR="00E12420" w:rsidRPr="006B4E42" w:rsidRDefault="00E12420" w:rsidP="00D50DA7">
      <w:pPr>
        <w:spacing w:after="0" w:line="240" w:lineRule="auto"/>
        <w:jc w:val="both"/>
        <w:rPr>
          <w:rFonts w:ascii="Times New Roman" w:hAnsi="Times New Roman"/>
          <w:b/>
          <w:sz w:val="28"/>
          <w:szCs w:val="28"/>
        </w:rPr>
      </w:pPr>
    </w:p>
    <w:p w:rsidR="00C10A6A" w:rsidRPr="000154F9" w:rsidRDefault="00C10A6A" w:rsidP="006B4E42">
      <w:pPr>
        <w:shd w:val="clear" w:color="auto" w:fill="FFFFFF"/>
        <w:spacing w:after="0"/>
        <w:ind w:right="5"/>
        <w:jc w:val="center"/>
        <w:rPr>
          <w:rFonts w:ascii="Times New Roman" w:hAnsi="Times New Roman"/>
          <w:b/>
          <w:sz w:val="28"/>
          <w:szCs w:val="28"/>
        </w:rPr>
      </w:pPr>
      <w:r>
        <w:rPr>
          <w:rFonts w:ascii="Times New Roman" w:hAnsi="Times New Roman"/>
          <w:b/>
          <w:sz w:val="28"/>
          <w:szCs w:val="28"/>
        </w:rPr>
        <w:t>ПОСТАНОВЛЯЕТ</w:t>
      </w:r>
      <w:r w:rsidRPr="000154F9">
        <w:rPr>
          <w:rFonts w:ascii="Times New Roman" w:hAnsi="Times New Roman"/>
          <w:b/>
          <w:sz w:val="28"/>
          <w:szCs w:val="28"/>
        </w:rPr>
        <w:t>:</w:t>
      </w:r>
    </w:p>
    <w:p w:rsidR="00FF462E" w:rsidRDefault="000E560C" w:rsidP="00FF462E">
      <w:pPr>
        <w:pStyle w:val="a3"/>
        <w:numPr>
          <w:ilvl w:val="0"/>
          <w:numId w:val="3"/>
        </w:numPr>
        <w:ind w:left="0" w:firstLine="426"/>
        <w:jc w:val="both"/>
        <w:rPr>
          <w:sz w:val="28"/>
          <w:szCs w:val="28"/>
        </w:rPr>
      </w:pPr>
      <w:r>
        <w:rPr>
          <w:color w:val="000000"/>
          <w:sz w:val="28"/>
          <w:szCs w:val="28"/>
          <w:shd w:val="clear" w:color="auto" w:fill="FFFFFF"/>
        </w:rPr>
        <w:t xml:space="preserve">Информацию </w:t>
      </w:r>
      <w:r w:rsidR="002E335F">
        <w:rPr>
          <w:sz w:val="28"/>
          <w:szCs w:val="28"/>
        </w:rPr>
        <w:t>инспектора ПДН ОУУП и ПДН ОМВД России по Ленинскому району</w:t>
      </w:r>
      <w:r w:rsidR="005E4EC3">
        <w:rPr>
          <w:sz w:val="28"/>
          <w:szCs w:val="28"/>
        </w:rPr>
        <w:t xml:space="preserve"> Числовой П.Д.</w:t>
      </w:r>
      <w:r w:rsidR="00F50DB7">
        <w:rPr>
          <w:color w:val="000000"/>
          <w:sz w:val="28"/>
          <w:szCs w:val="28"/>
          <w:shd w:val="clear" w:color="auto" w:fill="FFFFFF"/>
        </w:rPr>
        <w:t xml:space="preserve"> </w:t>
      </w:r>
      <w:r w:rsidR="00F50DB7">
        <w:rPr>
          <w:sz w:val="28"/>
          <w:szCs w:val="28"/>
          <w:lang w:eastAsia="en-US"/>
        </w:rPr>
        <w:t>«</w:t>
      </w:r>
      <w:r w:rsidR="005E4EC3">
        <w:rPr>
          <w:color w:val="000000"/>
          <w:sz w:val="28"/>
          <w:szCs w:val="28"/>
        </w:rPr>
        <w:t>Проведение комплекса мер Отдела МВД России по Ленинскому району по противодействию распространения деструктивных течений в молодежной среде, её криминализации. Вовлечение несовершеннолетних в социально полезную деятельность во взаимодействии с учреждениями системы профилактики»</w:t>
      </w:r>
      <w:r>
        <w:rPr>
          <w:sz w:val="28"/>
          <w:szCs w:val="28"/>
          <w:lang w:eastAsia="en-US"/>
        </w:rPr>
        <w:t xml:space="preserve"> </w:t>
      </w:r>
      <w:r w:rsidR="00C10A6A" w:rsidRPr="00450B0B">
        <w:rPr>
          <w:sz w:val="28"/>
          <w:szCs w:val="28"/>
        </w:rPr>
        <w:t>принять к сведению.</w:t>
      </w:r>
    </w:p>
    <w:p w:rsidR="00C10A6A" w:rsidRPr="00450B0B" w:rsidRDefault="00C10A6A" w:rsidP="00C10A6A">
      <w:pPr>
        <w:pStyle w:val="a3"/>
        <w:numPr>
          <w:ilvl w:val="0"/>
          <w:numId w:val="3"/>
        </w:numPr>
        <w:ind w:left="0" w:firstLine="426"/>
        <w:jc w:val="both"/>
        <w:rPr>
          <w:sz w:val="28"/>
          <w:szCs w:val="28"/>
        </w:rPr>
      </w:pPr>
      <w:proofErr w:type="gramStart"/>
      <w:r w:rsidRPr="00450B0B">
        <w:rPr>
          <w:sz w:val="28"/>
          <w:szCs w:val="28"/>
        </w:rPr>
        <w:t>Контроль за</w:t>
      </w:r>
      <w:proofErr w:type="gramEnd"/>
      <w:r w:rsidRPr="00450B0B">
        <w:rPr>
          <w:sz w:val="28"/>
          <w:szCs w:val="28"/>
        </w:rPr>
        <w:t xml:space="preserve"> исполнением настоящего постановления оставляю за собой.</w:t>
      </w:r>
      <w:r w:rsidRPr="00450B0B">
        <w:rPr>
          <w:sz w:val="28"/>
          <w:szCs w:val="28"/>
        </w:rPr>
        <w:tab/>
      </w:r>
    </w:p>
    <w:p w:rsidR="00C10A6A" w:rsidRPr="00450B0B" w:rsidRDefault="00C10A6A" w:rsidP="00C10A6A">
      <w:pPr>
        <w:tabs>
          <w:tab w:val="left" w:pos="567"/>
          <w:tab w:val="left" w:pos="1980"/>
        </w:tabs>
        <w:spacing w:after="0" w:line="240" w:lineRule="auto"/>
        <w:jc w:val="both"/>
        <w:rPr>
          <w:rFonts w:ascii="Times New Roman" w:hAnsi="Times New Roman"/>
          <w:sz w:val="28"/>
          <w:szCs w:val="28"/>
        </w:rPr>
      </w:pPr>
      <w:r w:rsidRPr="00450B0B">
        <w:rPr>
          <w:rFonts w:ascii="Times New Roman" w:hAnsi="Times New Roman"/>
          <w:sz w:val="28"/>
          <w:szCs w:val="28"/>
        </w:rPr>
        <w:tab/>
        <w:t>Постановление комиссии может быть обжаловано в течение десяти суток со дня вручения или получения копии постановления в судебном порядке. По истечению этого срока не обжалованное и не опротестованное постановление вступает в законную силу.</w:t>
      </w:r>
    </w:p>
    <w:p w:rsidR="00C10A6A" w:rsidRPr="00450B0B" w:rsidRDefault="00C10A6A" w:rsidP="00C10A6A">
      <w:pPr>
        <w:shd w:val="clear" w:color="auto" w:fill="FFFFFF"/>
        <w:spacing w:after="0" w:line="240" w:lineRule="auto"/>
        <w:jc w:val="both"/>
        <w:rPr>
          <w:rFonts w:ascii="Times New Roman" w:hAnsi="Times New Roman"/>
          <w:sz w:val="28"/>
          <w:szCs w:val="28"/>
        </w:rPr>
      </w:pPr>
      <w:r w:rsidRPr="00450B0B">
        <w:rPr>
          <w:rFonts w:ascii="Times New Roman" w:hAnsi="Times New Roman"/>
          <w:color w:val="000000"/>
          <w:sz w:val="28"/>
          <w:szCs w:val="28"/>
        </w:rPr>
        <w:tab/>
        <w:t>Постановление принято большинством голосов.</w:t>
      </w:r>
    </w:p>
    <w:p w:rsidR="009437D0" w:rsidRDefault="009437D0" w:rsidP="00450B0B">
      <w:pPr>
        <w:tabs>
          <w:tab w:val="left" w:pos="8615"/>
        </w:tabs>
        <w:spacing w:after="0" w:line="240" w:lineRule="auto"/>
        <w:rPr>
          <w:rFonts w:ascii="Times New Roman" w:hAnsi="Times New Roman"/>
          <w:sz w:val="28"/>
          <w:szCs w:val="28"/>
        </w:rPr>
      </w:pPr>
    </w:p>
    <w:p w:rsidR="009437D0" w:rsidRPr="00157688" w:rsidRDefault="009437D0" w:rsidP="009437D0">
      <w:pPr>
        <w:tabs>
          <w:tab w:val="left" w:pos="8615"/>
        </w:tabs>
        <w:spacing w:after="0" w:line="240" w:lineRule="auto"/>
        <w:rPr>
          <w:rFonts w:ascii="Times New Roman" w:hAnsi="Times New Roman"/>
          <w:sz w:val="28"/>
          <w:szCs w:val="28"/>
        </w:rPr>
      </w:pPr>
      <w:r w:rsidRPr="00157688">
        <w:rPr>
          <w:rFonts w:ascii="Times New Roman" w:hAnsi="Times New Roman"/>
          <w:sz w:val="28"/>
          <w:szCs w:val="28"/>
        </w:rPr>
        <w:t xml:space="preserve">Председатель комиссии                                                              Т.Ю. </w:t>
      </w:r>
      <w:proofErr w:type="spellStart"/>
      <w:r w:rsidRPr="00157688">
        <w:rPr>
          <w:rFonts w:ascii="Times New Roman" w:hAnsi="Times New Roman"/>
          <w:sz w:val="28"/>
          <w:szCs w:val="28"/>
        </w:rPr>
        <w:t>Чуланова</w:t>
      </w:r>
      <w:proofErr w:type="spellEnd"/>
    </w:p>
    <w:p w:rsidR="009437D0" w:rsidRPr="00157688" w:rsidRDefault="009437D0" w:rsidP="009437D0">
      <w:pPr>
        <w:tabs>
          <w:tab w:val="left" w:pos="8615"/>
        </w:tabs>
        <w:spacing w:after="0" w:line="240" w:lineRule="auto"/>
        <w:rPr>
          <w:rFonts w:ascii="Times New Roman" w:hAnsi="Times New Roman"/>
          <w:sz w:val="28"/>
          <w:szCs w:val="28"/>
        </w:rPr>
      </w:pPr>
    </w:p>
    <w:p w:rsidR="00E022A3" w:rsidRDefault="009437D0" w:rsidP="00C10A6A">
      <w:pPr>
        <w:spacing w:after="0" w:line="240" w:lineRule="auto"/>
      </w:pPr>
      <w:r w:rsidRPr="00157688">
        <w:rPr>
          <w:rFonts w:ascii="Times New Roman" w:hAnsi="Times New Roman"/>
          <w:sz w:val="28"/>
          <w:szCs w:val="28"/>
        </w:rPr>
        <w:t xml:space="preserve">Ответственный секретарь комиссии                                          Ю.Г. </w:t>
      </w:r>
      <w:proofErr w:type="spellStart"/>
      <w:r w:rsidRPr="00157688">
        <w:rPr>
          <w:rFonts w:ascii="Times New Roman" w:hAnsi="Times New Roman"/>
          <w:sz w:val="28"/>
          <w:szCs w:val="28"/>
        </w:rPr>
        <w:t>Граняк</w:t>
      </w:r>
      <w:proofErr w:type="spellEnd"/>
    </w:p>
    <w:sectPr w:rsidR="00E022A3" w:rsidSect="006B4E4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16F39A3"/>
    <w:multiLevelType w:val="hybridMultilevel"/>
    <w:tmpl w:val="CFC452C4"/>
    <w:lvl w:ilvl="0" w:tplc="0419000F">
      <w:start w:val="1"/>
      <w:numFmt w:val="decimal"/>
      <w:lvlText w:val="%1."/>
      <w:lvlJc w:val="left"/>
      <w:pPr>
        <w:tabs>
          <w:tab w:val="num" w:pos="1575"/>
        </w:tabs>
        <w:ind w:left="1575" w:hanging="360"/>
      </w:pPr>
      <w:rPr>
        <w:rFonts w:cs="Times New Roman"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
    <w:nsid w:val="15BF02D3"/>
    <w:multiLevelType w:val="hybridMultilevel"/>
    <w:tmpl w:val="088EA1A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15EB1ADA"/>
    <w:multiLevelType w:val="hybridMultilevel"/>
    <w:tmpl w:val="D6E243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3D21F22"/>
    <w:multiLevelType w:val="hybridMultilevel"/>
    <w:tmpl w:val="AAD2BD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A277B7E"/>
    <w:multiLevelType w:val="hybridMultilevel"/>
    <w:tmpl w:val="D6E243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3676EEC"/>
    <w:multiLevelType w:val="hybridMultilevel"/>
    <w:tmpl w:val="AAD2BDC8"/>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724"/>
        </w:tabs>
        <w:ind w:left="1724" w:hanging="360"/>
      </w:pPr>
      <w:rPr>
        <w:rFonts w:cs="Times New Roman"/>
      </w:rPr>
    </w:lvl>
    <w:lvl w:ilvl="2" w:tplc="0419001B">
      <w:start w:val="1"/>
      <w:numFmt w:val="decimal"/>
      <w:lvlText w:val="%3."/>
      <w:lvlJc w:val="left"/>
      <w:pPr>
        <w:tabs>
          <w:tab w:val="num" w:pos="2444"/>
        </w:tabs>
        <w:ind w:left="2444" w:hanging="36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decimal"/>
      <w:lvlText w:val="%5."/>
      <w:lvlJc w:val="left"/>
      <w:pPr>
        <w:tabs>
          <w:tab w:val="num" w:pos="3884"/>
        </w:tabs>
        <w:ind w:left="3884" w:hanging="360"/>
      </w:pPr>
      <w:rPr>
        <w:rFonts w:cs="Times New Roman"/>
      </w:rPr>
    </w:lvl>
    <w:lvl w:ilvl="5" w:tplc="0419001B">
      <w:start w:val="1"/>
      <w:numFmt w:val="decimal"/>
      <w:lvlText w:val="%6."/>
      <w:lvlJc w:val="left"/>
      <w:pPr>
        <w:tabs>
          <w:tab w:val="num" w:pos="4604"/>
        </w:tabs>
        <w:ind w:left="4604" w:hanging="36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decimal"/>
      <w:lvlText w:val="%8."/>
      <w:lvlJc w:val="left"/>
      <w:pPr>
        <w:tabs>
          <w:tab w:val="num" w:pos="6044"/>
        </w:tabs>
        <w:ind w:left="6044" w:hanging="360"/>
      </w:pPr>
      <w:rPr>
        <w:rFonts w:cs="Times New Roman"/>
      </w:rPr>
    </w:lvl>
    <w:lvl w:ilvl="8" w:tplc="0419001B">
      <w:start w:val="1"/>
      <w:numFmt w:val="decimal"/>
      <w:lvlText w:val="%9."/>
      <w:lvlJc w:val="left"/>
      <w:pPr>
        <w:tabs>
          <w:tab w:val="num" w:pos="6764"/>
        </w:tabs>
        <w:ind w:left="6764" w:hanging="360"/>
      </w:pPr>
      <w:rPr>
        <w:rFonts w:cs="Times New Roman"/>
      </w:rPr>
    </w:lvl>
  </w:abstractNum>
  <w:abstractNum w:abstractNumId="7">
    <w:nsid w:val="76351249"/>
    <w:multiLevelType w:val="hybridMultilevel"/>
    <w:tmpl w:val="DE8E83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A4F04EB"/>
    <w:multiLevelType w:val="hybridMultilevel"/>
    <w:tmpl w:val="AAD2BD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E3FC3"/>
    <w:rsid w:val="00012697"/>
    <w:rsid w:val="000154F9"/>
    <w:rsid w:val="00017268"/>
    <w:rsid w:val="000426EB"/>
    <w:rsid w:val="000713A1"/>
    <w:rsid w:val="000A0A79"/>
    <w:rsid w:val="000A380B"/>
    <w:rsid w:val="000A73B7"/>
    <w:rsid w:val="000C5A21"/>
    <w:rsid w:val="000E115C"/>
    <w:rsid w:val="000E560C"/>
    <w:rsid w:val="000E58E9"/>
    <w:rsid w:val="00105E32"/>
    <w:rsid w:val="00115F85"/>
    <w:rsid w:val="001341B3"/>
    <w:rsid w:val="00137E51"/>
    <w:rsid w:val="001454A4"/>
    <w:rsid w:val="00147BDA"/>
    <w:rsid w:val="00150877"/>
    <w:rsid w:val="00165FDA"/>
    <w:rsid w:val="001749C9"/>
    <w:rsid w:val="00186DC1"/>
    <w:rsid w:val="001879EE"/>
    <w:rsid w:val="001E7E2B"/>
    <w:rsid w:val="0020287F"/>
    <w:rsid w:val="00214F70"/>
    <w:rsid w:val="00220E31"/>
    <w:rsid w:val="00230125"/>
    <w:rsid w:val="00255044"/>
    <w:rsid w:val="00261D52"/>
    <w:rsid w:val="002620E1"/>
    <w:rsid w:val="00277148"/>
    <w:rsid w:val="00283185"/>
    <w:rsid w:val="00287BDE"/>
    <w:rsid w:val="002E335F"/>
    <w:rsid w:val="002F2D7C"/>
    <w:rsid w:val="002F510E"/>
    <w:rsid w:val="0032714D"/>
    <w:rsid w:val="00344DC0"/>
    <w:rsid w:val="003656DC"/>
    <w:rsid w:val="003751F1"/>
    <w:rsid w:val="00391EE0"/>
    <w:rsid w:val="003A382B"/>
    <w:rsid w:val="003E3FC3"/>
    <w:rsid w:val="003F47EE"/>
    <w:rsid w:val="00415023"/>
    <w:rsid w:val="00420E77"/>
    <w:rsid w:val="00436708"/>
    <w:rsid w:val="004456CC"/>
    <w:rsid w:val="00450B0B"/>
    <w:rsid w:val="00481575"/>
    <w:rsid w:val="00504F3F"/>
    <w:rsid w:val="005159F8"/>
    <w:rsid w:val="00535937"/>
    <w:rsid w:val="005601D0"/>
    <w:rsid w:val="005640EB"/>
    <w:rsid w:val="00585B58"/>
    <w:rsid w:val="005872BE"/>
    <w:rsid w:val="00594253"/>
    <w:rsid w:val="0059488D"/>
    <w:rsid w:val="005A4DE4"/>
    <w:rsid w:val="005C13A9"/>
    <w:rsid w:val="005D4B13"/>
    <w:rsid w:val="005E0DAE"/>
    <w:rsid w:val="005E4EC3"/>
    <w:rsid w:val="00600F76"/>
    <w:rsid w:val="006543D0"/>
    <w:rsid w:val="006B4E42"/>
    <w:rsid w:val="006D113D"/>
    <w:rsid w:val="006D34A4"/>
    <w:rsid w:val="007321D2"/>
    <w:rsid w:val="007475A0"/>
    <w:rsid w:val="00763B90"/>
    <w:rsid w:val="00767550"/>
    <w:rsid w:val="00776691"/>
    <w:rsid w:val="007D1DE0"/>
    <w:rsid w:val="007E46E9"/>
    <w:rsid w:val="00814B8C"/>
    <w:rsid w:val="00824FC1"/>
    <w:rsid w:val="00845D9D"/>
    <w:rsid w:val="00876E42"/>
    <w:rsid w:val="00885EAE"/>
    <w:rsid w:val="00885F4B"/>
    <w:rsid w:val="00896633"/>
    <w:rsid w:val="008F10D4"/>
    <w:rsid w:val="00910D64"/>
    <w:rsid w:val="0092652A"/>
    <w:rsid w:val="009308E1"/>
    <w:rsid w:val="009437D0"/>
    <w:rsid w:val="00955293"/>
    <w:rsid w:val="00970663"/>
    <w:rsid w:val="009A2D4C"/>
    <w:rsid w:val="009B724B"/>
    <w:rsid w:val="009C05FA"/>
    <w:rsid w:val="009F0742"/>
    <w:rsid w:val="00A14637"/>
    <w:rsid w:val="00A32C48"/>
    <w:rsid w:val="00A4255A"/>
    <w:rsid w:val="00A4544C"/>
    <w:rsid w:val="00A616A8"/>
    <w:rsid w:val="00A72579"/>
    <w:rsid w:val="00AC4F0F"/>
    <w:rsid w:val="00AC75F3"/>
    <w:rsid w:val="00AD0BA4"/>
    <w:rsid w:val="00AD684B"/>
    <w:rsid w:val="00AE353D"/>
    <w:rsid w:val="00AF008D"/>
    <w:rsid w:val="00AF543E"/>
    <w:rsid w:val="00B02089"/>
    <w:rsid w:val="00B05037"/>
    <w:rsid w:val="00B1018C"/>
    <w:rsid w:val="00B20447"/>
    <w:rsid w:val="00B362E7"/>
    <w:rsid w:val="00B76E92"/>
    <w:rsid w:val="00B81F25"/>
    <w:rsid w:val="00B93271"/>
    <w:rsid w:val="00BA07A6"/>
    <w:rsid w:val="00BE5F50"/>
    <w:rsid w:val="00BE6087"/>
    <w:rsid w:val="00C1031D"/>
    <w:rsid w:val="00C10A6A"/>
    <w:rsid w:val="00C44430"/>
    <w:rsid w:val="00C5308F"/>
    <w:rsid w:val="00C676BF"/>
    <w:rsid w:val="00C75C16"/>
    <w:rsid w:val="00C92993"/>
    <w:rsid w:val="00CB5A16"/>
    <w:rsid w:val="00CC1EDC"/>
    <w:rsid w:val="00CE7CAA"/>
    <w:rsid w:val="00D03634"/>
    <w:rsid w:val="00D25995"/>
    <w:rsid w:val="00D45465"/>
    <w:rsid w:val="00D50DA7"/>
    <w:rsid w:val="00D572EA"/>
    <w:rsid w:val="00D57C01"/>
    <w:rsid w:val="00D63E18"/>
    <w:rsid w:val="00D67F13"/>
    <w:rsid w:val="00D844C8"/>
    <w:rsid w:val="00DA31A6"/>
    <w:rsid w:val="00DF5597"/>
    <w:rsid w:val="00E022A3"/>
    <w:rsid w:val="00E11164"/>
    <w:rsid w:val="00E12420"/>
    <w:rsid w:val="00E64406"/>
    <w:rsid w:val="00E818A7"/>
    <w:rsid w:val="00E926EA"/>
    <w:rsid w:val="00EE407B"/>
    <w:rsid w:val="00EF154E"/>
    <w:rsid w:val="00F10A8D"/>
    <w:rsid w:val="00F441AF"/>
    <w:rsid w:val="00F50DB7"/>
    <w:rsid w:val="00F539EA"/>
    <w:rsid w:val="00F81102"/>
    <w:rsid w:val="00F93622"/>
    <w:rsid w:val="00FA16C6"/>
    <w:rsid w:val="00FB4B0C"/>
    <w:rsid w:val="00FD6E59"/>
    <w:rsid w:val="00FE7903"/>
    <w:rsid w:val="00FF4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6A"/>
    <w:pPr>
      <w:spacing w:after="200" w:line="276" w:lineRule="auto"/>
    </w:pPr>
  </w:style>
  <w:style w:type="paragraph" w:styleId="2">
    <w:name w:val="heading 2"/>
    <w:basedOn w:val="a"/>
    <w:next w:val="a"/>
    <w:link w:val="20"/>
    <w:uiPriority w:val="9"/>
    <w:semiHidden/>
    <w:unhideWhenUsed/>
    <w:qFormat/>
    <w:locked/>
    <w:rsid w:val="00776691"/>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FC3"/>
    <w:pPr>
      <w:spacing w:after="0" w:line="240" w:lineRule="auto"/>
      <w:ind w:left="720"/>
      <w:contextualSpacing/>
    </w:pPr>
    <w:rPr>
      <w:rFonts w:ascii="Times New Roman" w:hAnsi="Times New Roman"/>
      <w:sz w:val="24"/>
      <w:szCs w:val="24"/>
    </w:rPr>
  </w:style>
  <w:style w:type="table" w:styleId="a4">
    <w:name w:val="Table Grid"/>
    <w:basedOn w:val="a1"/>
    <w:uiPriority w:val="99"/>
    <w:rsid w:val="00D572E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5601D0"/>
    <w:pPr>
      <w:ind w:left="720"/>
      <w:contextualSpacing/>
    </w:pPr>
    <w:rPr>
      <w:lang w:eastAsia="en-US"/>
    </w:rPr>
  </w:style>
  <w:style w:type="paragraph" w:styleId="a5">
    <w:name w:val="Balloon Text"/>
    <w:basedOn w:val="a"/>
    <w:link w:val="a6"/>
    <w:uiPriority w:val="99"/>
    <w:semiHidden/>
    <w:unhideWhenUsed/>
    <w:rsid w:val="00D57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C01"/>
    <w:rPr>
      <w:rFonts w:ascii="Tahoma" w:hAnsi="Tahoma" w:cs="Tahoma"/>
      <w:sz w:val="16"/>
      <w:szCs w:val="16"/>
    </w:rPr>
  </w:style>
  <w:style w:type="paragraph" w:styleId="a7">
    <w:name w:val="No Spacing"/>
    <w:uiPriority w:val="1"/>
    <w:qFormat/>
    <w:rsid w:val="00214F70"/>
    <w:rPr>
      <w:rFonts w:eastAsia="Calibri"/>
      <w:lang w:eastAsia="en-US"/>
    </w:rPr>
  </w:style>
  <w:style w:type="paragraph" w:styleId="a8">
    <w:name w:val="Normal (Web)"/>
    <w:basedOn w:val="a"/>
    <w:uiPriority w:val="99"/>
    <w:unhideWhenUsed/>
    <w:rsid w:val="00AF543E"/>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B76E92"/>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76E92"/>
  </w:style>
  <w:style w:type="character" w:styleId="a9">
    <w:name w:val="Strong"/>
    <w:basedOn w:val="a0"/>
    <w:uiPriority w:val="22"/>
    <w:qFormat/>
    <w:locked/>
    <w:rsid w:val="00B76E92"/>
    <w:rPr>
      <w:b/>
      <w:bCs/>
    </w:rPr>
  </w:style>
  <w:style w:type="paragraph" w:customStyle="1" w:styleId="Default">
    <w:name w:val="Default"/>
    <w:rsid w:val="001749C9"/>
    <w:pPr>
      <w:autoSpaceDE w:val="0"/>
      <w:autoSpaceDN w:val="0"/>
      <w:adjustRightInd w:val="0"/>
    </w:pPr>
    <w:rPr>
      <w:rFonts w:ascii="Times New Roman" w:eastAsia="Calibri" w:hAnsi="Times New Roman"/>
      <w:color w:val="000000"/>
      <w:sz w:val="24"/>
      <w:szCs w:val="24"/>
      <w:lang w:eastAsia="en-US"/>
    </w:rPr>
  </w:style>
  <w:style w:type="character" w:styleId="aa">
    <w:name w:val="Emphasis"/>
    <w:basedOn w:val="a0"/>
    <w:uiPriority w:val="20"/>
    <w:qFormat/>
    <w:locked/>
    <w:rsid w:val="001749C9"/>
    <w:rPr>
      <w:i/>
      <w:iCs/>
    </w:rPr>
  </w:style>
  <w:style w:type="character" w:customStyle="1" w:styleId="apple-converted-space">
    <w:name w:val="apple-converted-space"/>
    <w:basedOn w:val="a0"/>
    <w:rsid w:val="001749C9"/>
  </w:style>
  <w:style w:type="character" w:customStyle="1" w:styleId="20">
    <w:name w:val="Заголовок 2 Знак"/>
    <w:basedOn w:val="a0"/>
    <w:link w:val="2"/>
    <w:uiPriority w:val="9"/>
    <w:semiHidden/>
    <w:rsid w:val="00776691"/>
    <w:rPr>
      <w:rFonts w:ascii="Cambria" w:hAnsi="Cambria"/>
      <w:b/>
      <w:bCs/>
      <w:color w:val="4F81BD"/>
      <w:sz w:val="26"/>
      <w:szCs w:val="26"/>
    </w:rPr>
  </w:style>
  <w:style w:type="paragraph" w:customStyle="1" w:styleId="ConsPlusNormal">
    <w:name w:val="ConsPlusNormal"/>
    <w:rsid w:val="00776691"/>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6919776">
      <w:bodyDiv w:val="1"/>
      <w:marLeft w:val="0"/>
      <w:marRight w:val="0"/>
      <w:marTop w:val="0"/>
      <w:marBottom w:val="0"/>
      <w:divBdr>
        <w:top w:val="none" w:sz="0" w:space="0" w:color="auto"/>
        <w:left w:val="none" w:sz="0" w:space="0" w:color="auto"/>
        <w:bottom w:val="none" w:sz="0" w:space="0" w:color="auto"/>
        <w:right w:val="none" w:sz="0" w:space="0" w:color="auto"/>
      </w:divBdr>
    </w:div>
    <w:div w:id="202405231">
      <w:marLeft w:val="0"/>
      <w:marRight w:val="0"/>
      <w:marTop w:val="0"/>
      <w:marBottom w:val="0"/>
      <w:divBdr>
        <w:top w:val="none" w:sz="0" w:space="0" w:color="auto"/>
        <w:left w:val="none" w:sz="0" w:space="0" w:color="auto"/>
        <w:bottom w:val="none" w:sz="0" w:space="0" w:color="auto"/>
        <w:right w:val="none" w:sz="0" w:space="0" w:color="auto"/>
      </w:divBdr>
    </w:div>
    <w:div w:id="202405232">
      <w:marLeft w:val="0"/>
      <w:marRight w:val="0"/>
      <w:marTop w:val="0"/>
      <w:marBottom w:val="0"/>
      <w:divBdr>
        <w:top w:val="none" w:sz="0" w:space="0" w:color="auto"/>
        <w:left w:val="none" w:sz="0" w:space="0" w:color="auto"/>
        <w:bottom w:val="none" w:sz="0" w:space="0" w:color="auto"/>
        <w:right w:val="none" w:sz="0" w:space="0" w:color="auto"/>
      </w:divBdr>
    </w:div>
    <w:div w:id="261961670">
      <w:bodyDiv w:val="1"/>
      <w:marLeft w:val="0"/>
      <w:marRight w:val="0"/>
      <w:marTop w:val="0"/>
      <w:marBottom w:val="0"/>
      <w:divBdr>
        <w:top w:val="none" w:sz="0" w:space="0" w:color="auto"/>
        <w:left w:val="none" w:sz="0" w:space="0" w:color="auto"/>
        <w:bottom w:val="none" w:sz="0" w:space="0" w:color="auto"/>
        <w:right w:val="none" w:sz="0" w:space="0" w:color="auto"/>
      </w:divBdr>
    </w:div>
    <w:div w:id="312371899">
      <w:bodyDiv w:val="1"/>
      <w:marLeft w:val="0"/>
      <w:marRight w:val="0"/>
      <w:marTop w:val="0"/>
      <w:marBottom w:val="0"/>
      <w:divBdr>
        <w:top w:val="none" w:sz="0" w:space="0" w:color="auto"/>
        <w:left w:val="none" w:sz="0" w:space="0" w:color="auto"/>
        <w:bottom w:val="none" w:sz="0" w:space="0" w:color="auto"/>
        <w:right w:val="none" w:sz="0" w:space="0" w:color="auto"/>
      </w:divBdr>
    </w:div>
    <w:div w:id="325745374">
      <w:bodyDiv w:val="1"/>
      <w:marLeft w:val="0"/>
      <w:marRight w:val="0"/>
      <w:marTop w:val="0"/>
      <w:marBottom w:val="0"/>
      <w:divBdr>
        <w:top w:val="none" w:sz="0" w:space="0" w:color="auto"/>
        <w:left w:val="none" w:sz="0" w:space="0" w:color="auto"/>
        <w:bottom w:val="none" w:sz="0" w:space="0" w:color="auto"/>
        <w:right w:val="none" w:sz="0" w:space="0" w:color="auto"/>
      </w:divBdr>
    </w:div>
    <w:div w:id="561259756">
      <w:bodyDiv w:val="1"/>
      <w:marLeft w:val="0"/>
      <w:marRight w:val="0"/>
      <w:marTop w:val="0"/>
      <w:marBottom w:val="0"/>
      <w:divBdr>
        <w:top w:val="none" w:sz="0" w:space="0" w:color="auto"/>
        <w:left w:val="none" w:sz="0" w:space="0" w:color="auto"/>
        <w:bottom w:val="none" w:sz="0" w:space="0" w:color="auto"/>
        <w:right w:val="none" w:sz="0" w:space="0" w:color="auto"/>
      </w:divBdr>
    </w:div>
    <w:div w:id="733430669">
      <w:bodyDiv w:val="1"/>
      <w:marLeft w:val="0"/>
      <w:marRight w:val="0"/>
      <w:marTop w:val="0"/>
      <w:marBottom w:val="0"/>
      <w:divBdr>
        <w:top w:val="none" w:sz="0" w:space="0" w:color="auto"/>
        <w:left w:val="none" w:sz="0" w:space="0" w:color="auto"/>
        <w:bottom w:val="none" w:sz="0" w:space="0" w:color="auto"/>
        <w:right w:val="none" w:sz="0" w:space="0" w:color="auto"/>
      </w:divBdr>
    </w:div>
    <w:div w:id="763038867">
      <w:bodyDiv w:val="1"/>
      <w:marLeft w:val="0"/>
      <w:marRight w:val="0"/>
      <w:marTop w:val="0"/>
      <w:marBottom w:val="0"/>
      <w:divBdr>
        <w:top w:val="none" w:sz="0" w:space="0" w:color="auto"/>
        <w:left w:val="none" w:sz="0" w:space="0" w:color="auto"/>
        <w:bottom w:val="none" w:sz="0" w:space="0" w:color="auto"/>
        <w:right w:val="none" w:sz="0" w:space="0" w:color="auto"/>
      </w:divBdr>
    </w:div>
    <w:div w:id="1058282141">
      <w:bodyDiv w:val="1"/>
      <w:marLeft w:val="0"/>
      <w:marRight w:val="0"/>
      <w:marTop w:val="0"/>
      <w:marBottom w:val="0"/>
      <w:divBdr>
        <w:top w:val="none" w:sz="0" w:space="0" w:color="auto"/>
        <w:left w:val="none" w:sz="0" w:space="0" w:color="auto"/>
        <w:bottom w:val="none" w:sz="0" w:space="0" w:color="auto"/>
        <w:right w:val="none" w:sz="0" w:space="0" w:color="auto"/>
      </w:divBdr>
    </w:div>
    <w:div w:id="1358387853">
      <w:bodyDiv w:val="1"/>
      <w:marLeft w:val="0"/>
      <w:marRight w:val="0"/>
      <w:marTop w:val="0"/>
      <w:marBottom w:val="0"/>
      <w:divBdr>
        <w:top w:val="none" w:sz="0" w:space="0" w:color="auto"/>
        <w:left w:val="none" w:sz="0" w:space="0" w:color="auto"/>
        <w:bottom w:val="none" w:sz="0" w:space="0" w:color="auto"/>
        <w:right w:val="none" w:sz="0" w:space="0" w:color="auto"/>
      </w:divBdr>
    </w:div>
    <w:div w:id="1682510456">
      <w:bodyDiv w:val="1"/>
      <w:marLeft w:val="0"/>
      <w:marRight w:val="0"/>
      <w:marTop w:val="0"/>
      <w:marBottom w:val="0"/>
      <w:divBdr>
        <w:top w:val="none" w:sz="0" w:space="0" w:color="auto"/>
        <w:left w:val="none" w:sz="0" w:space="0" w:color="auto"/>
        <w:bottom w:val="none" w:sz="0" w:space="0" w:color="auto"/>
        <w:right w:val="none" w:sz="0" w:space="0" w:color="auto"/>
      </w:divBdr>
    </w:div>
    <w:div w:id="1808427543">
      <w:bodyDiv w:val="1"/>
      <w:marLeft w:val="0"/>
      <w:marRight w:val="0"/>
      <w:marTop w:val="0"/>
      <w:marBottom w:val="0"/>
      <w:divBdr>
        <w:top w:val="none" w:sz="0" w:space="0" w:color="auto"/>
        <w:left w:val="none" w:sz="0" w:space="0" w:color="auto"/>
        <w:bottom w:val="none" w:sz="0" w:space="0" w:color="auto"/>
        <w:right w:val="none" w:sz="0" w:space="0" w:color="auto"/>
      </w:divBdr>
    </w:div>
    <w:div w:id="18396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КДН</cp:lastModifiedBy>
  <cp:revision>3</cp:revision>
  <cp:lastPrinted>2021-10-14T07:22:00Z</cp:lastPrinted>
  <dcterms:created xsi:type="dcterms:W3CDTF">2021-10-27T04:09:00Z</dcterms:created>
  <dcterms:modified xsi:type="dcterms:W3CDTF">2021-10-28T09:53:00Z</dcterms:modified>
</cp:coreProperties>
</file>