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4"/>
        <w:tblW w:w="95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203ED" w:rsidTr="00C203ED">
        <w:trPr>
          <w:trHeight w:val="240"/>
        </w:trPr>
        <w:tc>
          <w:tcPr>
            <w:tcW w:w="9546" w:type="dxa"/>
            <w:hideMark/>
          </w:tcPr>
          <w:p w:rsidR="00C203ED" w:rsidRDefault="00C203ED" w:rsidP="00C203ED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03ED" w:rsidRPr="00E2318A" w:rsidRDefault="00C203ED" w:rsidP="00C20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18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E2318A">
        <w:rPr>
          <w:rFonts w:ascii="Times New Roman" w:hAnsi="Times New Roman" w:cs="Times New Roman"/>
          <w:sz w:val="24"/>
          <w:szCs w:val="24"/>
        </w:rPr>
        <w:br/>
        <w:t>ЛЕНИНСКОГО МУНИЦИПАЛЬНОГО РАЙОНА</w:t>
      </w:r>
      <w:r w:rsidRPr="00E2318A"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C203ED" w:rsidRPr="00E2318A" w:rsidRDefault="00C203ED" w:rsidP="00C20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1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203ED" w:rsidRPr="00E2318A" w:rsidRDefault="00C203ED" w:rsidP="00C2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03ED" w:rsidRPr="00E2318A" w:rsidRDefault="00C203ED" w:rsidP="00E2318A">
      <w:pPr>
        <w:jc w:val="both"/>
        <w:rPr>
          <w:rFonts w:ascii="Times New Roman" w:hAnsi="Times New Roman" w:cs="Times New Roman"/>
          <w:sz w:val="24"/>
          <w:szCs w:val="24"/>
        </w:rPr>
      </w:pPr>
      <w:r w:rsidRPr="00E2318A">
        <w:rPr>
          <w:rFonts w:ascii="Times New Roman" w:hAnsi="Times New Roman" w:cs="Times New Roman"/>
          <w:sz w:val="24"/>
          <w:szCs w:val="24"/>
        </w:rPr>
        <w:t xml:space="preserve">От   </w:t>
      </w:r>
      <w:r w:rsidR="000713CF">
        <w:rPr>
          <w:rFonts w:ascii="Times New Roman" w:hAnsi="Times New Roman" w:cs="Times New Roman"/>
          <w:sz w:val="24"/>
          <w:szCs w:val="24"/>
        </w:rPr>
        <w:t>24.12.2014</w:t>
      </w:r>
      <w:r w:rsidRPr="00E2318A">
        <w:rPr>
          <w:rFonts w:ascii="Times New Roman" w:hAnsi="Times New Roman" w:cs="Times New Roman"/>
          <w:sz w:val="24"/>
          <w:szCs w:val="24"/>
        </w:rPr>
        <w:t xml:space="preserve">      №  </w:t>
      </w:r>
      <w:r w:rsidR="000713CF">
        <w:rPr>
          <w:rFonts w:ascii="Times New Roman" w:hAnsi="Times New Roman" w:cs="Times New Roman"/>
          <w:sz w:val="24"/>
          <w:szCs w:val="24"/>
        </w:rPr>
        <w:t>964</w:t>
      </w:r>
    </w:p>
    <w:p w:rsidR="00C203ED" w:rsidRPr="00E2318A" w:rsidRDefault="00C203ED" w:rsidP="00E23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18A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 w:rsidRPr="00E2318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4"/>
          <w:szCs w:val="24"/>
        </w:rPr>
        <w:t xml:space="preserve"> комиссии Ленинского муниципального района Волгоградской области</w:t>
      </w:r>
    </w:p>
    <w:p w:rsidR="00E2318A" w:rsidRPr="00E2318A" w:rsidRDefault="00C203ED" w:rsidP="00E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4"/>
          <w:szCs w:val="24"/>
        </w:rPr>
        <w:tab/>
      </w:r>
      <w:r w:rsidRPr="00E2318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18.10.2007 № 1374 « О дополнительных мерах  по противодействию незаконному обороту наркотических средств, психотропных веществ и их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» в целях совершенствования управления в области противодействия незаконному обороту наркотических средств, психотропных веществ и их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, координации деятельности органов исполнительной власти Ленинского муниципального района по противодействию незаконному обороту наркотических средств, психотропных веществ и их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Главы Администрации Волгоградской области от 06.12.2007 № 2040 «О создании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комиссии Волгоградской области» руководствуясь статьей 23 Устава Ленинского муниципального района Волгоградской области, </w:t>
      </w:r>
    </w:p>
    <w:p w:rsidR="00C203ED" w:rsidRPr="00E2318A" w:rsidRDefault="00C203ED" w:rsidP="00E231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203ED" w:rsidRPr="00E2318A" w:rsidRDefault="00C7124A" w:rsidP="00C5393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C203ED" w:rsidRPr="00E2318A">
        <w:rPr>
          <w:rFonts w:ascii="Times New Roman" w:hAnsi="Times New Roman" w:cs="Times New Roman"/>
          <w:sz w:val="28"/>
          <w:szCs w:val="28"/>
        </w:rPr>
        <w:t xml:space="preserve"> комиссию Ленинского муниципального района в новом составе (приложение).</w:t>
      </w:r>
    </w:p>
    <w:p w:rsidR="00C203ED" w:rsidRPr="00E2318A" w:rsidRDefault="00C203ED" w:rsidP="00C5393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 (прилагается).</w:t>
      </w:r>
    </w:p>
    <w:p w:rsidR="00E2318A" w:rsidRPr="00E2318A" w:rsidRDefault="00C203ED" w:rsidP="00C5393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Главы Администрации Ленинского муниципального района:</w:t>
      </w:r>
    </w:p>
    <w:p w:rsidR="00E2318A" w:rsidRPr="00E2318A" w:rsidRDefault="00E2318A" w:rsidP="00E23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 xml:space="preserve">- от 11.10.2012 № 820 «О создании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 Волгоградской области»;</w:t>
      </w:r>
    </w:p>
    <w:p w:rsidR="00E2318A" w:rsidRPr="00E2318A" w:rsidRDefault="00E2318A" w:rsidP="00E23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 xml:space="preserve">- от 22.02.2013 № 137 « О внесении изменений в постановление Администрации Ленинского муниципального района Волгоградской области от 11.10.2012 № 820 «О создании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 Волгоградской области»;</w:t>
      </w:r>
    </w:p>
    <w:p w:rsidR="00E2318A" w:rsidRPr="00E2318A" w:rsidRDefault="00E2318A" w:rsidP="00E23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>- от 10.12.2013 № 830 «</w:t>
      </w:r>
      <w:r w:rsidR="00C203ED" w:rsidRPr="00E2318A">
        <w:rPr>
          <w:rFonts w:ascii="Times New Roman" w:hAnsi="Times New Roman" w:cs="Times New Roman"/>
          <w:sz w:val="28"/>
          <w:szCs w:val="28"/>
        </w:rPr>
        <w:t xml:space="preserve">  </w:t>
      </w:r>
      <w:r w:rsidRPr="00E2318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Ленинского муниципального района Волгоградской области от 11.10.2012 № 820 «О создании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 Волгоградской области»;</w:t>
      </w:r>
    </w:p>
    <w:p w:rsidR="00E2318A" w:rsidRPr="00E2318A" w:rsidRDefault="00E2318A" w:rsidP="00E23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lastRenderedPageBreak/>
        <w:t xml:space="preserve">- от 28.03.2014 № 201 «О внесении изменений в постановление Администрации Ленинского муниципального района Волгоградской области от 11.10.2012 № 820 «О создании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 Волгоградской области»;</w:t>
      </w:r>
    </w:p>
    <w:p w:rsidR="00E2318A" w:rsidRPr="00E2318A" w:rsidRDefault="00E2318A" w:rsidP="00E23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 xml:space="preserve">- от 27.11.2014 № 833 «О внесении изменений в постановление Администрации Ленинского муниципального района Волгоградской области от 11.10.2012 № 820 «О создании </w:t>
      </w:r>
      <w:proofErr w:type="spellStart"/>
      <w:r w:rsidRPr="00E231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2318A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 Волгоградской области».</w:t>
      </w:r>
    </w:p>
    <w:p w:rsidR="00C203ED" w:rsidRPr="00E2318A" w:rsidRDefault="00E2318A" w:rsidP="00E231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318A">
        <w:rPr>
          <w:rFonts w:ascii="Times New Roman" w:hAnsi="Times New Roman" w:cs="Times New Roman"/>
          <w:sz w:val="28"/>
          <w:szCs w:val="28"/>
        </w:rPr>
        <w:t>4. Контроль исполнения постановления оставляю за собой.</w:t>
      </w:r>
    </w:p>
    <w:p w:rsidR="00C203ED" w:rsidRPr="00E2318A" w:rsidRDefault="00C203ED" w:rsidP="00E2318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FB" w:rsidRPr="00E2318A" w:rsidRDefault="00E2318A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18A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Pr="00E2318A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proofErr w:type="gramEnd"/>
      <w:r w:rsidRPr="00E2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318A" w:rsidRDefault="00E2318A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1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2318A">
        <w:rPr>
          <w:rFonts w:ascii="Times New Roman" w:hAnsi="Times New Roman" w:cs="Times New Roman"/>
          <w:color w:val="000000"/>
          <w:sz w:val="28"/>
          <w:szCs w:val="28"/>
        </w:rPr>
        <w:t xml:space="preserve">            Н.Н. </w:t>
      </w:r>
      <w:proofErr w:type="spellStart"/>
      <w:r w:rsidRPr="00E2318A">
        <w:rPr>
          <w:rFonts w:ascii="Times New Roman" w:hAnsi="Times New Roman" w:cs="Times New Roman"/>
          <w:color w:val="000000"/>
          <w:sz w:val="28"/>
          <w:szCs w:val="28"/>
        </w:rPr>
        <w:t>Варваровский</w:t>
      </w:r>
      <w:proofErr w:type="spellEnd"/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Default="00337BF5" w:rsidP="00E23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BF5" w:rsidRPr="00337BF5" w:rsidRDefault="00337BF5" w:rsidP="00337B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37BF5" w:rsidRPr="00337BF5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к</w:t>
      </w:r>
      <w:r w:rsidRPr="00337BF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</w:t>
      </w:r>
    </w:p>
    <w:p w:rsidR="00337BF5" w:rsidRPr="00337BF5" w:rsidRDefault="00337BF5" w:rsidP="00337B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7BF5">
        <w:rPr>
          <w:rFonts w:ascii="Times New Roman" w:hAnsi="Times New Roman" w:cs="Times New Roman"/>
          <w:color w:val="000000"/>
          <w:sz w:val="24"/>
          <w:szCs w:val="24"/>
        </w:rPr>
        <w:t>Ленинского муниципального района</w:t>
      </w:r>
    </w:p>
    <w:p w:rsidR="00337BF5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337BF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713CF">
        <w:rPr>
          <w:rFonts w:ascii="Times New Roman" w:hAnsi="Times New Roman" w:cs="Times New Roman"/>
          <w:color w:val="000000"/>
          <w:sz w:val="24"/>
          <w:szCs w:val="24"/>
        </w:rPr>
        <w:t xml:space="preserve">24.12.2014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37BF5">
        <w:rPr>
          <w:rFonts w:ascii="Times New Roman" w:hAnsi="Times New Roman" w:cs="Times New Roman"/>
          <w:color w:val="000000"/>
          <w:sz w:val="24"/>
          <w:szCs w:val="24"/>
        </w:rPr>
        <w:t xml:space="preserve">№    </w:t>
      </w:r>
      <w:r w:rsidR="000713CF">
        <w:rPr>
          <w:rFonts w:ascii="Times New Roman" w:hAnsi="Times New Roman" w:cs="Times New Roman"/>
          <w:color w:val="000000"/>
          <w:sz w:val="24"/>
          <w:szCs w:val="24"/>
        </w:rPr>
        <w:t>964</w:t>
      </w:r>
      <w:r w:rsidRPr="00337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7BF5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F5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337BF5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Ленинского муниципального района</w:t>
      </w:r>
    </w:p>
    <w:p w:rsidR="00337BF5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337BF5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7BF5" w:rsidTr="00610CB0">
        <w:tc>
          <w:tcPr>
            <w:tcW w:w="4785" w:type="dxa"/>
          </w:tcPr>
          <w:p w:rsidR="00337BF5" w:rsidRPr="00610CB0" w:rsidRDefault="00337BF5" w:rsidP="00337B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Варваровский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Николай Николаевич</w:t>
            </w:r>
          </w:p>
        </w:tc>
        <w:tc>
          <w:tcPr>
            <w:tcW w:w="4786" w:type="dxa"/>
          </w:tcPr>
          <w:p w:rsidR="00337BF5" w:rsidRPr="00610CB0" w:rsidRDefault="00337BF5" w:rsidP="00337BF5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глава администрации Ленинского муниципального района, председатель комиссии;</w:t>
            </w:r>
          </w:p>
        </w:tc>
      </w:tr>
      <w:tr w:rsidR="00337BF5" w:rsidTr="00610CB0">
        <w:tc>
          <w:tcPr>
            <w:tcW w:w="4785" w:type="dxa"/>
          </w:tcPr>
          <w:p w:rsidR="00337BF5" w:rsidRPr="00610CB0" w:rsidRDefault="00337BF5" w:rsidP="00337B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Шинкаренко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Сергей Анатольевич</w:t>
            </w:r>
          </w:p>
        </w:tc>
        <w:tc>
          <w:tcPr>
            <w:tcW w:w="4786" w:type="dxa"/>
          </w:tcPr>
          <w:p w:rsidR="00337BF5" w:rsidRPr="00610CB0" w:rsidRDefault="00337BF5" w:rsidP="00337BF5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 xml:space="preserve">- заместитель </w:t>
            </w:r>
            <w:proofErr w:type="gramStart"/>
            <w:r w:rsidRPr="00610CB0">
              <w:rPr>
                <w:rFonts w:ascii="Times New Roman" w:hAnsi="Times New Roman" w:cs="Times New Roman"/>
                <w:color w:val="000000"/>
              </w:rPr>
              <w:t>начальника Волжского межрайонного отдела Управления Федеральной службы Российской Федерации</w:t>
            </w:r>
            <w:proofErr w:type="gramEnd"/>
            <w:r w:rsidRPr="00610CB0">
              <w:rPr>
                <w:rFonts w:ascii="Times New Roman" w:hAnsi="Times New Roman" w:cs="Times New Roman"/>
                <w:color w:val="000000"/>
              </w:rPr>
              <w:t xml:space="preserve"> по контролю за оборотом наркотиков по Волгоградской области, заместитель председателя комиссии</w:t>
            </w:r>
            <w:r w:rsidR="00280C0C" w:rsidRPr="00610CB0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  <w:r w:rsidRPr="00610CB0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CC2E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Цабыбин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4243D3" w:rsidRPr="00610CB0" w:rsidRDefault="004243D3" w:rsidP="00337BF5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заместитель главы администрации Ленинского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>, заместитель председателя;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337BF5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 xml:space="preserve">Алешина </w:t>
            </w: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Зульфия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Энверовна</w:t>
            </w:r>
            <w:proofErr w:type="spellEnd"/>
          </w:p>
        </w:tc>
        <w:tc>
          <w:tcPr>
            <w:tcW w:w="4786" w:type="dxa"/>
          </w:tcPr>
          <w:p w:rsidR="004243D3" w:rsidRPr="00610CB0" w:rsidRDefault="004243D3" w:rsidP="00337BF5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ведущий специалист отдела по социальной политике администрации Ленинского муниципального района, секретарь комиссии;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337BF5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 xml:space="preserve">Авдеев </w:t>
            </w: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анатолий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Федорович</w:t>
            </w:r>
          </w:p>
        </w:tc>
        <w:tc>
          <w:tcPr>
            <w:tcW w:w="4786" w:type="dxa"/>
          </w:tcPr>
          <w:p w:rsidR="004243D3" w:rsidRPr="00610CB0" w:rsidRDefault="004243D3" w:rsidP="00337BF5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 xml:space="preserve">- и.о. начальника Волжского межрайонного отдела управления Федеральной службы Российской Федерации по </w:t>
            </w:r>
            <w:proofErr w:type="gramStart"/>
            <w:r w:rsidRPr="00610CB0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610CB0">
              <w:rPr>
                <w:rFonts w:ascii="Times New Roman" w:hAnsi="Times New Roman" w:cs="Times New Roman"/>
                <w:color w:val="000000"/>
              </w:rPr>
              <w:t xml:space="preserve"> оборотом наркотиков по Волгоградской области (по согласованию);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337B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Байгарина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начальник отдела образования Администрации Ленинского муниципального района;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Бушмелева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Елена Витальевна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главный специалист отдела по социальной политике администрации Ленинского муниципального района;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Вахромеев Степан Михайлович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начальник отдела МВД России по Ленинскому району (по согласованию);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Коновалова Ирина Витальевна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ответственный секретарь комиссии по делам несовершеннолетних и защите их прав Ленинского муниципального района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Крайнов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Евгений Александрович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0CB0">
              <w:rPr>
                <w:rFonts w:ascii="Times New Roman" w:hAnsi="Times New Roman" w:cs="Times New Roman"/>
                <w:color w:val="000000"/>
              </w:rPr>
              <w:t>- главный врач ГБУЗ «Ленинская ЦРБ»</w:t>
            </w:r>
            <w:proofErr w:type="gramEnd"/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Мамедов Исмаил Исаевич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 xml:space="preserve">- заместитель руководителя </w:t>
            </w: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Среднеахтубинского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межрайонного следственного отдела Следственного управления Следственного комитета Российской Федерации по Волгоградской области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Паршева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Сивкова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 xml:space="preserve">Главный редактор МБУ «Редакция районной газеты «Знамя» </w:t>
            </w:r>
          </w:p>
        </w:tc>
      </w:tr>
      <w:tr w:rsidR="004243D3" w:rsidTr="00610CB0">
        <w:tc>
          <w:tcPr>
            <w:tcW w:w="4785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CB0">
              <w:rPr>
                <w:rFonts w:ascii="Times New Roman" w:hAnsi="Times New Roman" w:cs="Times New Roman"/>
                <w:color w:val="000000"/>
              </w:rPr>
              <w:t>Чуланова</w:t>
            </w:r>
            <w:proofErr w:type="spellEnd"/>
            <w:r w:rsidRPr="00610CB0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4786" w:type="dxa"/>
          </w:tcPr>
          <w:p w:rsidR="004243D3" w:rsidRPr="00610CB0" w:rsidRDefault="004243D3" w:rsidP="00610CB0">
            <w:pPr>
              <w:rPr>
                <w:rFonts w:ascii="Times New Roman" w:hAnsi="Times New Roman" w:cs="Times New Roman"/>
                <w:color w:val="000000"/>
              </w:rPr>
            </w:pPr>
            <w:r w:rsidRPr="00610CB0">
              <w:rPr>
                <w:rFonts w:ascii="Times New Roman" w:hAnsi="Times New Roman" w:cs="Times New Roman"/>
                <w:color w:val="000000"/>
              </w:rPr>
              <w:t>- начальник отдела по социальной политике администрации Ленинского муниципального района</w:t>
            </w:r>
          </w:p>
        </w:tc>
      </w:tr>
    </w:tbl>
    <w:p w:rsidR="00610CB0" w:rsidRDefault="00610CB0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0CB0" w:rsidRDefault="00610CB0" w:rsidP="00610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УТВЕРЖДЕН</w:t>
      </w:r>
    </w:p>
    <w:p w:rsidR="00610CB0" w:rsidRDefault="00610CB0" w:rsidP="00610CB0">
      <w:pPr>
        <w:spacing w:after="0"/>
        <w:ind w:left="283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Постановлением Администрации</w:t>
      </w:r>
    </w:p>
    <w:p w:rsidR="00610CB0" w:rsidRDefault="00610CB0" w:rsidP="00610C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Ленинского муниципального района</w:t>
      </w:r>
    </w:p>
    <w:p w:rsidR="00610CB0" w:rsidRDefault="00610CB0" w:rsidP="00610CB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0713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  </w:t>
      </w:r>
      <w:r w:rsidR="000713CF">
        <w:rPr>
          <w:rFonts w:ascii="Times New Roman" w:hAnsi="Times New Roman" w:cs="Times New Roman"/>
          <w:color w:val="000000"/>
          <w:sz w:val="24"/>
          <w:szCs w:val="24"/>
        </w:rPr>
        <w:t>24.12.2014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0713CF">
        <w:rPr>
          <w:rFonts w:ascii="Times New Roman" w:hAnsi="Times New Roman" w:cs="Times New Roman"/>
          <w:color w:val="000000"/>
          <w:sz w:val="24"/>
          <w:szCs w:val="24"/>
        </w:rPr>
        <w:t xml:space="preserve"> 964</w:t>
      </w:r>
    </w:p>
    <w:p w:rsidR="00610CB0" w:rsidRDefault="00337BF5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10CB0" w:rsidRDefault="00610CB0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</w:t>
      </w:r>
    </w:p>
    <w:p w:rsidR="00610CB0" w:rsidRDefault="00610CB0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Ленинского муниципального района</w:t>
      </w:r>
    </w:p>
    <w:p w:rsidR="00610CB0" w:rsidRDefault="00610CB0" w:rsidP="00337B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610CB0" w:rsidRPr="00610CB0" w:rsidRDefault="00610CB0" w:rsidP="00610CB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337BF5" w:rsidRPr="00C53938" w:rsidRDefault="00610CB0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C53938">
        <w:rPr>
          <w:rFonts w:ascii="Times New Roman" w:hAnsi="Times New Roman" w:cs="Times New Roman"/>
          <w:color w:val="000000"/>
        </w:rPr>
        <w:t xml:space="preserve">Настоящий регламент разработан в соответствии с Указом Президента Российской Федерации от 18.10.2007 № 1374 «О дополнительных мерах  по противодействию незаконному обороту наркотических средств, психотропных веществ и их </w:t>
      </w:r>
      <w:proofErr w:type="spellStart"/>
      <w:r w:rsidRPr="00C53938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C53938">
        <w:rPr>
          <w:rFonts w:ascii="Times New Roman" w:hAnsi="Times New Roman" w:cs="Times New Roman"/>
          <w:color w:val="000000"/>
        </w:rPr>
        <w:t>», Указом Президента Российской Федерации от 09.06.2010 № 690 «</w:t>
      </w:r>
      <w:r w:rsidR="00F907B3" w:rsidRPr="00C53938">
        <w:rPr>
          <w:rFonts w:ascii="Times New Roman" w:hAnsi="Times New Roman" w:cs="Times New Roman"/>
          <w:color w:val="000000"/>
        </w:rPr>
        <w:t xml:space="preserve">Об утверждении стратегий государственной 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антинаркотической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 xml:space="preserve"> политики Российской Федерации до 2020 года», постановлением Главы администрации Волгоградской области от 06.12.2007 № 2040 «О создании 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антинаркотической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 xml:space="preserve"> комиссии Волгоградской области», регламентом</w:t>
      </w:r>
      <w:proofErr w:type="gramEnd"/>
      <w:r w:rsidR="00F907B3" w:rsidRPr="00C539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антинаркотической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 xml:space="preserve"> комиссии в субъекте Российской Федерации, утвержденным председателем Государственного 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антинаркотического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 xml:space="preserve"> комитета от 28.11.2007 (№ ВЧ-3531) и устанавливает общие правила организации деятельности 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антинаркотической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 xml:space="preserve"> комиссии Ленинского муниципального района Волгоградской области (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далее-Комиссия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>) по реализации ее полномочий, закрепленных в Положении</w:t>
      </w:r>
      <w:r w:rsidR="00337BF5" w:rsidRPr="00C53938">
        <w:rPr>
          <w:rFonts w:ascii="Times New Roman" w:hAnsi="Times New Roman" w:cs="Times New Roman"/>
          <w:color w:val="000000"/>
        </w:rPr>
        <w:t xml:space="preserve">  </w:t>
      </w:r>
      <w:r w:rsidR="00F907B3" w:rsidRPr="00C53938">
        <w:rPr>
          <w:rFonts w:ascii="Times New Roman" w:hAnsi="Times New Roman" w:cs="Times New Roman"/>
          <w:color w:val="000000"/>
        </w:rPr>
        <w:t xml:space="preserve">об 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антинаркотической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 xml:space="preserve"> комиссии Ленинского муниципального района Волгоградской области (</w:t>
      </w:r>
      <w:proofErr w:type="spellStart"/>
      <w:r w:rsidR="00F907B3" w:rsidRPr="00C53938">
        <w:rPr>
          <w:rFonts w:ascii="Times New Roman" w:hAnsi="Times New Roman" w:cs="Times New Roman"/>
          <w:color w:val="000000"/>
        </w:rPr>
        <w:t>далее-Положение</w:t>
      </w:r>
      <w:proofErr w:type="spellEnd"/>
      <w:r w:rsidR="00F907B3" w:rsidRPr="00C53938">
        <w:rPr>
          <w:rFonts w:ascii="Times New Roman" w:hAnsi="Times New Roman" w:cs="Times New Roman"/>
          <w:color w:val="000000"/>
        </w:rPr>
        <w:t>).</w:t>
      </w:r>
    </w:p>
    <w:p w:rsidR="00F907B3" w:rsidRPr="00C53938" w:rsidRDefault="00F907B3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  <w:color w:val="000000"/>
        </w:rPr>
        <w:t>Руководителем комиссии является Глава администрации Ленинского муниципального района Волгоградской области (далее – председатель Комиссии).</w:t>
      </w:r>
    </w:p>
    <w:p w:rsidR="00F907B3" w:rsidRPr="00C53938" w:rsidRDefault="00F907B3" w:rsidP="00C53938">
      <w:pPr>
        <w:pStyle w:val="a3"/>
        <w:spacing w:after="0"/>
        <w:ind w:left="1440"/>
        <w:jc w:val="both"/>
        <w:rPr>
          <w:rFonts w:ascii="Times New Roman" w:hAnsi="Times New Roman" w:cs="Times New Roman"/>
        </w:rPr>
      </w:pPr>
    </w:p>
    <w:p w:rsidR="00F907B3" w:rsidRPr="00C53938" w:rsidRDefault="00F907B3" w:rsidP="00C539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  <w:color w:val="000000"/>
        </w:rPr>
        <w:t>Полномочия председателя и членов комиссии</w:t>
      </w:r>
    </w:p>
    <w:p w:rsidR="00F907B3" w:rsidRPr="00C53938" w:rsidRDefault="00F907B3" w:rsidP="00C5393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F907B3" w:rsidRPr="00C53938" w:rsidRDefault="00F907B3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F907B3" w:rsidRPr="00C53938" w:rsidRDefault="00F907B3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Решения председателя Комиссии, содержащие предписания по организации деятельности Комиссии</w:t>
      </w:r>
      <w:r w:rsidR="00422287" w:rsidRPr="00C53938">
        <w:rPr>
          <w:rFonts w:ascii="Times New Roman" w:hAnsi="Times New Roman" w:cs="Times New Roman"/>
        </w:rPr>
        <w:t>, издаются в форме постановлений (распоряжений).</w:t>
      </w:r>
    </w:p>
    <w:p w:rsidR="00422287" w:rsidRPr="00C53938" w:rsidRDefault="00422287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Председатель Комиссии представляет Комиссию по вопросам, отнесенным к ее компетенции.</w:t>
      </w:r>
    </w:p>
    <w:p w:rsidR="00422287" w:rsidRPr="00C53938" w:rsidRDefault="00422287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Председатель Комиссии ежеквартально информирует председателя </w:t>
      </w:r>
      <w:proofErr w:type="spellStart"/>
      <w:r w:rsidRPr="00C53938">
        <w:rPr>
          <w:rFonts w:ascii="Times New Roman" w:hAnsi="Times New Roman" w:cs="Times New Roman"/>
        </w:rPr>
        <w:t>антинаркотической</w:t>
      </w:r>
      <w:proofErr w:type="spellEnd"/>
      <w:r w:rsidRPr="00C53938">
        <w:rPr>
          <w:rFonts w:ascii="Times New Roman" w:hAnsi="Times New Roman" w:cs="Times New Roman"/>
        </w:rPr>
        <w:t xml:space="preserve"> комиссии Волгоградской области о результатах деятельности Комиссии.</w:t>
      </w:r>
    </w:p>
    <w:p w:rsidR="00422287" w:rsidRPr="00C53938" w:rsidRDefault="00422287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Заместитель председателя Комиссии в отсутствие председателя Комиссии либо по его поручению ведет заседания Комиссии и протоколы заседания Комиссии, дает поручения в пределах своей компетенции, по поручению председателя представляет Комиссию во взаимоотношениях с подразделениями территориальных органов федеральных органов исполнительной власти Волгоградской области, общественными объединениями и организациями, а также средствами массовой информации.</w:t>
      </w:r>
    </w:p>
    <w:p w:rsidR="00422287" w:rsidRPr="00C53938" w:rsidRDefault="00422287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Члены Комиссии имеют право:</w:t>
      </w:r>
    </w:p>
    <w:p w:rsidR="00422287" w:rsidRPr="00C53938" w:rsidRDefault="00422287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знакомиться с документами и материалами Комиссии, непосредственно касающимися деятельности Комиссии;</w:t>
      </w:r>
    </w:p>
    <w:p w:rsidR="00422287" w:rsidRPr="00C53938" w:rsidRDefault="00422287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422287" w:rsidRPr="00C53938" w:rsidRDefault="00422287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lastRenderedPageBreak/>
        <w:t>- голосовать на заседаниях Комиссии;</w:t>
      </w:r>
    </w:p>
    <w:p w:rsidR="00422287" w:rsidRPr="00C53938" w:rsidRDefault="00422287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422287" w:rsidRPr="00C53938" w:rsidRDefault="00422287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-излагать в случае несогласия с решением Комиссии в письменной форме особое </w:t>
      </w:r>
      <w:r w:rsidR="00396F55" w:rsidRPr="00C53938">
        <w:rPr>
          <w:rFonts w:ascii="Times New Roman" w:hAnsi="Times New Roman" w:cs="Times New Roman"/>
        </w:rPr>
        <w:t xml:space="preserve"> мнение.</w:t>
      </w:r>
    </w:p>
    <w:p w:rsidR="00396F55" w:rsidRPr="00C53938" w:rsidRDefault="00396F55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396F55" w:rsidRPr="00C53938" w:rsidRDefault="00396F55" w:rsidP="00C53938">
      <w:pPr>
        <w:pStyle w:val="a3"/>
        <w:spacing w:after="0"/>
        <w:ind w:left="1440" w:hanging="732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Члены комиссии не вправе делегировать свои полномочия иным лицам.</w:t>
      </w:r>
    </w:p>
    <w:p w:rsidR="00396F55" w:rsidRPr="00C53938" w:rsidRDefault="00396F55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Члены Комиссии обязаны: </w:t>
      </w:r>
    </w:p>
    <w:p w:rsidR="00396F55" w:rsidRPr="00C53938" w:rsidRDefault="00396F55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организовать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утвержденных протокольным решением;</w:t>
      </w:r>
    </w:p>
    <w:p w:rsidR="00396F55" w:rsidRPr="00C53938" w:rsidRDefault="00396F55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присутствовать на заседаниях Комиссии. В случае невозможности присутствия члена Комиссии на заседании он обязан не позднее, чем за 2 дня до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396F55" w:rsidRPr="00C53938" w:rsidRDefault="00396F55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организовать в рамках своих должностных полномочий выполнение решений Комиссии.</w:t>
      </w:r>
    </w:p>
    <w:p w:rsidR="00396F55" w:rsidRPr="00C53938" w:rsidRDefault="00396F55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2.5. Члены Комиссии несут персональную ответственность за исполнение соответствующих поручений, содержащихся в решении Комиссии.</w:t>
      </w:r>
    </w:p>
    <w:p w:rsidR="00396F55" w:rsidRPr="00C53938" w:rsidRDefault="00396F55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2.6. Для организационного обеспечения деятельности Комиссии председатель Комиссии</w:t>
      </w:r>
      <w:r w:rsidR="006048B6" w:rsidRPr="00C53938">
        <w:rPr>
          <w:rFonts w:ascii="Times New Roman" w:hAnsi="Times New Roman" w:cs="Times New Roman"/>
        </w:rPr>
        <w:t xml:space="preserve"> определяет структурное подразделение органа местного самоуправления муниципального образования и назначает секретаря Комиссии, ответственного за организацию этой работы.</w:t>
      </w:r>
    </w:p>
    <w:p w:rsidR="006048B6" w:rsidRPr="00C53938" w:rsidRDefault="006048B6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2.7. Председатель Комиссии определяет полномочия секретаря Комиссии</w:t>
      </w:r>
      <w:proofErr w:type="gramStart"/>
      <w:r w:rsidRPr="00C53938">
        <w:rPr>
          <w:rFonts w:ascii="Times New Roman" w:hAnsi="Times New Roman" w:cs="Times New Roman"/>
        </w:rPr>
        <w:t>.</w:t>
      </w:r>
      <w:proofErr w:type="gramEnd"/>
      <w:r w:rsidRPr="00C53938">
        <w:rPr>
          <w:rFonts w:ascii="Times New Roman" w:hAnsi="Times New Roman" w:cs="Times New Roman"/>
        </w:rPr>
        <w:t xml:space="preserve"> </w:t>
      </w:r>
      <w:proofErr w:type="gramStart"/>
      <w:r w:rsidRPr="00C53938">
        <w:rPr>
          <w:rFonts w:ascii="Times New Roman" w:hAnsi="Times New Roman" w:cs="Times New Roman"/>
        </w:rPr>
        <w:t>п</w:t>
      </w:r>
      <w:proofErr w:type="gramEnd"/>
      <w:r w:rsidRPr="00C53938">
        <w:rPr>
          <w:rFonts w:ascii="Times New Roman" w:hAnsi="Times New Roman" w:cs="Times New Roman"/>
        </w:rPr>
        <w:t>о:</w:t>
      </w:r>
    </w:p>
    <w:p w:rsidR="006048B6" w:rsidRPr="00C53938" w:rsidRDefault="006048B6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организация работы Комиссии;</w:t>
      </w:r>
    </w:p>
    <w:p w:rsidR="006048B6" w:rsidRPr="00C53938" w:rsidRDefault="006048B6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- обеспечению взаимодействия Комиссии с секретариатом </w:t>
      </w:r>
      <w:proofErr w:type="spellStart"/>
      <w:r w:rsidRPr="00C53938">
        <w:rPr>
          <w:rFonts w:ascii="Times New Roman" w:hAnsi="Times New Roman" w:cs="Times New Roman"/>
        </w:rPr>
        <w:t>антинаркотической</w:t>
      </w:r>
      <w:proofErr w:type="spellEnd"/>
      <w:r w:rsidRPr="00C53938">
        <w:rPr>
          <w:rFonts w:ascii="Times New Roman" w:hAnsi="Times New Roman" w:cs="Times New Roman"/>
        </w:rPr>
        <w:t xml:space="preserve"> комиссии Волгоградской области, подразделениями территориальных органов, федеральных органов исполнительной власти, органами исполнительной власти Волгоградской области,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информации;</w:t>
      </w:r>
    </w:p>
    <w:p w:rsidR="006048B6" w:rsidRPr="00C53938" w:rsidRDefault="006048B6" w:rsidP="00C53938">
      <w:pPr>
        <w:pStyle w:val="a3"/>
        <w:spacing w:after="0"/>
        <w:ind w:left="1134" w:hanging="85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иным вопросам, связанным с деятельностью Комиссии.</w:t>
      </w:r>
    </w:p>
    <w:p w:rsidR="006048B6" w:rsidRPr="00C53938" w:rsidRDefault="006048B6" w:rsidP="00C53938">
      <w:pPr>
        <w:pStyle w:val="a3"/>
        <w:spacing w:after="0"/>
        <w:ind w:left="1134"/>
        <w:jc w:val="both"/>
        <w:rPr>
          <w:rFonts w:ascii="Times New Roman" w:hAnsi="Times New Roman" w:cs="Times New Roman"/>
        </w:rPr>
      </w:pPr>
    </w:p>
    <w:p w:rsidR="006048B6" w:rsidRPr="00C53938" w:rsidRDefault="006048B6" w:rsidP="00C539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Планирование и организация работы Комиссии</w:t>
      </w:r>
    </w:p>
    <w:p w:rsidR="006048B6" w:rsidRPr="00C53938" w:rsidRDefault="006048B6" w:rsidP="00C5393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048B6" w:rsidRPr="00C53938" w:rsidRDefault="006048B6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6048B6" w:rsidRPr="00C53938" w:rsidRDefault="006048B6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6048B6" w:rsidRPr="00C53938" w:rsidRDefault="006048B6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048B6" w:rsidRPr="00C53938" w:rsidRDefault="006048B6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В случае проведения выездных заседаний Комиссии указывается место проведения заседания.</w:t>
      </w:r>
    </w:p>
    <w:p w:rsidR="006048B6" w:rsidRPr="00C53938" w:rsidRDefault="006048B6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Предложения в план заседаний Комиссии вносятся в письменной форме членами Комиссии</w:t>
      </w:r>
      <w:r w:rsidR="007E15FE" w:rsidRPr="00C53938">
        <w:rPr>
          <w:rFonts w:ascii="Times New Roman" w:hAnsi="Times New Roman" w:cs="Times New Roman"/>
        </w:rPr>
        <w:t xml:space="preserve"> секретарю, Комиссии не позднее, чем за 2 месяца до начала планируемого периода либо в сроки, определенные председателем Комиссии. Предложения должны содержать:</w:t>
      </w:r>
    </w:p>
    <w:p w:rsidR="007E15FE" w:rsidRPr="00C53938" w:rsidRDefault="007E15FE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наименование вопроса и краткое обоснование необходимости его рассмотрения на заседании Комиссии;</w:t>
      </w:r>
    </w:p>
    <w:p w:rsidR="007E15FE" w:rsidRPr="00C53938" w:rsidRDefault="007E15FE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вариант предлагаемого решения;</w:t>
      </w:r>
    </w:p>
    <w:p w:rsidR="007E15FE" w:rsidRPr="00C53938" w:rsidRDefault="007E15FE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наименование органа, ответственного за подготовку вопроса;</w:t>
      </w:r>
    </w:p>
    <w:p w:rsidR="007E15FE" w:rsidRPr="00C53938" w:rsidRDefault="007E15FE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lastRenderedPageBreak/>
        <w:t>- перечень соисполнителей;</w:t>
      </w:r>
    </w:p>
    <w:p w:rsidR="00DB2779" w:rsidRPr="00C53938" w:rsidRDefault="00DB277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срок рассмотрения на заседании Комиссии и при необходимости место проведения заседания Комиссии.</w:t>
      </w:r>
    </w:p>
    <w:p w:rsidR="00DB2779" w:rsidRPr="00C53938" w:rsidRDefault="00DB2779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В случае если в проект плана предлагается вопрос, решение которого не относится к компетенции предлагающего его органа, инициатору предлагается провести процедуру согласования предложения с органом, в пределы компетенции которого входит предлагаемый  к рассмотрению вопрос.</w:t>
      </w:r>
    </w:p>
    <w:p w:rsidR="00DB2779" w:rsidRPr="00C53938" w:rsidRDefault="00DB277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</w:t>
      </w:r>
      <w:r w:rsidR="00C53938" w:rsidRPr="00C53938">
        <w:rPr>
          <w:rFonts w:ascii="Times New Roman" w:hAnsi="Times New Roman" w:cs="Times New Roman"/>
        </w:rPr>
        <w:tab/>
      </w:r>
      <w:r w:rsidRPr="00C53938">
        <w:rPr>
          <w:rFonts w:ascii="Times New Roman" w:hAnsi="Times New Roman" w:cs="Times New Roman"/>
        </w:rPr>
        <w:t>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секретарю Комиссии, не позднее одного месяца со дня получения предложений, если иное не обговорено в сопроводительном документе.</w:t>
      </w:r>
    </w:p>
    <w:p w:rsidR="00DB2779" w:rsidRPr="00C53938" w:rsidRDefault="00DB2779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DB2779" w:rsidRPr="00C53938" w:rsidRDefault="00DB2779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Копии утвержденного плана заседаний Комиссии рассылаются секретарем Комиссии членам Комиссии и направляются в секретариат </w:t>
      </w:r>
      <w:proofErr w:type="spellStart"/>
      <w:r w:rsidRPr="00C53938">
        <w:rPr>
          <w:rFonts w:ascii="Times New Roman" w:hAnsi="Times New Roman" w:cs="Times New Roman"/>
        </w:rPr>
        <w:t>антинаркотической</w:t>
      </w:r>
      <w:proofErr w:type="spellEnd"/>
      <w:r w:rsidRPr="00C53938">
        <w:rPr>
          <w:rFonts w:ascii="Times New Roman" w:hAnsi="Times New Roman" w:cs="Times New Roman"/>
        </w:rPr>
        <w:t xml:space="preserve"> комиссии Волгоградской области.</w:t>
      </w:r>
    </w:p>
    <w:p w:rsidR="000F7420" w:rsidRPr="00C53938" w:rsidRDefault="00DB2779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Решение об изменении утвержденного плана в части содержания вопроса и срока его рассмотрения</w:t>
      </w:r>
      <w:r w:rsidR="000F7420" w:rsidRPr="00C53938">
        <w:rPr>
          <w:rFonts w:ascii="Times New Roman" w:hAnsi="Times New Roman" w:cs="Times New Roman"/>
        </w:rPr>
        <w:t xml:space="preserve">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B2779" w:rsidRPr="00C53938" w:rsidRDefault="000F7420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На заседаниях Комиссии рассмотрению подлежат </w:t>
      </w:r>
      <w:r w:rsidR="00794474" w:rsidRPr="00C53938">
        <w:rPr>
          <w:rFonts w:ascii="Times New Roman" w:hAnsi="Times New Roman" w:cs="Times New Roman"/>
        </w:rPr>
        <w:t xml:space="preserve">не включенные в план вопросы о ходе реализации целевых </w:t>
      </w:r>
      <w:proofErr w:type="spellStart"/>
      <w:r w:rsidR="00794474" w:rsidRPr="00C53938">
        <w:rPr>
          <w:rFonts w:ascii="Times New Roman" w:hAnsi="Times New Roman" w:cs="Times New Roman"/>
        </w:rPr>
        <w:t>антинаркотических</w:t>
      </w:r>
      <w:proofErr w:type="spellEnd"/>
      <w:r w:rsidR="00794474" w:rsidRPr="00C53938">
        <w:rPr>
          <w:rFonts w:ascii="Times New Roman" w:hAnsi="Times New Roman" w:cs="Times New Roman"/>
        </w:rPr>
        <w:t xml:space="preserve"> программ в муниципальном образовании и о результатах исполнения решений предыдущих заседаний Комиссии. </w:t>
      </w:r>
      <w:r w:rsidR="00C53938" w:rsidRPr="00C53938">
        <w:rPr>
          <w:rFonts w:ascii="Times New Roman" w:hAnsi="Times New Roman" w:cs="Times New Roman"/>
        </w:rPr>
        <w:t xml:space="preserve">   </w:t>
      </w:r>
      <w:r w:rsidR="00794474" w:rsidRPr="00C53938">
        <w:rPr>
          <w:rFonts w:ascii="Times New Roman" w:hAnsi="Times New Roman" w:cs="Times New Roman"/>
        </w:rPr>
        <w:t>Рассмотрение на заседаниях Комиссии других внеплановых вопросов осуществляется по решению председателя Комиссии.</w:t>
      </w:r>
    </w:p>
    <w:p w:rsidR="00794474" w:rsidRPr="00C53938" w:rsidRDefault="00794474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Для подготовки вопросов, вносимых на рассмотрение Комиссии, а также их реализации решением председателя Комиссии могут создаваться рабочие органы (рабочие группы) Комиссии из числа членов Комиссии, представителей заинтересованных органов, а также экспертов.</w:t>
      </w:r>
    </w:p>
    <w:p w:rsidR="00794474" w:rsidRPr="00C53938" w:rsidRDefault="008729B9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Порядок создания, организации деятельности и отчетности  рабочих органов (рабочих групп), а также назначение их руководителей устанавливается председателем Комиссии.</w:t>
      </w:r>
    </w:p>
    <w:p w:rsidR="008729B9" w:rsidRPr="00C53938" w:rsidRDefault="008729B9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Доступ средств массовой информации к сведениям о деятельности  Комиссии и порядок  размещения в информационных  системах общего пользования сведений о вопросах и материалах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8729B9" w:rsidRPr="00C53938" w:rsidRDefault="008729B9" w:rsidP="00C53938">
      <w:pPr>
        <w:pStyle w:val="a3"/>
        <w:spacing w:after="0"/>
        <w:ind w:left="1440"/>
        <w:jc w:val="both"/>
        <w:rPr>
          <w:rFonts w:ascii="Times New Roman" w:hAnsi="Times New Roman" w:cs="Times New Roman"/>
        </w:rPr>
      </w:pPr>
    </w:p>
    <w:p w:rsidR="008729B9" w:rsidRPr="00C53938" w:rsidRDefault="008729B9" w:rsidP="00C5393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Порядок подготовки заседаний Комиссии</w:t>
      </w:r>
    </w:p>
    <w:p w:rsidR="00C53938" w:rsidRPr="00C53938" w:rsidRDefault="00C53938" w:rsidP="00C5393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44B68" w:rsidRPr="00C53938" w:rsidRDefault="00E44B68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Члены Комиссии, представители соответствующих органо</w:t>
      </w:r>
      <w:proofErr w:type="gramStart"/>
      <w:r w:rsidRPr="00C53938">
        <w:rPr>
          <w:rFonts w:ascii="Times New Roman" w:hAnsi="Times New Roman" w:cs="Times New Roman"/>
        </w:rPr>
        <w:t>в(</w:t>
      </w:r>
      <w:proofErr w:type="gramEnd"/>
      <w:r w:rsidRPr="00C53938">
        <w:rPr>
          <w:rFonts w:ascii="Times New Roman" w:hAnsi="Times New Roman" w:cs="Times New Roman"/>
        </w:rPr>
        <w:t>подразделений территориальных органов федеральных органов исполнительной власти Волгоградской области, органов местного самоуправления), на которых возложена подготовка соответствующих материалов для рассмотрения на заседаниях Комиссии, принимают участие в подготовке 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E44B68" w:rsidRPr="00C53938" w:rsidRDefault="00E44B68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Волгоградской области, органов </w:t>
      </w:r>
      <w:r w:rsidRPr="00C53938">
        <w:rPr>
          <w:rFonts w:ascii="Times New Roman" w:hAnsi="Times New Roman" w:cs="Times New Roman"/>
        </w:rPr>
        <w:lastRenderedPageBreak/>
        <w:t>местного самоуправления и организаций, участвующим в подготовке материалов к заседанию Комиссии.</w:t>
      </w:r>
    </w:p>
    <w:p w:rsidR="00E44B68" w:rsidRPr="00C53938" w:rsidRDefault="00E44B68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Проект повестки дня заседания Комиссии уточняется в процессе</w:t>
      </w:r>
      <w:r w:rsidR="009E7F32" w:rsidRPr="00C53938">
        <w:rPr>
          <w:rFonts w:ascii="Times New Roman" w:hAnsi="Times New Roman" w:cs="Times New Roman"/>
        </w:rPr>
        <w:t xml:space="preserve"> подготовки  к очередному заседанию и представляется секретарем Комиссии на утверждение председателю Комиссии.</w:t>
      </w:r>
    </w:p>
    <w:p w:rsidR="009E7F32" w:rsidRPr="00C53938" w:rsidRDefault="009E7F32" w:rsidP="00C53938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Членам Комиссии, представителями соответствующих органов (подразделений территориальных органов  федеральных органов исполнительной власти, территориальных подразделений органов исполнительной власти Волгоградской области, органов местного самоуправления), ответственными за подготовку вопросов не </w:t>
      </w:r>
      <w:proofErr w:type="gramStart"/>
      <w:r w:rsidRPr="00C53938">
        <w:rPr>
          <w:rFonts w:ascii="Times New Roman" w:hAnsi="Times New Roman" w:cs="Times New Roman"/>
        </w:rPr>
        <w:t>позднее</w:t>
      </w:r>
      <w:proofErr w:type="gramEnd"/>
      <w:r w:rsidRPr="00C53938">
        <w:rPr>
          <w:rFonts w:ascii="Times New Roman" w:hAnsi="Times New Roman" w:cs="Times New Roman"/>
        </w:rPr>
        <w:t xml:space="preserve"> чем за 15 дней до даты проведения заседания представляются секретарю Комиссии следующие материалы: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аналитическая справка по рассматриваемому вопросу;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тезисы выступления основного докладчика;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тезисы выступлений содокладчиков;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проект решения по рассматриваемому вопросу с указанием исполнителей поручений и сроков исполнения;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материалы согласования проекта решения с заинтересованными органами;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особое мнение по представленному проекту, если таковое имеется;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предложения по составу приглашенных на заседание Комиссии лиц, в том числе для заслушивания.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4.5. </w:t>
      </w:r>
      <w:proofErr w:type="gramStart"/>
      <w:r w:rsidRPr="00C53938">
        <w:rPr>
          <w:rFonts w:ascii="Times New Roman" w:hAnsi="Times New Roman" w:cs="Times New Roman"/>
        </w:rPr>
        <w:t>Контроль за</w:t>
      </w:r>
      <w:proofErr w:type="gramEnd"/>
      <w:r w:rsidRPr="00C53938">
        <w:rPr>
          <w:rFonts w:ascii="Times New Roman" w:hAnsi="Times New Roman" w:cs="Times New Roman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9E7F32" w:rsidRPr="00C53938" w:rsidRDefault="009E7F3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4.6. В случае непредставления материалов  в указанный в пункте 4.4. настоящего регламента</w:t>
      </w:r>
      <w:r w:rsidR="00A356C2" w:rsidRPr="00C53938">
        <w:rPr>
          <w:rFonts w:ascii="Times New Roman" w:hAnsi="Times New Roman" w:cs="Times New Roman"/>
        </w:rPr>
        <w:t xml:space="preserve">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</w:t>
      </w:r>
      <w:proofErr w:type="gramStart"/>
      <w:r w:rsidR="00A356C2" w:rsidRPr="00C53938">
        <w:rPr>
          <w:rFonts w:ascii="Times New Roman" w:hAnsi="Times New Roman" w:cs="Times New Roman"/>
        </w:rPr>
        <w:t>на</w:t>
      </w:r>
      <w:proofErr w:type="gramEnd"/>
      <w:r w:rsidR="00A356C2" w:rsidRPr="00C53938">
        <w:rPr>
          <w:rFonts w:ascii="Times New Roman" w:hAnsi="Times New Roman" w:cs="Times New Roman"/>
        </w:rPr>
        <w:t xml:space="preserve"> </w:t>
      </w:r>
      <w:proofErr w:type="gramStart"/>
      <w:r w:rsidR="00A356C2" w:rsidRPr="00C53938">
        <w:rPr>
          <w:rFonts w:ascii="Times New Roman" w:hAnsi="Times New Roman" w:cs="Times New Roman"/>
        </w:rPr>
        <w:t>другом</w:t>
      </w:r>
      <w:proofErr w:type="gramEnd"/>
      <w:r w:rsidR="00A356C2" w:rsidRPr="00C53938">
        <w:rPr>
          <w:rFonts w:ascii="Times New Roman" w:hAnsi="Times New Roman" w:cs="Times New Roman"/>
        </w:rPr>
        <w:t xml:space="preserve"> заседании.</w:t>
      </w:r>
    </w:p>
    <w:p w:rsidR="00A356C2" w:rsidRPr="00C53938" w:rsidRDefault="00A356C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4.7.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A356C2" w:rsidRPr="00C53938" w:rsidRDefault="00A356C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4.8. Одобренные председателем Комиссии проект протокольного решения, повестка заседания и соответствующие материалы рассылаются членами Комиссии и участниками заседания не </w:t>
      </w:r>
      <w:proofErr w:type="gramStart"/>
      <w:r w:rsidRPr="00C53938">
        <w:rPr>
          <w:rFonts w:ascii="Times New Roman" w:hAnsi="Times New Roman" w:cs="Times New Roman"/>
        </w:rPr>
        <w:t>позднее</w:t>
      </w:r>
      <w:proofErr w:type="gramEnd"/>
      <w:r w:rsidRPr="00C53938">
        <w:rPr>
          <w:rFonts w:ascii="Times New Roman" w:hAnsi="Times New Roman" w:cs="Times New Roman"/>
        </w:rPr>
        <w:t xml:space="preserve"> чем за 10 дней до даты проведения заседания.</w:t>
      </w:r>
    </w:p>
    <w:p w:rsidR="00A356C2" w:rsidRPr="00C53938" w:rsidRDefault="00A356C2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C53938" w:rsidRPr="00C53938" w:rsidRDefault="00A356C2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4.9. Члены Комиссии и участники заседания, которым разосланы проект протокольного решения, повестка заседания и материалы к нему, при необходимости не </w:t>
      </w:r>
      <w:proofErr w:type="gramStart"/>
      <w:r w:rsidRPr="00C53938">
        <w:rPr>
          <w:rFonts w:ascii="Times New Roman" w:hAnsi="Times New Roman" w:cs="Times New Roman"/>
        </w:rPr>
        <w:t>позднее</w:t>
      </w:r>
      <w:proofErr w:type="gramEnd"/>
      <w:r w:rsidRPr="00C53938">
        <w:rPr>
          <w:rFonts w:ascii="Times New Roman" w:hAnsi="Times New Roman" w:cs="Times New Roman"/>
        </w:rPr>
        <w:t xml:space="preserve"> чем за 5 дней до начала заседания представляют в письменном виде секретарю Комиссии свои замечания и предложения</w:t>
      </w:r>
      <w:r w:rsidR="003464E3" w:rsidRPr="00C53938">
        <w:rPr>
          <w:rFonts w:ascii="Times New Roman" w:hAnsi="Times New Roman" w:cs="Times New Roman"/>
        </w:rPr>
        <w:t xml:space="preserve"> к проекту решения по соответствующим вопросам.</w:t>
      </w:r>
    </w:p>
    <w:p w:rsidR="00A356C2" w:rsidRPr="00C53938" w:rsidRDefault="003464E3" w:rsidP="00C53938">
      <w:pPr>
        <w:pStyle w:val="a3"/>
        <w:spacing w:after="0"/>
        <w:ind w:left="284" w:firstLine="1132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Секретарь Комиссии не </w:t>
      </w:r>
      <w:proofErr w:type="gramStart"/>
      <w:r w:rsidRPr="00C53938">
        <w:rPr>
          <w:rFonts w:ascii="Times New Roman" w:hAnsi="Times New Roman" w:cs="Times New Roman"/>
        </w:rPr>
        <w:t>позднее</w:t>
      </w:r>
      <w:proofErr w:type="gramEnd"/>
      <w:r w:rsidRPr="00C53938">
        <w:rPr>
          <w:rFonts w:ascii="Times New Roman" w:hAnsi="Times New Roman" w:cs="Times New Roman"/>
        </w:rPr>
        <w:t xml:space="preserve">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C53938" w:rsidRPr="00C53938" w:rsidRDefault="003464E3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4.10.  В случае если для реализации решений Комиссии требуется принятие акта Главы администрации Ленинского муниципального района одновременно с подготовкой материалов к заседанию комиссии органом, ответственным за подготовку вопроса, разрабатываются и представляются  в установленном порядке проекты</w:t>
      </w:r>
      <w:r w:rsidR="007E1C66" w:rsidRPr="00C53938">
        <w:rPr>
          <w:rFonts w:ascii="Times New Roman" w:hAnsi="Times New Roman" w:cs="Times New Roman"/>
        </w:rPr>
        <w:t xml:space="preserve"> соответствующих актов главы администрации Ленинского муниципального района.</w:t>
      </w:r>
    </w:p>
    <w:p w:rsidR="003464E3" w:rsidRPr="00C53938" w:rsidRDefault="007E1C66" w:rsidP="00C53938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 При необходимости представляется финансово-экономическое обоснование.</w:t>
      </w:r>
    </w:p>
    <w:p w:rsidR="007E1C66" w:rsidRPr="00C53938" w:rsidRDefault="007E1C66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4.11. Члены Комиссии не </w:t>
      </w:r>
      <w:proofErr w:type="gramStart"/>
      <w:r w:rsidRPr="00C53938">
        <w:rPr>
          <w:rFonts w:ascii="Times New Roman" w:hAnsi="Times New Roman" w:cs="Times New Roman"/>
        </w:rPr>
        <w:t>позднее</w:t>
      </w:r>
      <w:proofErr w:type="gramEnd"/>
      <w:r w:rsidRPr="00C53938">
        <w:rPr>
          <w:rFonts w:ascii="Times New Roman" w:hAnsi="Times New Roman" w:cs="Times New Roman"/>
        </w:rPr>
        <w:t xml:space="preserve"> чем за 2 дня до даты проведения заседания Комиссии информируют председателя Комиссии о своем участие в заседании или</w:t>
      </w:r>
      <w:r w:rsidR="00FD316A" w:rsidRPr="00C53938">
        <w:rPr>
          <w:rFonts w:ascii="Times New Roman" w:hAnsi="Times New Roman" w:cs="Times New Roman"/>
        </w:rPr>
        <w:t xml:space="preserve">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FD316A" w:rsidRPr="00C53938" w:rsidRDefault="00FD316A" w:rsidP="00C53938">
      <w:pPr>
        <w:pStyle w:val="a3"/>
        <w:tabs>
          <w:tab w:val="left" w:pos="226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lastRenderedPageBreak/>
        <w:t>4.12. На заседания Комиссии могут быть приглашены руководители подразделений территориальных органов федеральных органов исполнительной власти,  подразделений территориальных органов исполнительной власти Волгоградской области, структурных подразделений  Администрации Ленинского муниципального района, а также руководители иных органов и организаций, имеющих непосредственное  отношение к рассматриваемому вопросу.</w:t>
      </w:r>
    </w:p>
    <w:p w:rsidR="00FD316A" w:rsidRPr="00C53938" w:rsidRDefault="00FD316A" w:rsidP="00C53938">
      <w:pPr>
        <w:pStyle w:val="a3"/>
        <w:tabs>
          <w:tab w:val="left" w:pos="226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4.13.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FD316A" w:rsidRPr="00C53938" w:rsidRDefault="00FD316A" w:rsidP="00C53938">
      <w:pPr>
        <w:pStyle w:val="a3"/>
        <w:spacing w:after="0"/>
        <w:ind w:left="1440" w:firstLine="1156"/>
        <w:jc w:val="both"/>
        <w:rPr>
          <w:rFonts w:ascii="Times New Roman" w:hAnsi="Times New Roman" w:cs="Times New Roman"/>
        </w:rPr>
      </w:pPr>
    </w:p>
    <w:p w:rsidR="00FD316A" w:rsidRPr="00C53938" w:rsidRDefault="00A360BD" w:rsidP="00C53938">
      <w:pPr>
        <w:pStyle w:val="a3"/>
        <w:spacing w:after="0"/>
        <w:ind w:left="144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5. </w:t>
      </w:r>
      <w:r w:rsidR="00FD316A" w:rsidRPr="00C53938">
        <w:rPr>
          <w:rFonts w:ascii="Times New Roman" w:hAnsi="Times New Roman" w:cs="Times New Roman"/>
        </w:rPr>
        <w:t>Порядок проведения заседаний Комиссии</w:t>
      </w:r>
    </w:p>
    <w:p w:rsidR="00FD316A" w:rsidRPr="00C53938" w:rsidRDefault="00FD316A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5.1. Заседания Комиссии созываются председателем Комиссии либо его поручению секретарем Комиссии.</w:t>
      </w:r>
    </w:p>
    <w:p w:rsidR="00FD316A" w:rsidRPr="00C53938" w:rsidRDefault="00FD316A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5.2. Лица, участвующие в заседаниях Комиссии регистрируются секретарем Комиссии.</w:t>
      </w:r>
    </w:p>
    <w:p w:rsidR="00FD316A" w:rsidRPr="00C53938" w:rsidRDefault="00FD316A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5.3. Заседание Комиссии считается правомочным</w:t>
      </w:r>
      <w:proofErr w:type="gramStart"/>
      <w:r w:rsidRPr="00C53938">
        <w:rPr>
          <w:rFonts w:ascii="Times New Roman" w:hAnsi="Times New Roman" w:cs="Times New Roman"/>
        </w:rPr>
        <w:t xml:space="preserve"> ,</w:t>
      </w:r>
      <w:proofErr w:type="gramEnd"/>
      <w:r w:rsidRPr="00C53938">
        <w:rPr>
          <w:rFonts w:ascii="Times New Roman" w:hAnsi="Times New Roman" w:cs="Times New Roman"/>
        </w:rPr>
        <w:t xml:space="preserve"> если на нем присутствовали более половины ее членов.</w:t>
      </w:r>
    </w:p>
    <w:p w:rsidR="00FD316A" w:rsidRPr="00C53938" w:rsidRDefault="00FD316A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5.4. Заседания проходят под председательством председателя Комиссии, который:</w:t>
      </w:r>
    </w:p>
    <w:p w:rsidR="00FD316A" w:rsidRPr="00C53938" w:rsidRDefault="00FD316A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ведет заседание Комиссии;</w:t>
      </w:r>
    </w:p>
    <w:p w:rsidR="00FD316A" w:rsidRPr="00C53938" w:rsidRDefault="00FD316A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организует обсуждение вопросов повестки дня заседания Комиссии; организует обсуждение поступивших от членов Комиссии замечаний и предложений по проекту решения;</w:t>
      </w:r>
    </w:p>
    <w:p w:rsidR="00FD316A" w:rsidRPr="00C53938" w:rsidRDefault="00FD316A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- </w:t>
      </w:r>
      <w:r w:rsidR="00691189" w:rsidRPr="00C53938">
        <w:rPr>
          <w:rFonts w:ascii="Times New Roman" w:hAnsi="Times New Roman" w:cs="Times New Roman"/>
        </w:rPr>
        <w:t>предоставляет слово для выступления членам Комиссии в порядке очередности поступивших заявок;</w:t>
      </w:r>
    </w:p>
    <w:p w:rsidR="00691189" w:rsidRPr="00C53938" w:rsidRDefault="0069118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-организует голосование и подсчет голосов, оглашает результаты голосования;</w:t>
      </w:r>
    </w:p>
    <w:p w:rsidR="00691189" w:rsidRPr="00C53938" w:rsidRDefault="0069118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обеспечивает соблюдение положений настоящего регламента членами Комиссии и приглашенными лицами.</w:t>
      </w:r>
    </w:p>
    <w:p w:rsidR="00691189" w:rsidRPr="00C53938" w:rsidRDefault="00691189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В случае проведения голосования по рассматриваемому вопросу председатель голосует последним.</w:t>
      </w:r>
    </w:p>
    <w:p w:rsidR="00691189" w:rsidRPr="00C53938" w:rsidRDefault="00691189" w:rsidP="00C5393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691189" w:rsidRPr="00C53938" w:rsidRDefault="0069118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5.5.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 лица, уполномоченные на то членами Комиссии.</w:t>
      </w:r>
    </w:p>
    <w:p w:rsidR="00691189" w:rsidRPr="00C53938" w:rsidRDefault="0069118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5.6. Регламент заседания Комиссии определяется при подготовке к заседанию и утверждается непосредственно на заседании.</w:t>
      </w:r>
    </w:p>
    <w:p w:rsidR="00691189" w:rsidRPr="00C53938" w:rsidRDefault="0069118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5.7. При голосовании член Комиссии имеет один голос и голосует лично.</w:t>
      </w:r>
    </w:p>
    <w:p w:rsidR="00691189" w:rsidRPr="00C53938" w:rsidRDefault="00691189" w:rsidP="00C53938">
      <w:pPr>
        <w:pStyle w:val="a3"/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C53938" w:rsidRPr="00C53938" w:rsidRDefault="00691189" w:rsidP="00C539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5.8. </w:t>
      </w:r>
      <w:r w:rsidR="004D65DD" w:rsidRPr="00C53938">
        <w:rPr>
          <w:rFonts w:ascii="Times New Roman" w:hAnsi="Times New Roman" w:cs="Times New Roman"/>
        </w:rPr>
        <w:t>Решения Комиссии принимаются открытым голосованием простым</w:t>
      </w:r>
      <w:r w:rsidR="00B37DF2" w:rsidRPr="00C53938">
        <w:rPr>
          <w:rFonts w:ascii="Times New Roman" w:hAnsi="Times New Roman" w:cs="Times New Roman"/>
        </w:rPr>
        <w:t xml:space="preserve">      </w:t>
      </w:r>
      <w:r w:rsidR="004D65DD" w:rsidRPr="00C53938">
        <w:rPr>
          <w:rFonts w:ascii="Times New Roman" w:hAnsi="Times New Roman" w:cs="Times New Roman"/>
        </w:rPr>
        <w:t xml:space="preserve"> большинством голосов, присутствующих на заседании членов Комиссии. При равенстве голосов, решающим является голос председательствующего на заседании. </w:t>
      </w:r>
    </w:p>
    <w:p w:rsidR="004D65DD" w:rsidRPr="00C53938" w:rsidRDefault="004D65DD" w:rsidP="00C53938">
      <w:pPr>
        <w:spacing w:after="0"/>
        <w:ind w:left="708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Результаты голосования, оглашенные председательствующим, вносятся в протокол.</w:t>
      </w:r>
    </w:p>
    <w:p w:rsidR="00691189" w:rsidRPr="00C53938" w:rsidRDefault="004D65DD" w:rsidP="00C539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5.9. </w:t>
      </w:r>
      <w:r w:rsidR="00691189" w:rsidRPr="00C53938">
        <w:rPr>
          <w:rFonts w:ascii="Times New Roman" w:hAnsi="Times New Roman" w:cs="Times New Roman"/>
        </w:rPr>
        <w:t xml:space="preserve"> </w:t>
      </w:r>
      <w:r w:rsidRPr="00C53938">
        <w:rPr>
          <w:rFonts w:ascii="Times New Roman" w:hAnsi="Times New Roman" w:cs="Times New Roman"/>
        </w:rPr>
        <w:t xml:space="preserve">Присутствие представителей средств массовой информации и проведение кино-, видео-, фотосъемок, а также звукозаписи на заседаниях Комиссии организуются в порядке, определяемом председателем Комиссии или по его поручению секретарем </w:t>
      </w:r>
    </w:p>
    <w:p w:rsidR="004D65DD" w:rsidRPr="00C53938" w:rsidRDefault="004D65DD" w:rsidP="00C539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Комиссии.</w:t>
      </w:r>
    </w:p>
    <w:p w:rsidR="004D65DD" w:rsidRPr="00C53938" w:rsidRDefault="00A360BD" w:rsidP="00C539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5.10. Показ иллюстрационных материалов, сопровождающих выступление докладчика, содокладчиков и других выступающих, осуществляется секретарем Комиссии с разрешения председателя Комиссии.</w:t>
      </w:r>
    </w:p>
    <w:p w:rsidR="00A360BD" w:rsidRPr="00C53938" w:rsidRDefault="00A360BD" w:rsidP="00C539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lastRenderedPageBreak/>
        <w:t>5.11. Подготовка и проведение заседаний Комиссии</w:t>
      </w:r>
      <w:proofErr w:type="gramStart"/>
      <w:r w:rsidRPr="00C53938">
        <w:rPr>
          <w:rFonts w:ascii="Times New Roman" w:hAnsi="Times New Roman" w:cs="Times New Roman"/>
        </w:rPr>
        <w:t xml:space="preserve"> ,</w:t>
      </w:r>
      <w:proofErr w:type="gramEnd"/>
      <w:r w:rsidRPr="00C53938">
        <w:rPr>
          <w:rFonts w:ascii="Times New Roman" w:hAnsi="Times New Roman" w:cs="Times New Roman"/>
        </w:rPr>
        <w:t xml:space="preserve"> на которых рассматриваются секретные вопросы, осуществляются согласно требованиям Инструкции по обеспечению режима секретности в Российской Федерации, утвержденной постановлением Правительства Российской Федерации от 05.01.2004 № 3-1.</w:t>
      </w:r>
    </w:p>
    <w:p w:rsidR="00A360BD" w:rsidRPr="00C53938" w:rsidRDefault="00A360BD" w:rsidP="00C539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5.12. Материалы, содержащие сведения, составляющие государственную тайну, передаются членам Комиссии под роспись и подлежат возврату секретарю Комиссии по окончании заседания.</w:t>
      </w:r>
    </w:p>
    <w:p w:rsidR="00A360BD" w:rsidRPr="00C53938" w:rsidRDefault="00A360BD" w:rsidP="00C53938">
      <w:pPr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5.13. Участникам и приглашенным лицам запрещается использовать на заседании кино-, видео-, фотосъемку и звукозаписывающие устройства, а также открытые средства связи.</w:t>
      </w:r>
    </w:p>
    <w:p w:rsidR="00A360BD" w:rsidRPr="00C53938" w:rsidRDefault="00A360BD" w:rsidP="00C53938">
      <w:pPr>
        <w:spacing w:after="0"/>
        <w:jc w:val="both"/>
        <w:rPr>
          <w:rFonts w:ascii="Times New Roman" w:hAnsi="Times New Roman" w:cs="Times New Roman"/>
        </w:rPr>
      </w:pPr>
    </w:p>
    <w:p w:rsidR="00A360BD" w:rsidRPr="00C53938" w:rsidRDefault="00A360BD" w:rsidP="00C53938">
      <w:pPr>
        <w:pStyle w:val="a3"/>
        <w:tabs>
          <w:tab w:val="left" w:pos="4048"/>
        </w:tabs>
        <w:spacing w:after="0"/>
        <w:jc w:val="both"/>
        <w:rPr>
          <w:rFonts w:ascii="Times New Roman" w:hAnsi="Times New Roman" w:cs="Times New Roman"/>
        </w:rPr>
      </w:pPr>
    </w:p>
    <w:p w:rsidR="00E44B68" w:rsidRPr="00C53938" w:rsidRDefault="00A360BD" w:rsidP="00C53938">
      <w:pPr>
        <w:pStyle w:val="a3"/>
        <w:tabs>
          <w:tab w:val="left" w:pos="4048"/>
        </w:tabs>
        <w:spacing w:after="0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6.Оформление решений, принятых на заседаниях Комиссии</w:t>
      </w:r>
    </w:p>
    <w:p w:rsidR="00A360BD" w:rsidRPr="00C53938" w:rsidRDefault="00A360BD" w:rsidP="00C53938">
      <w:pPr>
        <w:pStyle w:val="a3"/>
        <w:tabs>
          <w:tab w:val="left" w:pos="4048"/>
        </w:tabs>
        <w:spacing w:after="0"/>
        <w:jc w:val="both"/>
        <w:rPr>
          <w:rFonts w:ascii="Times New Roman" w:hAnsi="Times New Roman" w:cs="Times New Roman"/>
        </w:rPr>
      </w:pPr>
    </w:p>
    <w:p w:rsidR="00A360BD" w:rsidRPr="00C53938" w:rsidRDefault="00A360BD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6.1.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A360BD" w:rsidRPr="00C53938" w:rsidRDefault="00A360BD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6.2. В протоколе указываются:</w:t>
      </w:r>
    </w:p>
    <w:p w:rsidR="00A360BD" w:rsidRPr="00C53938" w:rsidRDefault="00A360BD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фамилии председательствующего, присутствующих на заседании членов  Комиссии и приглашенных лиц;</w:t>
      </w:r>
    </w:p>
    <w:p w:rsidR="00A360BD" w:rsidRPr="00C53938" w:rsidRDefault="00A360BD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вопросы, рассмотренные в ходе заседания;</w:t>
      </w:r>
    </w:p>
    <w:p w:rsidR="00A360BD" w:rsidRPr="00C53938" w:rsidRDefault="00A360BD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- принятые решения.</w:t>
      </w:r>
    </w:p>
    <w:p w:rsidR="00A360BD" w:rsidRPr="00C53938" w:rsidRDefault="00A360BD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К протоколу прилагаются особые мнения членов Комиссии</w:t>
      </w:r>
      <w:proofErr w:type="gramStart"/>
      <w:r w:rsidRPr="00C53938">
        <w:rPr>
          <w:rFonts w:ascii="Times New Roman" w:hAnsi="Times New Roman" w:cs="Times New Roman"/>
        </w:rPr>
        <w:t xml:space="preserve"> ,</w:t>
      </w:r>
      <w:proofErr w:type="gramEnd"/>
      <w:r w:rsidRPr="00C53938">
        <w:rPr>
          <w:rFonts w:ascii="Times New Roman" w:hAnsi="Times New Roman" w:cs="Times New Roman"/>
        </w:rPr>
        <w:t xml:space="preserve"> если таковые имеются</w:t>
      </w:r>
    </w:p>
    <w:p w:rsidR="00A360BD" w:rsidRPr="00C53938" w:rsidRDefault="00D9222E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6.3. В случае необходимости доработки рассмотренных на заседании Комиссии проектов материалов, по которым имеются предложения и замечания</w:t>
      </w:r>
      <w:r w:rsidR="00B37DF2" w:rsidRPr="00C53938">
        <w:rPr>
          <w:rFonts w:ascii="Times New Roman" w:hAnsi="Times New Roman" w:cs="Times New Roman"/>
        </w:rPr>
        <w:t>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B37DF2" w:rsidRPr="00C53938" w:rsidRDefault="00B37DF2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 xml:space="preserve">6.4. Протоколы заседаний (выписки из протоколов заседаний) секретарем Комиссии рассылаются членам Комиссии, в секретариат </w:t>
      </w:r>
      <w:proofErr w:type="spellStart"/>
      <w:r w:rsidRPr="00C53938">
        <w:rPr>
          <w:rFonts w:ascii="Times New Roman" w:hAnsi="Times New Roman" w:cs="Times New Roman"/>
        </w:rPr>
        <w:t>антинаркотической</w:t>
      </w:r>
      <w:proofErr w:type="spellEnd"/>
      <w:r w:rsidRPr="00C53938">
        <w:rPr>
          <w:rFonts w:ascii="Times New Roman" w:hAnsi="Times New Roman" w:cs="Times New Roman"/>
        </w:rPr>
        <w:t xml:space="preserve"> комиссии Волгоградской области, а также организациям и должностным лицам по списку, утверждаемому председателем Комиссии подписанного протокола.</w:t>
      </w:r>
    </w:p>
    <w:p w:rsidR="00B37DF2" w:rsidRPr="00C53938" w:rsidRDefault="00B37DF2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B37DF2" w:rsidRPr="00C53938" w:rsidRDefault="00B37DF2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7. Исполнение поручений, содержащихся в решениях Комиссии</w:t>
      </w:r>
    </w:p>
    <w:p w:rsidR="00C53938" w:rsidRPr="00C53938" w:rsidRDefault="00C53938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B37DF2" w:rsidRPr="00C53938" w:rsidRDefault="00B37DF2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7.1. Об исполнении поручений, содержащихся в решениях Комиссии, ответственные исполнители готовят отчеты о проделанной работе</w:t>
      </w:r>
      <w:r w:rsidR="00C53938" w:rsidRPr="00C53938">
        <w:rPr>
          <w:rFonts w:ascii="Times New Roman" w:hAnsi="Times New Roman" w:cs="Times New Roman"/>
        </w:rPr>
        <w:t xml:space="preserve">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C53938" w:rsidRPr="00C53938" w:rsidRDefault="00C53938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7.2. Контроль исполнения поручений, содержащихся в решениях Комиссии, осуществляет секретарь Комиссии.</w:t>
      </w:r>
    </w:p>
    <w:p w:rsidR="00C53938" w:rsidRPr="00C53938" w:rsidRDefault="00C53938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7.3. Председатель Комиссии определяет сроки и периодичность представления ему результатов контроля.</w:t>
      </w:r>
    </w:p>
    <w:p w:rsidR="00C53938" w:rsidRPr="00C53938" w:rsidRDefault="00C53938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C53938">
        <w:rPr>
          <w:rFonts w:ascii="Times New Roman" w:hAnsi="Times New Roman" w:cs="Times New Roman"/>
        </w:rPr>
        <w:t>7.4.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C53938" w:rsidRPr="00C53938" w:rsidRDefault="00C53938" w:rsidP="00C53938">
      <w:pPr>
        <w:pStyle w:val="a3"/>
        <w:tabs>
          <w:tab w:val="left" w:pos="4048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:rsidR="00DB2779" w:rsidRDefault="00DB2779" w:rsidP="007E15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E15FE" w:rsidRPr="00610CB0" w:rsidRDefault="007E15FE" w:rsidP="007E15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7E15FE" w:rsidRPr="00610CB0" w:rsidSect="00A5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5BD"/>
    <w:multiLevelType w:val="hybridMultilevel"/>
    <w:tmpl w:val="5C00C3F8"/>
    <w:lvl w:ilvl="0" w:tplc="CEF04A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35F5C"/>
    <w:multiLevelType w:val="multilevel"/>
    <w:tmpl w:val="8918C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000000"/>
      </w:rPr>
    </w:lvl>
  </w:abstractNum>
  <w:abstractNum w:abstractNumId="2">
    <w:nsid w:val="77874DEB"/>
    <w:multiLevelType w:val="hybridMultilevel"/>
    <w:tmpl w:val="EDFC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03ED"/>
    <w:rsid w:val="000713CF"/>
    <w:rsid w:val="00092CB2"/>
    <w:rsid w:val="000F7420"/>
    <w:rsid w:val="0013783F"/>
    <w:rsid w:val="00280C0C"/>
    <w:rsid w:val="002A3413"/>
    <w:rsid w:val="00337BF5"/>
    <w:rsid w:val="003464E3"/>
    <w:rsid w:val="00396F55"/>
    <w:rsid w:val="003C679A"/>
    <w:rsid w:val="00422287"/>
    <w:rsid w:val="004243D3"/>
    <w:rsid w:val="004D65DD"/>
    <w:rsid w:val="006048B6"/>
    <w:rsid w:val="00610CB0"/>
    <w:rsid w:val="00691189"/>
    <w:rsid w:val="00794474"/>
    <w:rsid w:val="007E15FE"/>
    <w:rsid w:val="007E1C66"/>
    <w:rsid w:val="008729B9"/>
    <w:rsid w:val="009E7F32"/>
    <w:rsid w:val="00A356C2"/>
    <w:rsid w:val="00A360BD"/>
    <w:rsid w:val="00A547FB"/>
    <w:rsid w:val="00AA2576"/>
    <w:rsid w:val="00B37DF2"/>
    <w:rsid w:val="00C203ED"/>
    <w:rsid w:val="00C53938"/>
    <w:rsid w:val="00C7124A"/>
    <w:rsid w:val="00D602C8"/>
    <w:rsid w:val="00D9222E"/>
    <w:rsid w:val="00DB2779"/>
    <w:rsid w:val="00E2318A"/>
    <w:rsid w:val="00E44B68"/>
    <w:rsid w:val="00F907B3"/>
    <w:rsid w:val="00F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ED"/>
    <w:pPr>
      <w:ind w:left="720"/>
      <w:contextualSpacing/>
    </w:pPr>
  </w:style>
  <w:style w:type="table" w:styleId="a4">
    <w:name w:val="Table Grid"/>
    <w:basedOn w:val="a1"/>
    <w:uiPriority w:val="59"/>
    <w:rsid w:val="0033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2014-12-22T10:46:00Z</cp:lastPrinted>
  <dcterms:created xsi:type="dcterms:W3CDTF">2014-12-19T07:58:00Z</dcterms:created>
  <dcterms:modified xsi:type="dcterms:W3CDTF">2015-01-16T11:29:00Z</dcterms:modified>
</cp:coreProperties>
</file>