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AB" w:rsidRPr="00B62BB6" w:rsidRDefault="00E104AB" w:rsidP="00E104AB">
      <w:pPr>
        <w:pStyle w:val="s3"/>
        <w:jc w:val="center"/>
        <w:rPr>
          <w:rFonts w:ascii="PT Serif" w:hAnsi="PT Serif"/>
          <w:b/>
          <w:color w:val="22272F"/>
          <w:sz w:val="22"/>
          <w:szCs w:val="22"/>
        </w:rPr>
      </w:pPr>
      <w:r w:rsidRPr="00B62BB6">
        <w:rPr>
          <w:rStyle w:val="a5"/>
          <w:rFonts w:ascii="PT Serif" w:hAnsi="PT Serif"/>
          <w:b/>
          <w:i w:val="0"/>
          <w:iCs w:val="0"/>
          <w:color w:val="22272F"/>
          <w:sz w:val="22"/>
          <w:szCs w:val="22"/>
          <w:shd w:val="clear" w:color="auto" w:fill="FFFABB"/>
        </w:rPr>
        <w:t>Постановление</w:t>
      </w:r>
      <w:r w:rsidRPr="00B62BB6">
        <w:rPr>
          <w:rFonts w:ascii="PT Serif" w:hAnsi="PT Serif"/>
          <w:b/>
          <w:color w:val="22272F"/>
          <w:sz w:val="22"/>
          <w:szCs w:val="22"/>
        </w:rPr>
        <w:t> </w:t>
      </w:r>
      <w:r w:rsidRPr="00B62BB6">
        <w:rPr>
          <w:rStyle w:val="a5"/>
          <w:rFonts w:ascii="PT Serif" w:hAnsi="PT Serif"/>
          <w:b/>
          <w:i w:val="0"/>
          <w:iCs w:val="0"/>
          <w:color w:val="22272F"/>
          <w:sz w:val="22"/>
          <w:szCs w:val="22"/>
          <w:shd w:val="clear" w:color="auto" w:fill="FFFABB"/>
        </w:rPr>
        <w:t>Правительства</w:t>
      </w:r>
      <w:r w:rsidRPr="00B62BB6">
        <w:rPr>
          <w:rFonts w:ascii="PT Serif" w:hAnsi="PT Serif"/>
          <w:b/>
          <w:color w:val="22272F"/>
          <w:sz w:val="22"/>
          <w:szCs w:val="22"/>
        </w:rPr>
        <w:t> </w:t>
      </w:r>
      <w:r w:rsidRPr="00B62BB6">
        <w:rPr>
          <w:rStyle w:val="a5"/>
          <w:rFonts w:ascii="PT Serif" w:hAnsi="PT Serif"/>
          <w:b/>
          <w:i w:val="0"/>
          <w:iCs w:val="0"/>
          <w:color w:val="22272F"/>
          <w:sz w:val="22"/>
          <w:szCs w:val="22"/>
          <w:shd w:val="clear" w:color="auto" w:fill="FFFABB"/>
        </w:rPr>
        <w:t>РФ</w:t>
      </w:r>
      <w:r w:rsidRPr="00B62BB6">
        <w:rPr>
          <w:rFonts w:ascii="PT Serif" w:hAnsi="PT Serif"/>
          <w:b/>
          <w:color w:val="22272F"/>
          <w:sz w:val="22"/>
          <w:szCs w:val="22"/>
        </w:rPr>
        <w:t> от </w:t>
      </w:r>
      <w:r w:rsidRPr="00B62BB6">
        <w:rPr>
          <w:rStyle w:val="a5"/>
          <w:rFonts w:ascii="PT Serif" w:hAnsi="PT Serif"/>
          <w:b/>
          <w:i w:val="0"/>
          <w:iCs w:val="0"/>
          <w:color w:val="22272F"/>
          <w:sz w:val="22"/>
          <w:szCs w:val="22"/>
          <w:shd w:val="clear" w:color="auto" w:fill="FFFABB"/>
        </w:rPr>
        <w:t>6</w:t>
      </w:r>
      <w:r w:rsidRPr="00B62BB6">
        <w:rPr>
          <w:rFonts w:ascii="PT Serif" w:hAnsi="PT Serif"/>
          <w:b/>
          <w:color w:val="22272F"/>
          <w:sz w:val="22"/>
          <w:szCs w:val="22"/>
        </w:rPr>
        <w:t> </w:t>
      </w:r>
      <w:r w:rsidRPr="00B62BB6">
        <w:rPr>
          <w:rStyle w:val="a5"/>
          <w:rFonts w:ascii="PT Serif" w:hAnsi="PT Serif"/>
          <w:b/>
          <w:i w:val="0"/>
          <w:iCs w:val="0"/>
          <w:color w:val="22272F"/>
          <w:sz w:val="22"/>
          <w:szCs w:val="22"/>
          <w:shd w:val="clear" w:color="auto" w:fill="FFFABB"/>
        </w:rPr>
        <w:t>ноября</w:t>
      </w:r>
      <w:r w:rsidRPr="00B62BB6">
        <w:rPr>
          <w:rFonts w:ascii="PT Serif" w:hAnsi="PT Serif"/>
          <w:b/>
          <w:color w:val="22272F"/>
          <w:sz w:val="22"/>
          <w:szCs w:val="22"/>
        </w:rPr>
        <w:t> </w:t>
      </w:r>
      <w:r w:rsidRPr="00B62BB6">
        <w:rPr>
          <w:rStyle w:val="a5"/>
          <w:rFonts w:ascii="PT Serif" w:hAnsi="PT Serif"/>
          <w:b/>
          <w:i w:val="0"/>
          <w:iCs w:val="0"/>
          <w:color w:val="22272F"/>
          <w:sz w:val="22"/>
          <w:szCs w:val="22"/>
          <w:shd w:val="clear" w:color="auto" w:fill="FFFABB"/>
        </w:rPr>
        <w:t>2013</w:t>
      </w:r>
      <w:r w:rsidRPr="00B62BB6">
        <w:rPr>
          <w:rFonts w:ascii="PT Serif" w:hAnsi="PT Serif"/>
          <w:b/>
          <w:color w:val="22272F"/>
          <w:sz w:val="22"/>
          <w:szCs w:val="22"/>
        </w:rPr>
        <w:t> г. N </w:t>
      </w:r>
      <w:r w:rsidRPr="00B62BB6">
        <w:rPr>
          <w:rStyle w:val="a5"/>
          <w:rFonts w:ascii="PT Serif" w:hAnsi="PT Serif"/>
          <w:b/>
          <w:i w:val="0"/>
          <w:iCs w:val="0"/>
          <w:color w:val="22272F"/>
          <w:sz w:val="22"/>
          <w:szCs w:val="22"/>
          <w:shd w:val="clear" w:color="auto" w:fill="FFFABB"/>
        </w:rPr>
        <w:t>995</w:t>
      </w:r>
      <w:r w:rsidRPr="00B62BB6">
        <w:rPr>
          <w:rFonts w:ascii="PT Serif" w:hAnsi="PT Serif"/>
          <w:b/>
          <w:color w:val="22272F"/>
          <w:sz w:val="22"/>
          <w:szCs w:val="22"/>
        </w:rPr>
        <w:br/>
        <w:t>"Об </w:t>
      </w:r>
      <w:r w:rsidRPr="00B62BB6">
        <w:rPr>
          <w:rStyle w:val="a5"/>
          <w:rFonts w:ascii="PT Serif" w:hAnsi="PT Serif"/>
          <w:b/>
          <w:i w:val="0"/>
          <w:iCs w:val="0"/>
          <w:color w:val="22272F"/>
          <w:sz w:val="22"/>
          <w:szCs w:val="22"/>
          <w:shd w:val="clear" w:color="auto" w:fill="FFFABB"/>
        </w:rPr>
        <w:t>утверждении</w:t>
      </w:r>
      <w:r w:rsidRPr="00B62BB6">
        <w:rPr>
          <w:rFonts w:ascii="PT Serif" w:hAnsi="PT Serif"/>
          <w:b/>
          <w:color w:val="22272F"/>
          <w:sz w:val="22"/>
          <w:szCs w:val="22"/>
        </w:rPr>
        <w:t> </w:t>
      </w:r>
      <w:r w:rsidRPr="00B62BB6">
        <w:rPr>
          <w:rStyle w:val="a5"/>
          <w:rFonts w:ascii="PT Serif" w:hAnsi="PT Serif"/>
          <w:b/>
          <w:i w:val="0"/>
          <w:iCs w:val="0"/>
          <w:color w:val="22272F"/>
          <w:sz w:val="22"/>
          <w:szCs w:val="22"/>
          <w:shd w:val="clear" w:color="auto" w:fill="FFFABB"/>
        </w:rPr>
        <w:t>Примерного</w:t>
      </w:r>
      <w:r w:rsidRPr="00B62BB6">
        <w:rPr>
          <w:rFonts w:ascii="PT Serif" w:hAnsi="PT Serif"/>
          <w:b/>
          <w:color w:val="22272F"/>
          <w:sz w:val="22"/>
          <w:szCs w:val="22"/>
        </w:rPr>
        <w:t> </w:t>
      </w:r>
      <w:r w:rsidRPr="00B62BB6">
        <w:rPr>
          <w:rStyle w:val="a5"/>
          <w:rFonts w:ascii="PT Serif" w:hAnsi="PT Serif"/>
          <w:b/>
          <w:i w:val="0"/>
          <w:iCs w:val="0"/>
          <w:color w:val="22272F"/>
          <w:sz w:val="22"/>
          <w:szCs w:val="22"/>
          <w:shd w:val="clear" w:color="auto" w:fill="FFFABB"/>
        </w:rPr>
        <w:t>положения</w:t>
      </w:r>
      <w:r w:rsidRPr="00B62BB6">
        <w:rPr>
          <w:rFonts w:ascii="PT Serif" w:hAnsi="PT Serif"/>
          <w:b/>
          <w:color w:val="22272F"/>
          <w:sz w:val="22"/>
          <w:szCs w:val="22"/>
        </w:rPr>
        <w:t> о комиссиях по делам несовершеннолетних и защите их прав"</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соответствии со </w:t>
      </w:r>
      <w:hyperlink r:id="rId7" w:anchor="/document/12116087/entry/11" w:history="1">
        <w:r w:rsidRPr="00B62BB6">
          <w:rPr>
            <w:rStyle w:val="af1"/>
            <w:color w:val="551A8B"/>
            <w:sz w:val="28"/>
            <w:szCs w:val="28"/>
          </w:rPr>
          <w:t>статьей 11</w:t>
        </w:r>
      </w:hyperlink>
      <w:r w:rsidRPr="00B62BB6">
        <w:rPr>
          <w:color w:val="22272F"/>
          <w:sz w:val="28"/>
          <w:szCs w:val="28"/>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Утвердить прилагаемое </w:t>
      </w:r>
      <w:hyperlink r:id="rId8" w:anchor="/document/70497602/entry/1000" w:history="1">
        <w:r w:rsidRPr="00B62BB6">
          <w:rPr>
            <w:rStyle w:val="af1"/>
            <w:color w:val="551A8B"/>
            <w:sz w:val="28"/>
            <w:szCs w:val="28"/>
          </w:rPr>
          <w:t>Примерное положение</w:t>
        </w:r>
      </w:hyperlink>
      <w:r w:rsidRPr="00B62BB6">
        <w:rPr>
          <w:color w:val="22272F"/>
          <w:sz w:val="28"/>
          <w:szCs w:val="28"/>
        </w:rPr>
        <w:t> о комиссиях по делам несовершеннолетних и защите их прав.</w:t>
      </w:r>
    </w:p>
    <w:tbl>
      <w:tblPr>
        <w:tblW w:w="5000" w:type="pct"/>
        <w:tblCellMar>
          <w:top w:w="15" w:type="dxa"/>
          <w:left w:w="15" w:type="dxa"/>
          <w:bottom w:w="15" w:type="dxa"/>
          <w:right w:w="15" w:type="dxa"/>
        </w:tblCellMar>
        <w:tblLook w:val="04A0"/>
      </w:tblPr>
      <w:tblGrid>
        <w:gridCol w:w="6255"/>
        <w:gridCol w:w="3129"/>
      </w:tblGrid>
      <w:tr w:rsidR="00E104AB" w:rsidRPr="00B62BB6" w:rsidTr="00E104AB">
        <w:tc>
          <w:tcPr>
            <w:tcW w:w="3300" w:type="pct"/>
            <w:vAlign w:val="bottom"/>
            <w:hideMark/>
          </w:tcPr>
          <w:p w:rsidR="00B62BB6" w:rsidRDefault="00B62BB6" w:rsidP="00B62BB6">
            <w:pPr>
              <w:pStyle w:val="s16"/>
              <w:spacing w:before="0" w:beforeAutospacing="0" w:after="0" w:afterAutospacing="0"/>
              <w:rPr>
                <w:sz w:val="28"/>
                <w:szCs w:val="28"/>
              </w:rPr>
            </w:pPr>
          </w:p>
          <w:p w:rsidR="00E104AB" w:rsidRPr="00B62BB6" w:rsidRDefault="00E104AB" w:rsidP="00B62BB6">
            <w:pPr>
              <w:pStyle w:val="s16"/>
              <w:spacing w:before="0" w:beforeAutospacing="0" w:after="0" w:afterAutospacing="0"/>
              <w:rPr>
                <w:sz w:val="28"/>
                <w:szCs w:val="28"/>
              </w:rPr>
            </w:pPr>
            <w:r w:rsidRPr="00B62BB6">
              <w:rPr>
                <w:sz w:val="28"/>
                <w:szCs w:val="28"/>
              </w:rPr>
              <w:t>Председатель </w:t>
            </w:r>
            <w:r w:rsidRPr="00B62BB6">
              <w:rPr>
                <w:rStyle w:val="a5"/>
                <w:i w:val="0"/>
                <w:iCs w:val="0"/>
                <w:sz w:val="28"/>
                <w:szCs w:val="28"/>
                <w:shd w:val="clear" w:color="auto" w:fill="FFFABB"/>
              </w:rPr>
              <w:t>Правительства</w:t>
            </w:r>
            <w:r w:rsidRPr="00B62BB6">
              <w:rPr>
                <w:sz w:val="28"/>
                <w:szCs w:val="28"/>
              </w:rPr>
              <w:t> </w:t>
            </w:r>
            <w:r w:rsidRPr="00B62BB6">
              <w:rPr>
                <w:sz w:val="28"/>
                <w:szCs w:val="28"/>
              </w:rPr>
              <w:br/>
              <w:t>Российской Федерации</w:t>
            </w:r>
          </w:p>
        </w:tc>
        <w:tc>
          <w:tcPr>
            <w:tcW w:w="1650" w:type="pct"/>
            <w:vAlign w:val="bottom"/>
            <w:hideMark/>
          </w:tcPr>
          <w:p w:rsidR="00E104AB" w:rsidRPr="00B62BB6" w:rsidRDefault="00E104AB" w:rsidP="00B62BB6">
            <w:pPr>
              <w:pStyle w:val="s1"/>
              <w:spacing w:before="0" w:beforeAutospacing="0" w:after="0" w:afterAutospacing="0"/>
              <w:jc w:val="right"/>
              <w:rPr>
                <w:sz w:val="28"/>
                <w:szCs w:val="28"/>
              </w:rPr>
            </w:pPr>
            <w:r w:rsidRPr="00B62BB6">
              <w:rPr>
                <w:sz w:val="28"/>
                <w:szCs w:val="28"/>
              </w:rPr>
              <w:t>Д. Медведев</w:t>
            </w:r>
          </w:p>
        </w:tc>
      </w:tr>
    </w:tbl>
    <w:p w:rsidR="00E104AB" w:rsidRPr="00B62BB6" w:rsidRDefault="00E104AB" w:rsidP="00B62BB6">
      <w:pPr>
        <w:pStyle w:val="empty"/>
        <w:spacing w:before="0" w:beforeAutospacing="0" w:after="0" w:afterAutospacing="0"/>
        <w:jc w:val="both"/>
        <w:rPr>
          <w:color w:val="22272F"/>
          <w:sz w:val="28"/>
          <w:szCs w:val="28"/>
        </w:rPr>
      </w:pPr>
      <w:r w:rsidRPr="00B62BB6">
        <w:rPr>
          <w:color w:val="22272F"/>
          <w:sz w:val="28"/>
          <w:szCs w:val="28"/>
        </w:rPr>
        <w:t> </w:t>
      </w:r>
    </w:p>
    <w:p w:rsidR="00E104AB" w:rsidRPr="00B62BB6" w:rsidRDefault="00B62BB6" w:rsidP="00B62BB6">
      <w:pPr>
        <w:pStyle w:val="s1"/>
        <w:spacing w:before="0" w:beforeAutospacing="0" w:after="0" w:afterAutospacing="0"/>
        <w:jc w:val="both"/>
        <w:rPr>
          <w:color w:val="22272F"/>
          <w:sz w:val="28"/>
          <w:szCs w:val="28"/>
        </w:rPr>
      </w:pPr>
      <w:r>
        <w:rPr>
          <w:color w:val="22272F"/>
          <w:sz w:val="28"/>
          <w:szCs w:val="28"/>
        </w:rPr>
        <w:t xml:space="preserve">            </w:t>
      </w:r>
      <w:r w:rsidR="00E104AB" w:rsidRPr="00B62BB6">
        <w:rPr>
          <w:color w:val="22272F"/>
          <w:sz w:val="28"/>
          <w:szCs w:val="28"/>
        </w:rPr>
        <w:t>Москва</w:t>
      </w:r>
    </w:p>
    <w:p w:rsidR="00E104AB" w:rsidRPr="00B62BB6" w:rsidRDefault="00E104AB" w:rsidP="00B62BB6">
      <w:pPr>
        <w:pStyle w:val="s16"/>
        <w:spacing w:before="0" w:beforeAutospacing="0" w:after="0" w:afterAutospacing="0"/>
        <w:rPr>
          <w:color w:val="22272F"/>
          <w:sz w:val="28"/>
          <w:szCs w:val="28"/>
        </w:rPr>
      </w:pPr>
      <w:r w:rsidRPr="00B62BB6">
        <w:rPr>
          <w:rStyle w:val="a5"/>
          <w:i w:val="0"/>
          <w:iCs w:val="0"/>
          <w:color w:val="22272F"/>
          <w:sz w:val="28"/>
          <w:szCs w:val="28"/>
          <w:shd w:val="clear" w:color="auto" w:fill="FFFABB"/>
        </w:rPr>
        <w:t>6</w:t>
      </w:r>
      <w:r w:rsidRPr="00B62BB6">
        <w:rPr>
          <w:color w:val="22272F"/>
          <w:sz w:val="28"/>
          <w:szCs w:val="28"/>
        </w:rPr>
        <w:t> </w:t>
      </w:r>
      <w:r w:rsidRPr="00B62BB6">
        <w:rPr>
          <w:rStyle w:val="a5"/>
          <w:i w:val="0"/>
          <w:iCs w:val="0"/>
          <w:color w:val="22272F"/>
          <w:sz w:val="28"/>
          <w:szCs w:val="28"/>
          <w:shd w:val="clear" w:color="auto" w:fill="FFFABB"/>
        </w:rPr>
        <w:t>ноября</w:t>
      </w:r>
      <w:r w:rsidRPr="00B62BB6">
        <w:rPr>
          <w:color w:val="22272F"/>
          <w:sz w:val="28"/>
          <w:szCs w:val="28"/>
        </w:rPr>
        <w:t> </w:t>
      </w:r>
      <w:r w:rsidRPr="00B62BB6">
        <w:rPr>
          <w:rStyle w:val="a5"/>
          <w:i w:val="0"/>
          <w:iCs w:val="0"/>
          <w:color w:val="22272F"/>
          <w:sz w:val="28"/>
          <w:szCs w:val="28"/>
          <w:shd w:val="clear" w:color="auto" w:fill="FFFABB"/>
        </w:rPr>
        <w:t>2013</w:t>
      </w:r>
      <w:r w:rsidRPr="00B62BB6">
        <w:rPr>
          <w:color w:val="22272F"/>
          <w:sz w:val="28"/>
          <w:szCs w:val="28"/>
        </w:rPr>
        <w:t> г. N </w:t>
      </w:r>
      <w:r w:rsidRPr="00B62BB6">
        <w:rPr>
          <w:rStyle w:val="a5"/>
          <w:i w:val="0"/>
          <w:iCs w:val="0"/>
          <w:color w:val="22272F"/>
          <w:sz w:val="28"/>
          <w:szCs w:val="28"/>
          <w:shd w:val="clear" w:color="auto" w:fill="FFFABB"/>
        </w:rPr>
        <w:t>995</w:t>
      </w:r>
    </w:p>
    <w:p w:rsidR="00B62BB6" w:rsidRDefault="00B62BB6" w:rsidP="00B62BB6">
      <w:pPr>
        <w:pStyle w:val="s3"/>
        <w:spacing w:before="0" w:beforeAutospacing="0" w:after="0" w:afterAutospacing="0"/>
        <w:jc w:val="center"/>
        <w:rPr>
          <w:rStyle w:val="a5"/>
          <w:b/>
          <w:i w:val="0"/>
          <w:iCs w:val="0"/>
          <w:color w:val="22272F"/>
          <w:sz w:val="28"/>
          <w:szCs w:val="28"/>
          <w:shd w:val="clear" w:color="auto" w:fill="FFFABB"/>
        </w:rPr>
      </w:pPr>
    </w:p>
    <w:p w:rsidR="00E104AB" w:rsidRPr="00B62BB6" w:rsidRDefault="00E104AB" w:rsidP="00B62BB6">
      <w:pPr>
        <w:pStyle w:val="s3"/>
        <w:spacing w:before="0" w:beforeAutospacing="0" w:after="0" w:afterAutospacing="0"/>
        <w:jc w:val="center"/>
        <w:rPr>
          <w:b/>
          <w:color w:val="22272F"/>
          <w:sz w:val="28"/>
          <w:szCs w:val="28"/>
        </w:rPr>
      </w:pPr>
      <w:r w:rsidRPr="00B62BB6">
        <w:rPr>
          <w:rStyle w:val="a5"/>
          <w:b/>
          <w:i w:val="0"/>
          <w:iCs w:val="0"/>
          <w:color w:val="22272F"/>
          <w:sz w:val="28"/>
          <w:szCs w:val="28"/>
          <w:shd w:val="clear" w:color="auto" w:fill="FFFABB"/>
        </w:rPr>
        <w:t>Примерное</w:t>
      </w:r>
      <w:r w:rsidRPr="00B62BB6">
        <w:rPr>
          <w:b/>
          <w:color w:val="22272F"/>
          <w:sz w:val="28"/>
          <w:szCs w:val="28"/>
        </w:rPr>
        <w:t> </w:t>
      </w:r>
      <w:r w:rsidRPr="00B62BB6">
        <w:rPr>
          <w:rStyle w:val="a5"/>
          <w:b/>
          <w:i w:val="0"/>
          <w:iCs w:val="0"/>
          <w:color w:val="22272F"/>
          <w:sz w:val="28"/>
          <w:szCs w:val="28"/>
          <w:shd w:val="clear" w:color="auto" w:fill="FFFABB"/>
        </w:rPr>
        <w:t>положение</w:t>
      </w:r>
      <w:r w:rsidRPr="00B62BB6">
        <w:rPr>
          <w:b/>
          <w:color w:val="22272F"/>
          <w:sz w:val="28"/>
          <w:szCs w:val="28"/>
        </w:rPr>
        <w:br/>
        <w:t>о комиссиях по делам несовершеннолетних и защите их прав</w:t>
      </w:r>
      <w:r w:rsidRPr="00B62BB6">
        <w:rPr>
          <w:b/>
          <w:color w:val="22272F"/>
          <w:sz w:val="28"/>
          <w:szCs w:val="28"/>
        </w:rPr>
        <w:br/>
        <w:t>(</w:t>
      </w:r>
      <w:r w:rsidRPr="00B62BB6">
        <w:rPr>
          <w:rStyle w:val="a5"/>
          <w:b/>
          <w:i w:val="0"/>
          <w:iCs w:val="0"/>
          <w:color w:val="22272F"/>
          <w:sz w:val="28"/>
          <w:szCs w:val="28"/>
          <w:shd w:val="clear" w:color="auto" w:fill="FFFABB"/>
        </w:rPr>
        <w:t>утв</w:t>
      </w:r>
      <w:r w:rsidRPr="00B62BB6">
        <w:rPr>
          <w:b/>
          <w:color w:val="22272F"/>
          <w:sz w:val="28"/>
          <w:szCs w:val="28"/>
        </w:rPr>
        <w:t>. </w:t>
      </w:r>
      <w:hyperlink r:id="rId9" w:anchor="/document/70497602/entry/0" w:history="1">
        <w:r w:rsidRPr="00B62BB6">
          <w:rPr>
            <w:rStyle w:val="a5"/>
            <w:b/>
            <w:i w:val="0"/>
            <w:iCs w:val="0"/>
            <w:color w:val="551A8B"/>
            <w:sz w:val="28"/>
            <w:szCs w:val="28"/>
            <w:shd w:val="clear" w:color="auto" w:fill="FFFABB"/>
          </w:rPr>
          <w:t>постановлением</w:t>
        </w:r>
      </w:hyperlink>
      <w:r w:rsidRPr="00B62BB6">
        <w:rPr>
          <w:b/>
          <w:color w:val="22272F"/>
          <w:sz w:val="28"/>
          <w:szCs w:val="28"/>
        </w:rPr>
        <w:t> </w:t>
      </w:r>
      <w:r w:rsidRPr="00B62BB6">
        <w:rPr>
          <w:rStyle w:val="a5"/>
          <w:b/>
          <w:i w:val="0"/>
          <w:iCs w:val="0"/>
          <w:color w:val="22272F"/>
          <w:sz w:val="28"/>
          <w:szCs w:val="28"/>
          <w:shd w:val="clear" w:color="auto" w:fill="FFFABB"/>
        </w:rPr>
        <w:t>Правительства</w:t>
      </w:r>
      <w:r w:rsidRPr="00B62BB6">
        <w:rPr>
          <w:b/>
          <w:color w:val="22272F"/>
          <w:sz w:val="28"/>
          <w:szCs w:val="28"/>
        </w:rPr>
        <w:t> </w:t>
      </w:r>
      <w:r w:rsidRPr="00B62BB6">
        <w:rPr>
          <w:rStyle w:val="a5"/>
          <w:b/>
          <w:i w:val="0"/>
          <w:iCs w:val="0"/>
          <w:color w:val="22272F"/>
          <w:sz w:val="28"/>
          <w:szCs w:val="28"/>
          <w:shd w:val="clear" w:color="auto" w:fill="FFFABB"/>
        </w:rPr>
        <w:t>РФ</w:t>
      </w:r>
      <w:r w:rsidRPr="00B62BB6">
        <w:rPr>
          <w:b/>
          <w:color w:val="22272F"/>
          <w:sz w:val="28"/>
          <w:szCs w:val="28"/>
        </w:rPr>
        <w:t> от </w:t>
      </w:r>
      <w:r w:rsidRPr="00B62BB6">
        <w:rPr>
          <w:rStyle w:val="a5"/>
          <w:b/>
          <w:i w:val="0"/>
          <w:iCs w:val="0"/>
          <w:color w:val="22272F"/>
          <w:sz w:val="28"/>
          <w:szCs w:val="28"/>
          <w:shd w:val="clear" w:color="auto" w:fill="FFFABB"/>
        </w:rPr>
        <w:t>6</w:t>
      </w:r>
      <w:r w:rsidRPr="00B62BB6">
        <w:rPr>
          <w:b/>
          <w:color w:val="22272F"/>
          <w:sz w:val="28"/>
          <w:szCs w:val="28"/>
        </w:rPr>
        <w:t> </w:t>
      </w:r>
      <w:r w:rsidRPr="00B62BB6">
        <w:rPr>
          <w:rStyle w:val="a5"/>
          <w:b/>
          <w:i w:val="0"/>
          <w:iCs w:val="0"/>
          <w:color w:val="22272F"/>
          <w:sz w:val="28"/>
          <w:szCs w:val="28"/>
          <w:shd w:val="clear" w:color="auto" w:fill="FFFABB"/>
        </w:rPr>
        <w:t>ноября</w:t>
      </w:r>
      <w:r w:rsidRPr="00B62BB6">
        <w:rPr>
          <w:b/>
          <w:color w:val="22272F"/>
          <w:sz w:val="28"/>
          <w:szCs w:val="28"/>
        </w:rPr>
        <w:t> </w:t>
      </w:r>
      <w:r w:rsidRPr="00B62BB6">
        <w:rPr>
          <w:rStyle w:val="a5"/>
          <w:b/>
          <w:i w:val="0"/>
          <w:iCs w:val="0"/>
          <w:color w:val="22272F"/>
          <w:sz w:val="28"/>
          <w:szCs w:val="28"/>
          <w:shd w:val="clear" w:color="auto" w:fill="FFFABB"/>
        </w:rPr>
        <w:t>2013</w:t>
      </w:r>
      <w:r w:rsidRPr="00B62BB6">
        <w:rPr>
          <w:b/>
          <w:color w:val="22272F"/>
          <w:sz w:val="28"/>
          <w:szCs w:val="28"/>
        </w:rPr>
        <w:t> г. N </w:t>
      </w:r>
      <w:r w:rsidRPr="00B62BB6">
        <w:rPr>
          <w:rStyle w:val="a5"/>
          <w:b/>
          <w:i w:val="0"/>
          <w:iCs w:val="0"/>
          <w:color w:val="22272F"/>
          <w:sz w:val="28"/>
          <w:szCs w:val="28"/>
          <w:shd w:val="clear" w:color="auto" w:fill="FFFABB"/>
        </w:rPr>
        <w:t>995</w:t>
      </w:r>
      <w:r w:rsidRPr="00B62BB6">
        <w:rPr>
          <w:b/>
          <w:color w:val="22272F"/>
          <w:sz w:val="28"/>
          <w:szCs w:val="28"/>
        </w:rPr>
        <w:t>)</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Пункт 1 изменен с 16 декабря 2017 г. - </w:t>
      </w:r>
      <w:hyperlink r:id="rId10" w:anchor="/document/71826612/entry/1001" w:history="1">
        <w:r w:rsidRPr="00B62BB6">
          <w:rPr>
            <w:rStyle w:val="a5"/>
            <w:i w:val="0"/>
            <w:iCs w:val="0"/>
            <w:color w:val="551A8B"/>
            <w:sz w:val="28"/>
            <w:szCs w:val="28"/>
            <w:shd w:val="clear" w:color="auto" w:fill="FFFABB"/>
          </w:rPr>
          <w:t>Постановление</w:t>
        </w:r>
      </w:hyperlink>
      <w:r w:rsidRPr="00B62BB6">
        <w:rPr>
          <w:color w:val="464C55"/>
          <w:sz w:val="28"/>
          <w:szCs w:val="28"/>
        </w:rPr>
        <w:t> </w:t>
      </w:r>
      <w:r w:rsidRPr="00B62BB6">
        <w:rPr>
          <w:rStyle w:val="a5"/>
          <w:i w:val="0"/>
          <w:iCs w:val="0"/>
          <w:color w:val="464C55"/>
          <w:sz w:val="28"/>
          <w:szCs w:val="28"/>
          <w:shd w:val="clear" w:color="auto" w:fill="FFFABB"/>
        </w:rPr>
        <w:t>Правительства</w:t>
      </w:r>
      <w:r w:rsidRPr="00B62BB6">
        <w:rPr>
          <w:color w:val="464C55"/>
          <w:sz w:val="28"/>
          <w:szCs w:val="28"/>
        </w:rPr>
        <w:t> </w:t>
      </w:r>
      <w:r w:rsidRPr="00B62BB6">
        <w:rPr>
          <w:rStyle w:val="a5"/>
          <w:i w:val="0"/>
          <w:iCs w:val="0"/>
          <w:color w:val="464C55"/>
          <w:sz w:val="28"/>
          <w:szCs w:val="28"/>
          <w:shd w:val="clear" w:color="auto" w:fill="FFFABB"/>
        </w:rPr>
        <w:t>РФ</w:t>
      </w:r>
      <w:r w:rsidRPr="00B62BB6">
        <w:rPr>
          <w:color w:val="464C55"/>
          <w:sz w:val="28"/>
          <w:szCs w:val="28"/>
        </w:rPr>
        <w:t> от 6 декабря 2017 г. N 1480</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11" w:anchor="/document/77660640/entry/1001" w:history="1">
        <w:r w:rsidRPr="00B62BB6">
          <w:rPr>
            <w:rStyle w:val="af1"/>
            <w:color w:val="551A8B"/>
            <w:sz w:val="28"/>
            <w:szCs w:val="28"/>
          </w:rPr>
          <w:t>См. предыдущую редакцию</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12" w:anchor="/document/71517380/entry/10011" w:history="1">
        <w:r w:rsidRPr="00B62BB6">
          <w:rPr>
            <w:rStyle w:val="a5"/>
            <w:i w:val="0"/>
            <w:iCs w:val="0"/>
            <w:color w:val="551A8B"/>
            <w:sz w:val="28"/>
            <w:szCs w:val="28"/>
            <w:shd w:val="clear" w:color="auto" w:fill="FFFABB"/>
          </w:rPr>
          <w:t>Постановлением</w:t>
        </w:r>
      </w:hyperlink>
      <w:r w:rsidRPr="00B62BB6">
        <w:rPr>
          <w:color w:val="464C55"/>
          <w:sz w:val="28"/>
          <w:szCs w:val="28"/>
        </w:rPr>
        <w:t> </w:t>
      </w:r>
      <w:r w:rsidRPr="00B62BB6">
        <w:rPr>
          <w:rStyle w:val="a5"/>
          <w:i w:val="0"/>
          <w:iCs w:val="0"/>
          <w:color w:val="464C55"/>
          <w:sz w:val="28"/>
          <w:szCs w:val="28"/>
          <w:shd w:val="clear" w:color="auto" w:fill="FFFABB"/>
        </w:rPr>
        <w:t>Правительства</w:t>
      </w:r>
      <w:r w:rsidRPr="00B62BB6">
        <w:rPr>
          <w:color w:val="464C55"/>
          <w:sz w:val="28"/>
          <w:szCs w:val="28"/>
        </w:rPr>
        <w:t> </w:t>
      </w:r>
      <w:r w:rsidRPr="00B62BB6">
        <w:rPr>
          <w:rStyle w:val="a5"/>
          <w:i w:val="0"/>
          <w:iCs w:val="0"/>
          <w:color w:val="464C55"/>
          <w:sz w:val="28"/>
          <w:szCs w:val="28"/>
          <w:shd w:val="clear" w:color="auto" w:fill="FFFABB"/>
        </w:rPr>
        <w:t>РФ</w:t>
      </w:r>
      <w:r w:rsidRPr="00B62BB6">
        <w:rPr>
          <w:color w:val="464C55"/>
          <w:sz w:val="28"/>
          <w:szCs w:val="28"/>
        </w:rPr>
        <w:t> от 18 октября 2016 г. N 1061 пункт 2 изложен в новой редакции</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13" w:anchor="/document/57457587/entry/1002" w:history="1">
        <w:r w:rsidRPr="00B62BB6">
          <w:rPr>
            <w:rStyle w:val="af1"/>
            <w:color w:val="551A8B"/>
            <w:sz w:val="28"/>
            <w:szCs w:val="28"/>
          </w:rPr>
          <w:t>См. текст пункта в предыдущей редакции</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lastRenderedPageBreak/>
        <w:t>2. Систему комиссий по делам несовершеннолетних и защите их прав составляют:</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3. Комиссии руководствуются в своей деятельности </w:t>
      </w:r>
      <w:hyperlink r:id="rId14" w:anchor="/document/10103000/entry/0" w:history="1">
        <w:r w:rsidRPr="00B62BB6">
          <w:rPr>
            <w:rStyle w:val="af1"/>
            <w:color w:val="551A8B"/>
            <w:sz w:val="28"/>
            <w:szCs w:val="28"/>
          </w:rPr>
          <w:t>Конституцией</w:t>
        </w:r>
      </w:hyperlink>
      <w:r w:rsidRPr="00B62BB6">
        <w:rPr>
          <w:color w:val="22272F"/>
          <w:sz w:val="28"/>
          <w:szCs w:val="28"/>
        </w:rPr>
        <w:t>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6. Задачами комиссий являются: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lastRenderedPageBreak/>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б) обеспечение защиты прав и законных интересов несовершеннолетних;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Подпункт "г" изменен с 16 декабря 2017 г. - </w:t>
      </w:r>
      <w:hyperlink r:id="rId15" w:anchor="/document/71826612/entry/1002" w:history="1">
        <w:r w:rsidRPr="00B62BB6">
          <w:rPr>
            <w:rStyle w:val="a5"/>
            <w:i w:val="0"/>
            <w:iCs w:val="0"/>
            <w:color w:val="551A8B"/>
            <w:sz w:val="28"/>
            <w:szCs w:val="28"/>
            <w:shd w:val="clear" w:color="auto" w:fill="FFFABB"/>
          </w:rPr>
          <w:t>Постановление</w:t>
        </w:r>
      </w:hyperlink>
      <w:r w:rsidRPr="00B62BB6">
        <w:rPr>
          <w:color w:val="464C55"/>
          <w:sz w:val="28"/>
          <w:szCs w:val="28"/>
        </w:rPr>
        <w:t> </w:t>
      </w:r>
      <w:r w:rsidRPr="00B62BB6">
        <w:rPr>
          <w:rStyle w:val="a5"/>
          <w:i w:val="0"/>
          <w:iCs w:val="0"/>
          <w:color w:val="464C55"/>
          <w:sz w:val="28"/>
          <w:szCs w:val="28"/>
          <w:shd w:val="clear" w:color="auto" w:fill="FFFABB"/>
        </w:rPr>
        <w:t>Правительства</w:t>
      </w:r>
      <w:r w:rsidRPr="00B62BB6">
        <w:rPr>
          <w:color w:val="464C55"/>
          <w:sz w:val="28"/>
          <w:szCs w:val="28"/>
        </w:rPr>
        <w:t> </w:t>
      </w:r>
      <w:r w:rsidRPr="00B62BB6">
        <w:rPr>
          <w:rStyle w:val="a5"/>
          <w:i w:val="0"/>
          <w:iCs w:val="0"/>
          <w:color w:val="464C55"/>
          <w:sz w:val="28"/>
          <w:szCs w:val="28"/>
          <w:shd w:val="clear" w:color="auto" w:fill="FFFABB"/>
        </w:rPr>
        <w:t>РФ</w:t>
      </w:r>
      <w:r w:rsidRPr="00B62BB6">
        <w:rPr>
          <w:color w:val="464C55"/>
          <w:sz w:val="28"/>
          <w:szCs w:val="28"/>
        </w:rPr>
        <w:t> от 6 декабря 2017 г. N 1480</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16" w:anchor="/document/77660640/entry/10064" w:history="1">
        <w:r w:rsidRPr="00B62BB6">
          <w:rPr>
            <w:rStyle w:val="af1"/>
            <w:color w:val="551A8B"/>
            <w:sz w:val="28"/>
            <w:szCs w:val="28"/>
          </w:rPr>
          <w:t>См. предыдущую редакцию</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Пункт 7 изменен с 20 февраля 2020 г. - </w:t>
      </w:r>
      <w:hyperlink r:id="rId17" w:anchor="/document/73545796/entry/1001"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18" w:anchor="/document/77693933/entry/1007" w:history="1">
        <w:r w:rsidRPr="00B62BB6">
          <w:rPr>
            <w:rStyle w:val="af1"/>
            <w:color w:val="551A8B"/>
            <w:sz w:val="28"/>
            <w:szCs w:val="28"/>
          </w:rPr>
          <w:t>См. предыдущую редакцию</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7. Для решения возложенных задач:</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а) комиссии субъектов Российской Федерации и территориальные (муниципальные)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lastRenderedPageBreak/>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б) комиссии субъектов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 xml:space="preserve">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w:t>
      </w:r>
      <w:r w:rsidRPr="00B62BB6">
        <w:rPr>
          <w:color w:val="22272F"/>
          <w:sz w:val="28"/>
          <w:szCs w:val="28"/>
        </w:rPr>
        <w:lastRenderedPageBreak/>
        <w:t>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p w:rsidR="00E104AB" w:rsidRPr="00B62BB6" w:rsidRDefault="00E104AB" w:rsidP="00B62BB6">
      <w:pPr>
        <w:pStyle w:val="s1"/>
        <w:spacing w:before="0" w:beforeAutospacing="0" w:after="0" w:afterAutospacing="0"/>
        <w:jc w:val="both"/>
        <w:rPr>
          <w:color w:val="22272F"/>
          <w:sz w:val="28"/>
          <w:szCs w:val="28"/>
        </w:rPr>
      </w:pPr>
      <w:hyperlink r:id="rId19" w:anchor="/document/71158516/entry/1000" w:history="1">
        <w:r w:rsidRPr="00B62BB6">
          <w:rPr>
            <w:rStyle w:val="af1"/>
            <w:color w:val="551A8B"/>
            <w:sz w:val="28"/>
            <w:szCs w:val="28"/>
          </w:rPr>
          <w:t>принимают решения</w:t>
        </w:r>
      </w:hyperlink>
      <w:r w:rsidRPr="00B62BB6">
        <w:rPr>
          <w:color w:val="22272F"/>
          <w:sz w:val="28"/>
          <w:szCs w:val="28"/>
        </w:rPr>
        <w:t>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w:t>
      </w:r>
      <w:hyperlink r:id="rId20" w:anchor="/document/71158516/entry/2000" w:history="1">
        <w:r w:rsidRPr="00B62BB6">
          <w:rPr>
            <w:rStyle w:val="af1"/>
            <w:color w:val="551A8B"/>
            <w:sz w:val="28"/>
            <w:szCs w:val="28"/>
          </w:rPr>
          <w:t>решение</w:t>
        </w:r>
      </w:hyperlink>
      <w:r w:rsidRPr="00B62BB6">
        <w:rPr>
          <w:color w:val="22272F"/>
          <w:sz w:val="28"/>
          <w:szCs w:val="28"/>
        </w:rPr>
        <w:t> о допуске или недопуске к педагогической деятельности лиц, имевших судимость);</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могут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территориальные (муниципальные)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 xml:space="preserve">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w:t>
      </w:r>
      <w:r w:rsidRPr="00B62BB6">
        <w:rPr>
          <w:color w:val="22272F"/>
          <w:sz w:val="28"/>
          <w:szCs w:val="28"/>
        </w:rPr>
        <w:lastRenderedPageBreak/>
        <w:t>учреждениях закрытого типа, а также по иным вопросам, предусмотренным законодательством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принимают постановления об отчислении несовершеннолетних из специальных учебно-воспитательных учреждений открытого типа;</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 xml:space="preserve">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w:t>
      </w:r>
      <w:r w:rsidRPr="00B62BB6">
        <w:rPr>
          <w:color w:val="22272F"/>
          <w:sz w:val="28"/>
          <w:szCs w:val="28"/>
        </w:rPr>
        <w:lastRenderedPageBreak/>
        <w:t>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1" w:anchor="/document/12125267/entry/0" w:history="1">
        <w:r w:rsidRPr="00B62BB6">
          <w:rPr>
            <w:rStyle w:val="af1"/>
            <w:color w:val="551A8B"/>
            <w:sz w:val="28"/>
            <w:szCs w:val="28"/>
          </w:rPr>
          <w:t>Кодексом</w:t>
        </w:r>
      </w:hyperlink>
      <w:r w:rsidRPr="00B62BB6">
        <w:rPr>
          <w:color w:val="22272F"/>
          <w:sz w:val="28"/>
          <w:szCs w:val="28"/>
        </w:rPr>
        <w:t>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22" w:anchor="/document/10164072/entry/2059" w:history="1">
        <w:r w:rsidRPr="00B62BB6">
          <w:rPr>
            <w:rStyle w:val="af1"/>
            <w:color w:val="551A8B"/>
            <w:sz w:val="28"/>
            <w:szCs w:val="28"/>
          </w:rPr>
          <w:t>законодательством</w:t>
        </w:r>
      </w:hyperlink>
      <w:r w:rsidRPr="00B62BB6">
        <w:rPr>
          <w:color w:val="22272F"/>
          <w:sz w:val="28"/>
          <w:szCs w:val="28"/>
        </w:rPr>
        <w:t>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участвуют в разработке проектов нормативных правовых актов по вопросам защиты прав и законных интересов несовершеннолетних;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lastRenderedPageBreak/>
        <w:t>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3" w:anchor="/document/12116087/entry/5" w:history="1">
        <w:r w:rsidRPr="00B62BB6">
          <w:rPr>
            <w:rStyle w:val="af1"/>
            <w:color w:val="551A8B"/>
            <w:sz w:val="28"/>
            <w:szCs w:val="28"/>
          </w:rPr>
          <w:t>статье 5</w:t>
        </w:r>
      </w:hyperlink>
      <w:r w:rsidRPr="00B62BB6">
        <w:rPr>
          <w:color w:val="22272F"/>
          <w:sz w:val="28"/>
          <w:szCs w:val="28"/>
        </w:rPr>
        <w:t> Федерального закона "Об основах системы профилактики безнадзорности и правонарушений несовершеннолетних";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4" w:anchor="/document/12116087/entry/5" w:history="1">
        <w:r w:rsidRPr="00B62BB6">
          <w:rPr>
            <w:rStyle w:val="af1"/>
            <w:color w:val="551A8B"/>
            <w:sz w:val="28"/>
            <w:szCs w:val="28"/>
          </w:rPr>
          <w:t>статье 5</w:t>
        </w:r>
      </w:hyperlink>
      <w:r w:rsidRPr="00B62BB6">
        <w:rPr>
          <w:color w:val="22272F"/>
          <w:sz w:val="28"/>
          <w:szCs w:val="28"/>
        </w:rPr>
        <w:t>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7.1 с 20 февраля 2020 г. - </w:t>
      </w:r>
      <w:hyperlink r:id="rId25" w:anchor="/document/73545796/entry/1002"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7.1. К вопросам обеспечения деятельности комиссий субъектов Российской Федерации и территориальных (муниципальных) комиссий относятся: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подготовка и организация проведения заседаний и иных плановых мероприятий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осуществление контроля за своевременностью подготовки и представления материалов для рассмотрения на заседаниях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ведение делопроизводства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осуществление сбора, обработки и обобщения информации, необходимой для решения задач, стоящих перед комиссией;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lastRenderedPageBreak/>
        <w:t>осуществление сбора и обобщение информации о численности лиц, предусмотренных </w:t>
      </w:r>
      <w:hyperlink r:id="rId26" w:anchor="/document/12116087/entry/5" w:history="1">
        <w:r w:rsidRPr="00B62BB6">
          <w:rPr>
            <w:rStyle w:val="af1"/>
            <w:color w:val="551A8B"/>
            <w:sz w:val="28"/>
            <w:szCs w:val="28"/>
          </w:rPr>
          <w:t>статьей 5</w:t>
        </w:r>
      </w:hyperlink>
      <w:r w:rsidRPr="00B62BB6">
        <w:rPr>
          <w:color w:val="22272F"/>
          <w:sz w:val="28"/>
          <w:szCs w:val="28"/>
        </w:rPr>
        <w:t>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7.2 с 20 февраля 2020 г. - </w:t>
      </w:r>
      <w:hyperlink r:id="rId27" w:anchor="/document/73545796/entry/1002"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7.2. К вопросам обеспечения деятельности комиссий субъектов Российской Федерации относятся: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проведение анализа эффективности деятельности территориальных (муниципальных) комиссий;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проведение анализа и (или) обобщение информации об исполнении поручений комиссии, поступающей из территориальных (муниципальных) комиссий;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w:t>
      </w:r>
      <w:r w:rsidRPr="00B62BB6">
        <w:rPr>
          <w:color w:val="22272F"/>
          <w:sz w:val="28"/>
          <w:szCs w:val="28"/>
        </w:rPr>
        <w:lastRenderedPageBreak/>
        <w:t>Российской Федерации и законодательством субъектов Российской Федерации.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7.3 с 20 февраля 2020 г. - </w:t>
      </w:r>
      <w:hyperlink r:id="rId28" w:anchor="/document/73545796/entry/1002"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7.3. К вопросам обеспечения деятельности территориальных (муниципальных) комиссий относятся: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Пункт 8 изменен с 20 февраля 2020 г. - </w:t>
      </w:r>
      <w:hyperlink r:id="rId29" w:anchor="/document/73545796/entry/1003"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30" w:anchor="/document/77693933/entry/1008" w:history="1">
        <w:r w:rsidRPr="00B62BB6">
          <w:rPr>
            <w:rStyle w:val="af1"/>
            <w:color w:val="551A8B"/>
            <w:sz w:val="28"/>
            <w:szCs w:val="28"/>
          </w:rPr>
          <w:t>См. предыдущую редакцию</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Пункт 9 изменен с 20 февраля 2020 г. - </w:t>
      </w:r>
      <w:hyperlink r:id="rId31" w:anchor="/document/73545796/entry/1004"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32" w:anchor="/document/77693933/entry/1009" w:history="1">
        <w:r w:rsidRPr="00B62BB6">
          <w:rPr>
            <w:rStyle w:val="af1"/>
            <w:color w:val="551A8B"/>
            <w:sz w:val="28"/>
            <w:szCs w:val="28"/>
          </w:rPr>
          <w:t>См. предыдущую редакцию</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9. Председатель комиссии осуществляет полномочия члена комиссии, предусмотренные </w:t>
      </w:r>
      <w:hyperlink r:id="rId33" w:anchor="/document/70497602/entry/10121" w:history="1">
        <w:r w:rsidRPr="00B62BB6">
          <w:rPr>
            <w:rStyle w:val="af1"/>
            <w:color w:val="551A8B"/>
            <w:sz w:val="28"/>
            <w:szCs w:val="28"/>
          </w:rPr>
          <w:t>подпунктами "а" - "д"</w:t>
        </w:r>
      </w:hyperlink>
      <w:r w:rsidRPr="00B62BB6">
        <w:rPr>
          <w:color w:val="22272F"/>
          <w:sz w:val="28"/>
          <w:szCs w:val="28"/>
        </w:rPr>
        <w:t> и </w:t>
      </w:r>
      <w:hyperlink r:id="rId34" w:anchor="/document/70497602/entry/10127" w:history="1">
        <w:r w:rsidRPr="00B62BB6">
          <w:rPr>
            <w:rStyle w:val="af1"/>
            <w:color w:val="551A8B"/>
            <w:sz w:val="28"/>
            <w:szCs w:val="28"/>
          </w:rPr>
          <w:t>"ж" пункта 12</w:t>
        </w:r>
      </w:hyperlink>
      <w:r w:rsidRPr="00B62BB6">
        <w:rPr>
          <w:color w:val="22272F"/>
          <w:sz w:val="28"/>
          <w:szCs w:val="28"/>
        </w:rPr>
        <w:t> настоящего Примерного положения, а также:</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а) осуществляет руководство деятельностью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б) председательствует на заседании комиссии и организует ее работу;</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имеет право решающего голоса при голосовании на заседании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г) представляет комиссию в государственных органах, органах местного самоуправления и иных организациях;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lastRenderedPageBreak/>
        <w:t>д) утверждает повестку заседания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е) назначает дату заседания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з) представляет уполномоченным органам (должностным лицам) предложения по формированию персонального состава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и) осуществляет контроль за исполнением плана работы комиссии, подписывает постановления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Пункт 10 изменен с 20 февраля 2020 г. - </w:t>
      </w:r>
      <w:hyperlink r:id="rId35" w:anchor="/document/73545796/entry/1005"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36" w:anchor="/document/77693933/entry/1010" w:history="1">
        <w:r w:rsidRPr="00B62BB6">
          <w:rPr>
            <w:rStyle w:val="af1"/>
            <w:color w:val="551A8B"/>
            <w:sz w:val="28"/>
            <w:szCs w:val="28"/>
          </w:rPr>
          <w:t>См. предыдущую редакцию</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10. Заместитель председателя комиссии осуществляет полномочия, предусмотренные </w:t>
      </w:r>
      <w:hyperlink r:id="rId37" w:anchor="/document/70497602/entry/10121" w:history="1">
        <w:r w:rsidRPr="00B62BB6">
          <w:rPr>
            <w:rStyle w:val="af1"/>
            <w:color w:val="551A8B"/>
            <w:sz w:val="28"/>
            <w:szCs w:val="28"/>
          </w:rPr>
          <w:t>подпунктами "а" - "д"</w:t>
        </w:r>
      </w:hyperlink>
      <w:r w:rsidRPr="00B62BB6">
        <w:rPr>
          <w:color w:val="22272F"/>
          <w:sz w:val="28"/>
          <w:szCs w:val="28"/>
        </w:rPr>
        <w:t> и </w:t>
      </w:r>
      <w:hyperlink r:id="rId38" w:anchor="/document/70497602/entry/10127" w:history="1">
        <w:r w:rsidRPr="00B62BB6">
          <w:rPr>
            <w:rStyle w:val="af1"/>
            <w:color w:val="551A8B"/>
            <w:sz w:val="28"/>
            <w:szCs w:val="28"/>
          </w:rPr>
          <w:t>"ж" пункта 12</w:t>
        </w:r>
      </w:hyperlink>
      <w:r w:rsidRPr="00B62BB6">
        <w:rPr>
          <w:color w:val="22272F"/>
          <w:sz w:val="28"/>
          <w:szCs w:val="28"/>
        </w:rPr>
        <w:t> настоящего Примерного положения, а также:</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а) выполняет поручения председателя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б) исполняет обязанности председателя комиссии в его отсутствие;</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обеспечивает контроль за исполнением постановлений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г) обеспечивает контроль за своевременной подготовкой материалов для рассмотрения на заседании комиссии.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Пункт 11 изменен с 20 февраля 2020 г. - </w:t>
      </w:r>
      <w:hyperlink r:id="rId39" w:anchor="/document/73545796/entry/1006"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40" w:anchor="/document/77693933/entry/1011" w:history="1">
        <w:r w:rsidRPr="00B62BB6">
          <w:rPr>
            <w:rStyle w:val="af1"/>
            <w:color w:val="551A8B"/>
            <w:sz w:val="28"/>
            <w:szCs w:val="28"/>
          </w:rPr>
          <w:t>См. предыдущую редакцию</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11. Ответственный секретарь комиссии осуществляет полномочия, предусмотренные </w:t>
      </w:r>
      <w:hyperlink r:id="rId41" w:anchor="/document/70497602/entry/10121" w:history="1">
        <w:r w:rsidRPr="00B62BB6">
          <w:rPr>
            <w:rStyle w:val="af1"/>
            <w:color w:val="551A8B"/>
            <w:sz w:val="28"/>
            <w:szCs w:val="28"/>
          </w:rPr>
          <w:t>подпунктами "а"</w:t>
        </w:r>
      </w:hyperlink>
      <w:r w:rsidRPr="00B62BB6">
        <w:rPr>
          <w:color w:val="22272F"/>
          <w:sz w:val="28"/>
          <w:szCs w:val="28"/>
        </w:rPr>
        <w:t>, </w:t>
      </w:r>
      <w:hyperlink r:id="rId42" w:anchor="/document/70497602/entry/10123" w:history="1">
        <w:r w:rsidRPr="00B62BB6">
          <w:rPr>
            <w:rStyle w:val="af1"/>
            <w:color w:val="551A8B"/>
            <w:sz w:val="28"/>
            <w:szCs w:val="28"/>
          </w:rPr>
          <w:t>"в" - "д"</w:t>
        </w:r>
      </w:hyperlink>
      <w:r w:rsidRPr="00B62BB6">
        <w:rPr>
          <w:color w:val="22272F"/>
          <w:sz w:val="28"/>
          <w:szCs w:val="28"/>
        </w:rPr>
        <w:t> и </w:t>
      </w:r>
      <w:hyperlink r:id="rId43" w:anchor="/document/70497602/entry/10127" w:history="1">
        <w:r w:rsidRPr="00B62BB6">
          <w:rPr>
            <w:rStyle w:val="af1"/>
            <w:color w:val="551A8B"/>
            <w:sz w:val="28"/>
            <w:szCs w:val="28"/>
          </w:rPr>
          <w:t>"ж" пункта 12</w:t>
        </w:r>
      </w:hyperlink>
      <w:r w:rsidRPr="00B62BB6">
        <w:rPr>
          <w:color w:val="22272F"/>
          <w:sz w:val="28"/>
          <w:szCs w:val="28"/>
        </w:rPr>
        <w:t> настоящего Примерного положения, а также:</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а) осуществляет подготовку материалов для рассмотрения на заседании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б) выполняет поручения председателя и заместителя председателя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утратил силу с 20 февраля 2020 г. - </w:t>
      </w:r>
      <w:hyperlink r:id="rId44" w:anchor="/document/73545796/entry/1062" w:history="1">
        <w:r w:rsidRPr="00B62BB6">
          <w:rPr>
            <w:rStyle w:val="af1"/>
            <w:color w:val="551A8B"/>
            <w:sz w:val="28"/>
            <w:szCs w:val="28"/>
          </w:rPr>
          <w:t>Постановление</w:t>
        </w:r>
      </w:hyperlink>
      <w:r w:rsidRPr="00B62BB6">
        <w:rPr>
          <w:color w:val="22272F"/>
          <w:sz w:val="28"/>
          <w:szCs w:val="28"/>
        </w:rPr>
        <w:t> Правительства России от 10 февраля 2020 г. N 120</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45" w:anchor="/document/77693933/entry/10113" w:history="1">
        <w:r w:rsidRPr="00B62BB6">
          <w:rPr>
            <w:rStyle w:val="af1"/>
            <w:color w:val="551A8B"/>
            <w:sz w:val="28"/>
            <w:szCs w:val="28"/>
          </w:rPr>
          <w:t>См. предыдущую редакцию</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е) обеспечивает вручение копий постановлений комиссии.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lastRenderedPageBreak/>
        <w:t>Пункт 12 изменен с 20 февраля 2020 г. - </w:t>
      </w:r>
      <w:hyperlink r:id="rId46" w:anchor="/document/73545796/entry/107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47" w:anchor="/document/77693933/entry/1012" w:history="1">
        <w:r w:rsidRPr="00B62BB6">
          <w:rPr>
            <w:rStyle w:val="af1"/>
            <w:color w:val="551A8B"/>
            <w:sz w:val="28"/>
            <w:szCs w:val="28"/>
          </w:rPr>
          <w:t>См. предыдущую редакцию</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а) участвуют в заседании комиссии и его подготовке;</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б) предварительно (до заседания комиссии) знакомятся с материалами по вопросам, выносимым на ее рассмотрение;</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вносят предложения об отложении рассмотрения вопроса (дела) и о запросе дополнительных материалов по нему;</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д) участвуют в обсуждении постановлений, принимаемых комиссией по рассматриваемым вопросам (делам), и голосуют при их принятии;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е) составляют протоколы об административных правонарушениях в случаях и порядке, предусмотренных </w:t>
      </w:r>
      <w:hyperlink r:id="rId48" w:anchor="/document/12125267/entry/0" w:history="1">
        <w:r w:rsidRPr="00B62BB6">
          <w:rPr>
            <w:rStyle w:val="af1"/>
            <w:color w:val="551A8B"/>
            <w:sz w:val="28"/>
            <w:szCs w:val="28"/>
          </w:rPr>
          <w:t>Кодексом</w:t>
        </w:r>
      </w:hyperlink>
      <w:r w:rsidRPr="00B62BB6">
        <w:rPr>
          <w:color w:val="22272F"/>
          <w:sz w:val="28"/>
          <w:szCs w:val="28"/>
        </w:rPr>
        <w:t> Российской Федерации об административных правонарушениях;</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з) выполняют поручения председателя комиссии;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Пункт 12 дополнен подпунктом "и" с 20 февраля 2020 г. - </w:t>
      </w:r>
      <w:hyperlink r:id="rId49" w:anchor="/document/73545796/entry/1072"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и) информируют председателя комиссии о своем участии в заседании или причинах отсутствия на заседании.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12.1 с 20 февраля 2020 г. - </w:t>
      </w:r>
      <w:hyperlink r:id="rId50" w:anchor="/document/73545796/entry/108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12</w:t>
      </w:r>
      <w:r w:rsidRPr="00B62BB6">
        <w:rPr>
          <w:color w:val="22272F"/>
          <w:sz w:val="28"/>
          <w:szCs w:val="28"/>
          <w:vertAlign w:val="superscript"/>
        </w:rPr>
        <w:t> 1</w:t>
      </w:r>
      <w:r w:rsidRPr="00B62BB6">
        <w:rPr>
          <w:color w:val="22272F"/>
          <w:sz w:val="28"/>
          <w:szCs w:val="28"/>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 xml:space="preserve">б) признание председателя комиссии (заместителя председателя, ответственного секретаря или члена комиссии) решением суда, вступившим </w:t>
      </w:r>
      <w:r w:rsidRPr="00B62BB6">
        <w:rPr>
          <w:color w:val="22272F"/>
          <w:sz w:val="28"/>
          <w:szCs w:val="28"/>
        </w:rPr>
        <w:lastRenderedPageBreak/>
        <w:t>в законную силу, недееспособным, ограниченно дееспособным и безвестно отсутствующим или умершим;</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прекращение полномочий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ж) по факту смерти.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12.2 с 20 февраля 2020 г. - </w:t>
      </w:r>
      <w:hyperlink r:id="rId51" w:anchor="/document/73545796/entry/108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12</w:t>
      </w:r>
      <w:r w:rsidRPr="00B62BB6">
        <w:rPr>
          <w:color w:val="22272F"/>
          <w:sz w:val="28"/>
          <w:szCs w:val="28"/>
          <w:vertAlign w:val="superscript"/>
        </w:rPr>
        <w:t> 2</w:t>
      </w:r>
      <w:r w:rsidRPr="00B62BB6">
        <w:rPr>
          <w:color w:val="22272F"/>
          <w:sz w:val="28"/>
          <w:szCs w:val="28"/>
        </w:rPr>
        <w:t>.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52" w:anchor="/document/70497602/entry/11212" w:history="1">
        <w:r w:rsidRPr="00B62BB6">
          <w:rPr>
            <w:rStyle w:val="af1"/>
            <w:color w:val="551A8B"/>
            <w:sz w:val="28"/>
            <w:szCs w:val="28"/>
          </w:rPr>
          <w:t>подпунктами "б"</w:t>
        </w:r>
      </w:hyperlink>
      <w:r w:rsidRPr="00B62BB6">
        <w:rPr>
          <w:color w:val="22272F"/>
          <w:sz w:val="28"/>
          <w:szCs w:val="28"/>
        </w:rPr>
        <w:t> (в части признания лица, входящего в состав комиссии, решением суда, вступившим в законную силу, умершим), </w:t>
      </w:r>
      <w:hyperlink r:id="rId53" w:anchor="/document/70497602/entry/11213" w:history="1">
        <w:r w:rsidRPr="00B62BB6">
          <w:rPr>
            <w:rStyle w:val="af1"/>
            <w:color w:val="551A8B"/>
            <w:sz w:val="28"/>
            <w:szCs w:val="28"/>
          </w:rPr>
          <w:t>"в"</w:t>
        </w:r>
      </w:hyperlink>
      <w:r w:rsidRPr="00B62BB6">
        <w:rPr>
          <w:color w:val="22272F"/>
          <w:sz w:val="28"/>
          <w:szCs w:val="28"/>
        </w:rPr>
        <w:t> и </w:t>
      </w:r>
      <w:hyperlink r:id="rId54" w:anchor="/document/70497602/entry/11217" w:history="1">
        <w:r w:rsidRPr="00B62BB6">
          <w:rPr>
            <w:rStyle w:val="af1"/>
            <w:color w:val="551A8B"/>
            <w:sz w:val="28"/>
            <w:szCs w:val="28"/>
          </w:rPr>
          <w:t>"ж" пункта 12.1</w:t>
        </w:r>
      </w:hyperlink>
      <w:r w:rsidRPr="00B62BB6">
        <w:rPr>
          <w:color w:val="22272F"/>
          <w:sz w:val="28"/>
          <w:szCs w:val="28"/>
        </w:rPr>
        <w:t>настоящего Примерного положения.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Пункт 14 изменен с 20 февраля 2020 г. - </w:t>
      </w:r>
      <w:hyperlink r:id="rId55" w:anchor="/document/73545796/entry/1009"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56" w:anchor="/document/77693933/entry/1014" w:history="1">
        <w:r w:rsidRPr="00B62BB6">
          <w:rPr>
            <w:rStyle w:val="af1"/>
            <w:color w:val="551A8B"/>
            <w:sz w:val="28"/>
            <w:szCs w:val="28"/>
          </w:rPr>
          <w:t>См. предыдущую редакцию</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 Заседания комиссии субъекта Российской Федерации проводятся в соответствии с планами работы не реже одного раза в квартал.</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Заседания территориальных (муниципальных) комиссий проводятся в соответствии с планами работы не реже двух раз в месяц.</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14.1 с 20 февраля 2020 г. - </w:t>
      </w:r>
      <w:hyperlink r:id="rId57"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lastRenderedPageBreak/>
        <w:t>Примерное положение дополнено пунктом 14.2 с 20 февраля 2020 г. - </w:t>
      </w:r>
      <w:hyperlink r:id="rId58"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14.2. Предложения по рассмотрению вопросов на заседании комиссии должны содержать:</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а) наименование вопроса и краткое обоснование необходимости его рассмотрения на заседании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б) информацию об органе (организации, учреждении), и (или) должностном лице, и (или) члене комиссии, ответственных за подготовку вопроса;</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перечень соисполнителей (при их наличии);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г) срок рассмотрения на заседании комиссии.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14.3 с 20 февраля 2020 г. - </w:t>
      </w:r>
      <w:hyperlink r:id="rId59"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14.3. Предложения в проект плана работы комиссии могут направляться членам комиссии для их предварительного согласования.</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14.4 с 20 февраля 2020 г. - </w:t>
      </w:r>
      <w:hyperlink r:id="rId60"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14.5 с 20 февраля 2020 г. - </w:t>
      </w:r>
      <w:hyperlink r:id="rId61"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14.5. Изменения в план работы комиссии вносятся на заседании комиссии на основании предложений лиц, входящих в ее состав.</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14.6 с 20 февраля 2020 г. - </w:t>
      </w:r>
      <w:hyperlink r:id="rId62"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14.7 с 20 февраля 2020 г. - </w:t>
      </w:r>
      <w:hyperlink r:id="rId63"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lastRenderedPageBreak/>
        <w:t>а) справочно-аналитическую информацию по вопросу, вынесенному на рассмотрение;</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б) предложения в проект постановления комиссии по рассматриваемому вопросу;</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особые мнения по представленному проекту постановления комиссии, если таковые имеются;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д) иные сведения, необходимые для рассмотрения вопроса.</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14.8 с 20 февраля 2020 г. - </w:t>
      </w:r>
      <w:hyperlink r:id="rId64"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14.9 с 20 февраля 2020 г. - </w:t>
      </w:r>
      <w:hyperlink r:id="rId65"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14.10 с 20 февраля 2020 г. - </w:t>
      </w:r>
      <w:hyperlink r:id="rId66"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14.11 с 20 февраля 2020 г. - </w:t>
      </w:r>
      <w:hyperlink r:id="rId67" w:anchor="/document/73545796/entry/1010"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14.11. О дате, времени, месте и повестке заседания комиссии извещается прокурор.</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16. На заседании комиссии председательствует ее председатель либо заместитель председателя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17. Решения комиссии принимаются большинством голосов присутствующих на заседании членов комиссии.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17.1 с 20 февраля 2020 г. - </w:t>
      </w:r>
      <w:hyperlink r:id="rId68" w:anchor="/document/73545796/entry/1011"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lastRenderedPageBreak/>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17.2 с 20 февраля 2020 г. - </w:t>
      </w:r>
      <w:hyperlink r:id="rId69" w:anchor="/document/73545796/entry/1011"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17.2. Результаты голосования, оглашенные председателем комиссии, вносятся в протокол заседания комиссии.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17.3 с 20 февраля 2020 г. - </w:t>
      </w:r>
      <w:hyperlink r:id="rId70" w:anchor="/document/73545796/entry/1011"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17.3. В протоколе заседания комиссии указываются: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а) наименование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б) дата, время и место проведения заседания;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сведения о присутствующих и отсутствующих членах комиссии, иных лицах, присутствующих на заседании;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г) повестка дня;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е) наименование вопросов, рассмотренных на заседании комиссии, и ход их обсуждения;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ж) результаты голосования по вопросам, обсуждаемым на заседании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з) решение, принятое по рассматриваемому вопросу.</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r w:rsidRPr="00B62BB6">
        <w:rPr>
          <w:color w:val="464C55"/>
          <w:sz w:val="28"/>
          <w:szCs w:val="28"/>
        </w:rPr>
        <w:t>Примерное положение дополнено пунктом 17.4 с 20 февраля 2020 г. - </w:t>
      </w:r>
      <w:hyperlink r:id="rId71" w:anchor="/document/73545796/entry/1011" w:history="1">
        <w:r w:rsidRPr="00B62BB6">
          <w:rPr>
            <w:rStyle w:val="af1"/>
            <w:color w:val="551A8B"/>
            <w:sz w:val="28"/>
            <w:szCs w:val="28"/>
          </w:rPr>
          <w:t>Постановление</w:t>
        </w:r>
      </w:hyperlink>
      <w:r w:rsidRPr="00B62BB6">
        <w:rPr>
          <w:color w:val="464C55"/>
          <w:sz w:val="28"/>
          <w:szCs w:val="28"/>
        </w:rPr>
        <w:t> Правительства России от 10 февраля 2020 г. N 120</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18. Протокол заседания комиссии подписывается председательствующим на заседании комиссии и секретарем заседания комиссии.</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72" w:anchor="/document/71192232/entry/1011" w:history="1">
        <w:r w:rsidRPr="00B62BB6">
          <w:rPr>
            <w:rStyle w:val="a5"/>
            <w:i w:val="0"/>
            <w:iCs w:val="0"/>
            <w:color w:val="551A8B"/>
            <w:sz w:val="28"/>
            <w:szCs w:val="28"/>
            <w:shd w:val="clear" w:color="auto" w:fill="FFFABB"/>
          </w:rPr>
          <w:t>Постановлением</w:t>
        </w:r>
      </w:hyperlink>
      <w:r w:rsidRPr="00B62BB6">
        <w:rPr>
          <w:color w:val="464C55"/>
          <w:sz w:val="28"/>
          <w:szCs w:val="28"/>
        </w:rPr>
        <w:t> </w:t>
      </w:r>
      <w:r w:rsidRPr="00B62BB6">
        <w:rPr>
          <w:rStyle w:val="a5"/>
          <w:i w:val="0"/>
          <w:iCs w:val="0"/>
          <w:color w:val="464C55"/>
          <w:sz w:val="28"/>
          <w:szCs w:val="28"/>
          <w:shd w:val="clear" w:color="auto" w:fill="FFFABB"/>
        </w:rPr>
        <w:t>Правительства</w:t>
      </w:r>
      <w:r w:rsidRPr="00B62BB6">
        <w:rPr>
          <w:color w:val="464C55"/>
          <w:sz w:val="28"/>
          <w:szCs w:val="28"/>
        </w:rPr>
        <w:t> </w:t>
      </w:r>
      <w:r w:rsidRPr="00B62BB6">
        <w:rPr>
          <w:rStyle w:val="a5"/>
          <w:i w:val="0"/>
          <w:iCs w:val="0"/>
          <w:color w:val="464C55"/>
          <w:sz w:val="28"/>
          <w:szCs w:val="28"/>
          <w:shd w:val="clear" w:color="auto" w:fill="FFFABB"/>
        </w:rPr>
        <w:t>РФ</w:t>
      </w:r>
      <w:r w:rsidRPr="00B62BB6">
        <w:rPr>
          <w:color w:val="464C55"/>
          <w:sz w:val="28"/>
          <w:szCs w:val="28"/>
        </w:rPr>
        <w:t> от 10 сентября 2015 г. N 960 в пункт 19 внесены изменения</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73" w:anchor="/document/57403559/entry/1019" w:history="1">
        <w:r w:rsidRPr="00B62BB6">
          <w:rPr>
            <w:rStyle w:val="af1"/>
            <w:color w:val="551A8B"/>
            <w:sz w:val="28"/>
            <w:szCs w:val="28"/>
          </w:rPr>
          <w:t>См. текст пункта в предыдущей редакции</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19. Комиссия </w:t>
      </w:r>
      <w:hyperlink r:id="rId74" w:anchor="/document/71158516/entry/1000" w:history="1">
        <w:r w:rsidRPr="00B62BB6">
          <w:rPr>
            <w:rStyle w:val="af1"/>
            <w:color w:val="551A8B"/>
            <w:sz w:val="28"/>
            <w:szCs w:val="28"/>
          </w:rPr>
          <w:t>принимает решения</w:t>
        </w:r>
      </w:hyperlink>
      <w:r w:rsidRPr="00B62BB6">
        <w:rPr>
          <w:color w:val="22272F"/>
          <w:sz w:val="28"/>
          <w:szCs w:val="28"/>
        </w:rPr>
        <w:t>, за исключением решений, указанных в </w:t>
      </w:r>
      <w:hyperlink r:id="rId75" w:anchor="/document/70497602/entry/10729" w:history="1">
        <w:r w:rsidRPr="00B62BB6">
          <w:rPr>
            <w:rStyle w:val="af1"/>
            <w:color w:val="551A8B"/>
            <w:sz w:val="28"/>
            <w:szCs w:val="28"/>
          </w:rPr>
          <w:t>абзаце девятом подпункта "б" пункта 7</w:t>
        </w:r>
      </w:hyperlink>
      <w:r w:rsidRPr="00B62BB6">
        <w:rPr>
          <w:color w:val="22272F"/>
          <w:sz w:val="28"/>
          <w:szCs w:val="28"/>
        </w:rPr>
        <w:t> настоящего Примерного положения, оформляемые в </w:t>
      </w:r>
      <w:hyperlink r:id="rId76" w:anchor="/document/71158516/entry/2000" w:history="1">
        <w:r w:rsidRPr="00B62BB6">
          <w:rPr>
            <w:rStyle w:val="af1"/>
            <w:color w:val="551A8B"/>
            <w:sz w:val="28"/>
            <w:szCs w:val="28"/>
          </w:rPr>
          <w:t>форме</w:t>
        </w:r>
      </w:hyperlink>
      <w:r w:rsidRPr="00B62BB6">
        <w:rPr>
          <w:color w:val="22272F"/>
          <w:sz w:val="28"/>
          <w:szCs w:val="28"/>
        </w:rPr>
        <w:t> постановлений, в которых указываются: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а) наименование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б) дата;</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в) время и место проведения заседания;</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г) сведения о присутствующих и отсутствующих членах комиссии;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д) сведения об иных лицах, присутствующих на заседании;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е) вопрос повестки дня, по которому вынесено постановление;</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lastRenderedPageBreak/>
        <w:t>ж) содержание рассматриваемого вопроса;</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з) выявленные по рассматриваемому вопросу нарушения прав и законных интересов несовершеннолетних (при их наличии);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к) решение, принятое по рассматриваемому вопросу;</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77" w:anchor="/document/71152486/entry/4" w:history="1">
        <w:r w:rsidRPr="00B62BB6">
          <w:rPr>
            <w:rStyle w:val="a5"/>
            <w:i w:val="0"/>
            <w:iCs w:val="0"/>
            <w:color w:val="551A8B"/>
            <w:sz w:val="28"/>
            <w:szCs w:val="28"/>
            <w:shd w:val="clear" w:color="auto" w:fill="FFFABB"/>
          </w:rPr>
          <w:t>Постановлением</w:t>
        </w:r>
      </w:hyperlink>
      <w:r w:rsidRPr="00B62BB6">
        <w:rPr>
          <w:color w:val="464C55"/>
          <w:sz w:val="28"/>
          <w:szCs w:val="28"/>
        </w:rPr>
        <w:t> </w:t>
      </w:r>
      <w:r w:rsidRPr="00B62BB6">
        <w:rPr>
          <w:rStyle w:val="a5"/>
          <w:i w:val="0"/>
          <w:iCs w:val="0"/>
          <w:color w:val="464C55"/>
          <w:sz w:val="28"/>
          <w:szCs w:val="28"/>
          <w:shd w:val="clear" w:color="auto" w:fill="FFFABB"/>
        </w:rPr>
        <w:t>Правительства</w:t>
      </w:r>
      <w:r w:rsidRPr="00B62BB6">
        <w:rPr>
          <w:color w:val="464C55"/>
          <w:sz w:val="28"/>
          <w:szCs w:val="28"/>
        </w:rPr>
        <w:t> </w:t>
      </w:r>
      <w:r w:rsidRPr="00B62BB6">
        <w:rPr>
          <w:rStyle w:val="a5"/>
          <w:i w:val="0"/>
          <w:iCs w:val="0"/>
          <w:color w:val="464C55"/>
          <w:sz w:val="28"/>
          <w:szCs w:val="28"/>
          <w:shd w:val="clear" w:color="auto" w:fill="FFFABB"/>
        </w:rPr>
        <w:t>РФ</w:t>
      </w:r>
      <w:r w:rsidRPr="00B62BB6">
        <w:rPr>
          <w:color w:val="464C55"/>
          <w:sz w:val="28"/>
          <w:szCs w:val="28"/>
        </w:rPr>
        <w:t> от 4 августа 2015 г. N 788 Примерное положение дополнено пунктом 19.1</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19.1. </w:t>
      </w:r>
      <w:hyperlink r:id="rId78" w:anchor="/document/71158516/entry/1000" w:history="1">
        <w:r w:rsidRPr="00B62BB6">
          <w:rPr>
            <w:rStyle w:val="af1"/>
            <w:color w:val="551A8B"/>
            <w:sz w:val="28"/>
            <w:szCs w:val="28"/>
          </w:rPr>
          <w:t>Порядок</w:t>
        </w:r>
      </w:hyperlink>
      <w:r w:rsidRPr="00B62BB6">
        <w:rPr>
          <w:color w:val="22272F"/>
          <w:sz w:val="28"/>
          <w:szCs w:val="28"/>
        </w:rPr>
        <w:t>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79" w:anchor="/document/71158516/entry/2000" w:history="1">
        <w:r w:rsidRPr="00B62BB6">
          <w:rPr>
            <w:rStyle w:val="af1"/>
            <w:color w:val="551A8B"/>
            <w:sz w:val="28"/>
            <w:szCs w:val="28"/>
          </w:rPr>
          <w:t>форма</w:t>
        </w:r>
      </w:hyperlink>
      <w:r w:rsidRPr="00B62BB6">
        <w:rPr>
          <w:color w:val="22272F"/>
          <w:sz w:val="28"/>
          <w:szCs w:val="28"/>
        </w:rPr>
        <w:t>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21. Постановления, принятые комиссией, обязательны для исполнения органами и учреждениями системы профилактики.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B62BB6" w:rsidRDefault="00B62BB6" w:rsidP="00B62BB6">
      <w:pPr>
        <w:pStyle w:val="s22"/>
        <w:shd w:val="clear" w:color="auto" w:fill="F0E9D3"/>
        <w:spacing w:before="0" w:beforeAutospacing="0" w:after="0" w:afterAutospacing="0"/>
        <w:jc w:val="both"/>
        <w:rPr>
          <w:color w:val="464C55"/>
          <w:sz w:val="28"/>
          <w:szCs w:val="28"/>
        </w:rPr>
      </w:pP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80" w:anchor="/document/71152486/entry/5" w:history="1">
        <w:r w:rsidRPr="00B62BB6">
          <w:rPr>
            <w:rStyle w:val="a5"/>
            <w:i w:val="0"/>
            <w:iCs w:val="0"/>
            <w:color w:val="551A8B"/>
            <w:sz w:val="28"/>
            <w:szCs w:val="28"/>
            <w:shd w:val="clear" w:color="auto" w:fill="FFFABB"/>
          </w:rPr>
          <w:t>Постановлением</w:t>
        </w:r>
      </w:hyperlink>
      <w:r w:rsidRPr="00B62BB6">
        <w:rPr>
          <w:color w:val="464C55"/>
          <w:sz w:val="28"/>
          <w:szCs w:val="28"/>
        </w:rPr>
        <w:t> </w:t>
      </w:r>
      <w:r w:rsidRPr="00B62BB6">
        <w:rPr>
          <w:rStyle w:val="a5"/>
          <w:i w:val="0"/>
          <w:iCs w:val="0"/>
          <w:color w:val="464C55"/>
          <w:sz w:val="28"/>
          <w:szCs w:val="28"/>
          <w:shd w:val="clear" w:color="auto" w:fill="FFFABB"/>
        </w:rPr>
        <w:t>Правительства</w:t>
      </w:r>
      <w:r w:rsidRPr="00B62BB6">
        <w:rPr>
          <w:color w:val="464C55"/>
          <w:sz w:val="28"/>
          <w:szCs w:val="28"/>
        </w:rPr>
        <w:t> </w:t>
      </w:r>
      <w:r w:rsidRPr="00B62BB6">
        <w:rPr>
          <w:rStyle w:val="a5"/>
          <w:i w:val="0"/>
          <w:iCs w:val="0"/>
          <w:color w:val="464C55"/>
          <w:sz w:val="28"/>
          <w:szCs w:val="28"/>
          <w:shd w:val="clear" w:color="auto" w:fill="FFFABB"/>
        </w:rPr>
        <w:t>РФ</w:t>
      </w:r>
      <w:r w:rsidRPr="00B62BB6">
        <w:rPr>
          <w:color w:val="464C55"/>
          <w:sz w:val="28"/>
          <w:szCs w:val="28"/>
        </w:rPr>
        <w:t> от 4 августа 2015 г. N 788 в пункт 23 внесены изменения</w:t>
      </w:r>
    </w:p>
    <w:p w:rsidR="00E104AB" w:rsidRPr="00B62BB6" w:rsidRDefault="00E104AB" w:rsidP="00B62BB6">
      <w:pPr>
        <w:pStyle w:val="s22"/>
        <w:shd w:val="clear" w:color="auto" w:fill="F0E9D3"/>
        <w:spacing w:before="0" w:beforeAutospacing="0" w:after="0" w:afterAutospacing="0"/>
        <w:jc w:val="both"/>
        <w:rPr>
          <w:color w:val="464C55"/>
          <w:sz w:val="28"/>
          <w:szCs w:val="28"/>
        </w:rPr>
      </w:pPr>
      <w:hyperlink r:id="rId81" w:anchor="/document/57508284/entry/1023" w:history="1">
        <w:r w:rsidRPr="00B62BB6">
          <w:rPr>
            <w:rStyle w:val="af1"/>
            <w:color w:val="551A8B"/>
            <w:sz w:val="28"/>
            <w:szCs w:val="28"/>
          </w:rPr>
          <w:t>См. текст пункта в предыдущей редакции</w:t>
        </w:r>
      </w:hyperlink>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23. Постановление комиссии может быть обжаловано в порядке, установленном законодательством Российской Федерации.</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Решение комиссии о допуске или недопуске к педагогической деятельности лиц, имевших судимость, может быть обжаловано в суде.</w:t>
      </w:r>
    </w:p>
    <w:p w:rsidR="00E104AB" w:rsidRPr="00B62BB6" w:rsidRDefault="00E104AB" w:rsidP="00B62BB6">
      <w:pPr>
        <w:pStyle w:val="s1"/>
        <w:spacing w:before="0" w:beforeAutospacing="0" w:after="0" w:afterAutospacing="0"/>
        <w:jc w:val="both"/>
        <w:rPr>
          <w:color w:val="22272F"/>
          <w:sz w:val="28"/>
          <w:szCs w:val="28"/>
        </w:rPr>
      </w:pPr>
      <w:r w:rsidRPr="00B62BB6">
        <w:rPr>
          <w:color w:val="22272F"/>
          <w:sz w:val="28"/>
          <w:szCs w:val="28"/>
        </w:rPr>
        <w:t>24. Комиссия имеет бланк и печать со своим наименованием.</w:t>
      </w:r>
    </w:p>
    <w:p w:rsidR="00A40BF1" w:rsidRPr="00B62BB6" w:rsidRDefault="00A40BF1" w:rsidP="00B62BB6">
      <w:pPr>
        <w:rPr>
          <w:sz w:val="28"/>
          <w:szCs w:val="28"/>
        </w:rPr>
      </w:pPr>
    </w:p>
    <w:sectPr w:rsidR="00A40BF1" w:rsidRPr="00B62BB6" w:rsidSect="00B62BB6">
      <w:pgSz w:w="11906" w:h="16838"/>
      <w:pgMar w:top="70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FC0" w:rsidRDefault="00332FC0" w:rsidP="00EB3D08">
      <w:r>
        <w:separator/>
      </w:r>
    </w:p>
  </w:endnote>
  <w:endnote w:type="continuationSeparator" w:id="1">
    <w:p w:rsidR="00332FC0" w:rsidRDefault="00332FC0" w:rsidP="00EB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FC0" w:rsidRDefault="00332FC0" w:rsidP="00EB3D08">
      <w:r>
        <w:separator/>
      </w:r>
    </w:p>
  </w:footnote>
  <w:footnote w:type="continuationSeparator" w:id="1">
    <w:p w:rsidR="00332FC0" w:rsidRDefault="00332FC0" w:rsidP="00EB3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413C"/>
    <w:multiLevelType w:val="hybridMultilevel"/>
    <w:tmpl w:val="42D8E5C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
    <w:nsid w:val="534A76BB"/>
    <w:multiLevelType w:val="multilevel"/>
    <w:tmpl w:val="9B2690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21453B7"/>
    <w:multiLevelType w:val="hybridMultilevel"/>
    <w:tmpl w:val="709C8B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0"/>
    <w:footnote w:id="1"/>
  </w:footnotePr>
  <w:endnotePr>
    <w:endnote w:id="0"/>
    <w:endnote w:id="1"/>
  </w:endnotePr>
  <w:compat/>
  <w:rsids>
    <w:rsidRoot w:val="00B81EB8"/>
    <w:rsid w:val="00002264"/>
    <w:rsid w:val="00003A97"/>
    <w:rsid w:val="00004A46"/>
    <w:rsid w:val="00005A43"/>
    <w:rsid w:val="00007438"/>
    <w:rsid w:val="0001442A"/>
    <w:rsid w:val="00014612"/>
    <w:rsid w:val="00017D38"/>
    <w:rsid w:val="000200A4"/>
    <w:rsid w:val="00026128"/>
    <w:rsid w:val="00027571"/>
    <w:rsid w:val="00033594"/>
    <w:rsid w:val="00034CC3"/>
    <w:rsid w:val="0003530C"/>
    <w:rsid w:val="000357F6"/>
    <w:rsid w:val="0004048A"/>
    <w:rsid w:val="0004298A"/>
    <w:rsid w:val="000444E0"/>
    <w:rsid w:val="00045D00"/>
    <w:rsid w:val="00050564"/>
    <w:rsid w:val="000540A3"/>
    <w:rsid w:val="00056288"/>
    <w:rsid w:val="00063300"/>
    <w:rsid w:val="0007012B"/>
    <w:rsid w:val="0007115B"/>
    <w:rsid w:val="000735D2"/>
    <w:rsid w:val="00076302"/>
    <w:rsid w:val="00080B58"/>
    <w:rsid w:val="00085B1E"/>
    <w:rsid w:val="000868DB"/>
    <w:rsid w:val="000908DA"/>
    <w:rsid w:val="00092C3A"/>
    <w:rsid w:val="00095F03"/>
    <w:rsid w:val="0009680F"/>
    <w:rsid w:val="000A0410"/>
    <w:rsid w:val="000A0D1F"/>
    <w:rsid w:val="000A462E"/>
    <w:rsid w:val="000A5039"/>
    <w:rsid w:val="000A7362"/>
    <w:rsid w:val="000A7DE5"/>
    <w:rsid w:val="000B01A8"/>
    <w:rsid w:val="000B43E7"/>
    <w:rsid w:val="000B440C"/>
    <w:rsid w:val="000B4F76"/>
    <w:rsid w:val="000C1D46"/>
    <w:rsid w:val="000C37A0"/>
    <w:rsid w:val="000C3C8A"/>
    <w:rsid w:val="000C579E"/>
    <w:rsid w:val="000D1B84"/>
    <w:rsid w:val="000D206B"/>
    <w:rsid w:val="000D48A8"/>
    <w:rsid w:val="000D6483"/>
    <w:rsid w:val="000E4037"/>
    <w:rsid w:val="000E43ED"/>
    <w:rsid w:val="000E6BE2"/>
    <w:rsid w:val="000F0243"/>
    <w:rsid w:val="000F3345"/>
    <w:rsid w:val="000F39D3"/>
    <w:rsid w:val="00101BE3"/>
    <w:rsid w:val="0011266B"/>
    <w:rsid w:val="001143C5"/>
    <w:rsid w:val="0011719D"/>
    <w:rsid w:val="00117633"/>
    <w:rsid w:val="001236FF"/>
    <w:rsid w:val="00125AB6"/>
    <w:rsid w:val="001272A6"/>
    <w:rsid w:val="001307C6"/>
    <w:rsid w:val="00132A88"/>
    <w:rsid w:val="00133535"/>
    <w:rsid w:val="001418BD"/>
    <w:rsid w:val="00141CE7"/>
    <w:rsid w:val="00142850"/>
    <w:rsid w:val="00143E49"/>
    <w:rsid w:val="00146EB4"/>
    <w:rsid w:val="00150839"/>
    <w:rsid w:val="001548D0"/>
    <w:rsid w:val="00156212"/>
    <w:rsid w:val="00163BFE"/>
    <w:rsid w:val="00175133"/>
    <w:rsid w:val="00177F87"/>
    <w:rsid w:val="001807AE"/>
    <w:rsid w:val="00182473"/>
    <w:rsid w:val="00184A3E"/>
    <w:rsid w:val="00186D96"/>
    <w:rsid w:val="001A0A5F"/>
    <w:rsid w:val="001A1E52"/>
    <w:rsid w:val="001A3FFA"/>
    <w:rsid w:val="001A467D"/>
    <w:rsid w:val="001A5B8E"/>
    <w:rsid w:val="001B0D5D"/>
    <w:rsid w:val="001B18C6"/>
    <w:rsid w:val="001B19FC"/>
    <w:rsid w:val="001B3244"/>
    <w:rsid w:val="001B6990"/>
    <w:rsid w:val="001B7EDB"/>
    <w:rsid w:val="001C082A"/>
    <w:rsid w:val="001C4329"/>
    <w:rsid w:val="001D0AC7"/>
    <w:rsid w:val="001D11FC"/>
    <w:rsid w:val="001D6E60"/>
    <w:rsid w:val="001D7665"/>
    <w:rsid w:val="001D7B5A"/>
    <w:rsid w:val="001E0008"/>
    <w:rsid w:val="001F489C"/>
    <w:rsid w:val="002010BA"/>
    <w:rsid w:val="002030AC"/>
    <w:rsid w:val="00203D3B"/>
    <w:rsid w:val="00210F44"/>
    <w:rsid w:val="00213143"/>
    <w:rsid w:val="002143C0"/>
    <w:rsid w:val="00216E46"/>
    <w:rsid w:val="0022659E"/>
    <w:rsid w:val="002332D7"/>
    <w:rsid w:val="00234390"/>
    <w:rsid w:val="002344D2"/>
    <w:rsid w:val="0023789A"/>
    <w:rsid w:val="0024077B"/>
    <w:rsid w:val="002458B0"/>
    <w:rsid w:val="0025198B"/>
    <w:rsid w:val="00252132"/>
    <w:rsid w:val="002545ED"/>
    <w:rsid w:val="00256386"/>
    <w:rsid w:val="00261191"/>
    <w:rsid w:val="002622BB"/>
    <w:rsid w:val="00266B20"/>
    <w:rsid w:val="00270767"/>
    <w:rsid w:val="00271ACB"/>
    <w:rsid w:val="00271AE4"/>
    <w:rsid w:val="002751A6"/>
    <w:rsid w:val="00276B91"/>
    <w:rsid w:val="00280F0B"/>
    <w:rsid w:val="00281F69"/>
    <w:rsid w:val="00282C95"/>
    <w:rsid w:val="002832CC"/>
    <w:rsid w:val="002833B6"/>
    <w:rsid w:val="002842B5"/>
    <w:rsid w:val="00287356"/>
    <w:rsid w:val="00291579"/>
    <w:rsid w:val="00292C0F"/>
    <w:rsid w:val="00294294"/>
    <w:rsid w:val="002949FC"/>
    <w:rsid w:val="002A01C6"/>
    <w:rsid w:val="002A6406"/>
    <w:rsid w:val="002A797C"/>
    <w:rsid w:val="002B0D46"/>
    <w:rsid w:val="002B7D6F"/>
    <w:rsid w:val="002C29F2"/>
    <w:rsid w:val="002C2D74"/>
    <w:rsid w:val="002C3743"/>
    <w:rsid w:val="002C58B5"/>
    <w:rsid w:val="002C744B"/>
    <w:rsid w:val="002C7A1F"/>
    <w:rsid w:val="002C7F66"/>
    <w:rsid w:val="002D6DA0"/>
    <w:rsid w:val="002E0DE2"/>
    <w:rsid w:val="002E1764"/>
    <w:rsid w:val="002E305C"/>
    <w:rsid w:val="002E37F2"/>
    <w:rsid w:val="002E4006"/>
    <w:rsid w:val="002E4C61"/>
    <w:rsid w:val="002E7438"/>
    <w:rsid w:val="002E75DF"/>
    <w:rsid w:val="002E7655"/>
    <w:rsid w:val="002F165E"/>
    <w:rsid w:val="002F3895"/>
    <w:rsid w:val="002F3A5D"/>
    <w:rsid w:val="002F4B65"/>
    <w:rsid w:val="003005C1"/>
    <w:rsid w:val="00300DFF"/>
    <w:rsid w:val="00303041"/>
    <w:rsid w:val="00304A2D"/>
    <w:rsid w:val="00305BC7"/>
    <w:rsid w:val="003062CA"/>
    <w:rsid w:val="00307797"/>
    <w:rsid w:val="00307E35"/>
    <w:rsid w:val="003140B0"/>
    <w:rsid w:val="003209ED"/>
    <w:rsid w:val="003215A7"/>
    <w:rsid w:val="003222DB"/>
    <w:rsid w:val="0032439E"/>
    <w:rsid w:val="00326E05"/>
    <w:rsid w:val="00332FC0"/>
    <w:rsid w:val="00334929"/>
    <w:rsid w:val="00335C94"/>
    <w:rsid w:val="003366EE"/>
    <w:rsid w:val="003368E3"/>
    <w:rsid w:val="0034047F"/>
    <w:rsid w:val="00343FF7"/>
    <w:rsid w:val="00346114"/>
    <w:rsid w:val="003464E2"/>
    <w:rsid w:val="00346655"/>
    <w:rsid w:val="00346F2D"/>
    <w:rsid w:val="00347A66"/>
    <w:rsid w:val="00350A83"/>
    <w:rsid w:val="00355556"/>
    <w:rsid w:val="00357E90"/>
    <w:rsid w:val="003610C1"/>
    <w:rsid w:val="00363F0D"/>
    <w:rsid w:val="0036645B"/>
    <w:rsid w:val="003769B3"/>
    <w:rsid w:val="0038230A"/>
    <w:rsid w:val="00384CB7"/>
    <w:rsid w:val="00386CC6"/>
    <w:rsid w:val="003879F6"/>
    <w:rsid w:val="00387FAE"/>
    <w:rsid w:val="00390387"/>
    <w:rsid w:val="0039573D"/>
    <w:rsid w:val="003A0DA9"/>
    <w:rsid w:val="003A1EEB"/>
    <w:rsid w:val="003A20A3"/>
    <w:rsid w:val="003B7619"/>
    <w:rsid w:val="003B7C11"/>
    <w:rsid w:val="003C234F"/>
    <w:rsid w:val="003C6BC5"/>
    <w:rsid w:val="003C7C3C"/>
    <w:rsid w:val="003D3E6E"/>
    <w:rsid w:val="003E1B8F"/>
    <w:rsid w:val="003E420B"/>
    <w:rsid w:val="003E55CF"/>
    <w:rsid w:val="003E6059"/>
    <w:rsid w:val="003F39CC"/>
    <w:rsid w:val="003F5377"/>
    <w:rsid w:val="003F6CB7"/>
    <w:rsid w:val="003F7CCD"/>
    <w:rsid w:val="0040282A"/>
    <w:rsid w:val="00404135"/>
    <w:rsid w:val="00405093"/>
    <w:rsid w:val="00414497"/>
    <w:rsid w:val="00420418"/>
    <w:rsid w:val="004215E4"/>
    <w:rsid w:val="004216E1"/>
    <w:rsid w:val="00421D78"/>
    <w:rsid w:val="00422829"/>
    <w:rsid w:val="00422CB0"/>
    <w:rsid w:val="00423C35"/>
    <w:rsid w:val="0043212C"/>
    <w:rsid w:val="004341C1"/>
    <w:rsid w:val="00436343"/>
    <w:rsid w:val="00440F9D"/>
    <w:rsid w:val="00441DF3"/>
    <w:rsid w:val="0044235E"/>
    <w:rsid w:val="00442D5A"/>
    <w:rsid w:val="004448A4"/>
    <w:rsid w:val="004461D3"/>
    <w:rsid w:val="00446CC4"/>
    <w:rsid w:val="00447B3E"/>
    <w:rsid w:val="004572B6"/>
    <w:rsid w:val="0046529F"/>
    <w:rsid w:val="00465EB2"/>
    <w:rsid w:val="00470BD8"/>
    <w:rsid w:val="00471E43"/>
    <w:rsid w:val="00480613"/>
    <w:rsid w:val="00480935"/>
    <w:rsid w:val="00480B53"/>
    <w:rsid w:val="00481B1B"/>
    <w:rsid w:val="004833B8"/>
    <w:rsid w:val="004908D0"/>
    <w:rsid w:val="00492254"/>
    <w:rsid w:val="004928FA"/>
    <w:rsid w:val="00492A51"/>
    <w:rsid w:val="00492C32"/>
    <w:rsid w:val="00494141"/>
    <w:rsid w:val="00494F33"/>
    <w:rsid w:val="00496715"/>
    <w:rsid w:val="004A197A"/>
    <w:rsid w:val="004A3B1E"/>
    <w:rsid w:val="004A6CC1"/>
    <w:rsid w:val="004B1046"/>
    <w:rsid w:val="004B11D9"/>
    <w:rsid w:val="004B3848"/>
    <w:rsid w:val="004B3EE3"/>
    <w:rsid w:val="004B64B7"/>
    <w:rsid w:val="004C01B9"/>
    <w:rsid w:val="004C37D8"/>
    <w:rsid w:val="004D16BE"/>
    <w:rsid w:val="004D2E04"/>
    <w:rsid w:val="004D4DEF"/>
    <w:rsid w:val="004D5682"/>
    <w:rsid w:val="004D6E06"/>
    <w:rsid w:val="004D7164"/>
    <w:rsid w:val="004E062A"/>
    <w:rsid w:val="004E2676"/>
    <w:rsid w:val="004E2EB5"/>
    <w:rsid w:val="004E2FE6"/>
    <w:rsid w:val="004E4C18"/>
    <w:rsid w:val="004E5C7F"/>
    <w:rsid w:val="004E6669"/>
    <w:rsid w:val="004F06F1"/>
    <w:rsid w:val="004F7CD4"/>
    <w:rsid w:val="00500AD3"/>
    <w:rsid w:val="00503546"/>
    <w:rsid w:val="00503B73"/>
    <w:rsid w:val="0050470A"/>
    <w:rsid w:val="005049C2"/>
    <w:rsid w:val="00504B1B"/>
    <w:rsid w:val="00513F90"/>
    <w:rsid w:val="00514317"/>
    <w:rsid w:val="005234B4"/>
    <w:rsid w:val="0052376B"/>
    <w:rsid w:val="0052419B"/>
    <w:rsid w:val="00526478"/>
    <w:rsid w:val="005266F8"/>
    <w:rsid w:val="00527683"/>
    <w:rsid w:val="005321CD"/>
    <w:rsid w:val="00532C93"/>
    <w:rsid w:val="00540C3B"/>
    <w:rsid w:val="005422E8"/>
    <w:rsid w:val="00542592"/>
    <w:rsid w:val="00543988"/>
    <w:rsid w:val="00543FB6"/>
    <w:rsid w:val="00545454"/>
    <w:rsid w:val="00550A3F"/>
    <w:rsid w:val="00555FF1"/>
    <w:rsid w:val="00556417"/>
    <w:rsid w:val="00564547"/>
    <w:rsid w:val="005669F3"/>
    <w:rsid w:val="00570DDC"/>
    <w:rsid w:val="00573201"/>
    <w:rsid w:val="005743A2"/>
    <w:rsid w:val="005764FC"/>
    <w:rsid w:val="005769AB"/>
    <w:rsid w:val="005779B0"/>
    <w:rsid w:val="005826D4"/>
    <w:rsid w:val="00585524"/>
    <w:rsid w:val="00585F7F"/>
    <w:rsid w:val="00593B44"/>
    <w:rsid w:val="0059527D"/>
    <w:rsid w:val="005959F1"/>
    <w:rsid w:val="005961D7"/>
    <w:rsid w:val="005A022B"/>
    <w:rsid w:val="005A1288"/>
    <w:rsid w:val="005A203C"/>
    <w:rsid w:val="005A4F9A"/>
    <w:rsid w:val="005A529C"/>
    <w:rsid w:val="005A6C2C"/>
    <w:rsid w:val="005B068B"/>
    <w:rsid w:val="005B4495"/>
    <w:rsid w:val="005B53E2"/>
    <w:rsid w:val="005C1524"/>
    <w:rsid w:val="005C1856"/>
    <w:rsid w:val="005C20FE"/>
    <w:rsid w:val="005C5042"/>
    <w:rsid w:val="005C5BF3"/>
    <w:rsid w:val="005D03A3"/>
    <w:rsid w:val="005E0C95"/>
    <w:rsid w:val="005E0FDF"/>
    <w:rsid w:val="005E1D2E"/>
    <w:rsid w:val="005E22C2"/>
    <w:rsid w:val="005E7611"/>
    <w:rsid w:val="005F17DD"/>
    <w:rsid w:val="005F31D1"/>
    <w:rsid w:val="005F3E1C"/>
    <w:rsid w:val="005F3EAC"/>
    <w:rsid w:val="005F426A"/>
    <w:rsid w:val="005F78FF"/>
    <w:rsid w:val="006008DA"/>
    <w:rsid w:val="0060416F"/>
    <w:rsid w:val="006057B6"/>
    <w:rsid w:val="00605D01"/>
    <w:rsid w:val="0060725D"/>
    <w:rsid w:val="0061162A"/>
    <w:rsid w:val="00613799"/>
    <w:rsid w:val="0061605F"/>
    <w:rsid w:val="0061790D"/>
    <w:rsid w:val="00621B54"/>
    <w:rsid w:val="00623D50"/>
    <w:rsid w:val="00624F61"/>
    <w:rsid w:val="00625400"/>
    <w:rsid w:val="00630F3C"/>
    <w:rsid w:val="00633D3F"/>
    <w:rsid w:val="00635874"/>
    <w:rsid w:val="0064106B"/>
    <w:rsid w:val="00641C27"/>
    <w:rsid w:val="00644C39"/>
    <w:rsid w:val="0065006E"/>
    <w:rsid w:val="0065011F"/>
    <w:rsid w:val="00650657"/>
    <w:rsid w:val="00651B60"/>
    <w:rsid w:val="00654581"/>
    <w:rsid w:val="00655963"/>
    <w:rsid w:val="006612C8"/>
    <w:rsid w:val="00665B7F"/>
    <w:rsid w:val="00665BDC"/>
    <w:rsid w:val="00666DF5"/>
    <w:rsid w:val="00670592"/>
    <w:rsid w:val="0067203B"/>
    <w:rsid w:val="00680CDE"/>
    <w:rsid w:val="00681220"/>
    <w:rsid w:val="0068402C"/>
    <w:rsid w:val="00684621"/>
    <w:rsid w:val="00684FB2"/>
    <w:rsid w:val="00686D27"/>
    <w:rsid w:val="00687E29"/>
    <w:rsid w:val="00690ACA"/>
    <w:rsid w:val="00691811"/>
    <w:rsid w:val="006920C9"/>
    <w:rsid w:val="00695247"/>
    <w:rsid w:val="00695954"/>
    <w:rsid w:val="00696B75"/>
    <w:rsid w:val="0069789B"/>
    <w:rsid w:val="006A0A47"/>
    <w:rsid w:val="006A0D40"/>
    <w:rsid w:val="006A0DE1"/>
    <w:rsid w:val="006A666E"/>
    <w:rsid w:val="006A7749"/>
    <w:rsid w:val="006B0E84"/>
    <w:rsid w:val="006B0EBF"/>
    <w:rsid w:val="006B1141"/>
    <w:rsid w:val="006B40A8"/>
    <w:rsid w:val="006B4F71"/>
    <w:rsid w:val="006C044A"/>
    <w:rsid w:val="006C12B6"/>
    <w:rsid w:val="006C181B"/>
    <w:rsid w:val="006C3313"/>
    <w:rsid w:val="006C48FF"/>
    <w:rsid w:val="006C54F1"/>
    <w:rsid w:val="006C68EF"/>
    <w:rsid w:val="006C7B67"/>
    <w:rsid w:val="006D4B39"/>
    <w:rsid w:val="006D54F9"/>
    <w:rsid w:val="006D56E9"/>
    <w:rsid w:val="006D6B72"/>
    <w:rsid w:val="006D78DE"/>
    <w:rsid w:val="006E0741"/>
    <w:rsid w:val="006E409F"/>
    <w:rsid w:val="006E40D9"/>
    <w:rsid w:val="006E55A2"/>
    <w:rsid w:val="006E5997"/>
    <w:rsid w:val="006E6591"/>
    <w:rsid w:val="006F08C2"/>
    <w:rsid w:val="006F17EF"/>
    <w:rsid w:val="006F22EC"/>
    <w:rsid w:val="006F3125"/>
    <w:rsid w:val="006F42BC"/>
    <w:rsid w:val="006F6643"/>
    <w:rsid w:val="006F7079"/>
    <w:rsid w:val="00703235"/>
    <w:rsid w:val="0070790D"/>
    <w:rsid w:val="00711C62"/>
    <w:rsid w:val="00714386"/>
    <w:rsid w:val="007146BB"/>
    <w:rsid w:val="00716173"/>
    <w:rsid w:val="00721F84"/>
    <w:rsid w:val="00722D6E"/>
    <w:rsid w:val="007255AA"/>
    <w:rsid w:val="00726E23"/>
    <w:rsid w:val="007302EA"/>
    <w:rsid w:val="00733E55"/>
    <w:rsid w:val="007356A5"/>
    <w:rsid w:val="00737300"/>
    <w:rsid w:val="0074372B"/>
    <w:rsid w:val="007457F3"/>
    <w:rsid w:val="0074616E"/>
    <w:rsid w:val="007474D3"/>
    <w:rsid w:val="00747C32"/>
    <w:rsid w:val="00752E26"/>
    <w:rsid w:val="007716DC"/>
    <w:rsid w:val="0077261B"/>
    <w:rsid w:val="00772C13"/>
    <w:rsid w:val="0077724C"/>
    <w:rsid w:val="00782E63"/>
    <w:rsid w:val="00783701"/>
    <w:rsid w:val="00785A81"/>
    <w:rsid w:val="00786DC1"/>
    <w:rsid w:val="00791C70"/>
    <w:rsid w:val="00793E31"/>
    <w:rsid w:val="00793EB5"/>
    <w:rsid w:val="00793ED0"/>
    <w:rsid w:val="00794852"/>
    <w:rsid w:val="00794E57"/>
    <w:rsid w:val="007969D1"/>
    <w:rsid w:val="00797AD8"/>
    <w:rsid w:val="007A0D5E"/>
    <w:rsid w:val="007A1E3D"/>
    <w:rsid w:val="007A207C"/>
    <w:rsid w:val="007A2A52"/>
    <w:rsid w:val="007A2D56"/>
    <w:rsid w:val="007A7C20"/>
    <w:rsid w:val="007B370C"/>
    <w:rsid w:val="007B469E"/>
    <w:rsid w:val="007B4E9A"/>
    <w:rsid w:val="007C208E"/>
    <w:rsid w:val="007C4044"/>
    <w:rsid w:val="007C49D5"/>
    <w:rsid w:val="007C4B59"/>
    <w:rsid w:val="007C5B12"/>
    <w:rsid w:val="007C7347"/>
    <w:rsid w:val="007D0D73"/>
    <w:rsid w:val="007D14B6"/>
    <w:rsid w:val="007D3154"/>
    <w:rsid w:val="007D7A7B"/>
    <w:rsid w:val="007E2CBB"/>
    <w:rsid w:val="007E3891"/>
    <w:rsid w:val="007E74B0"/>
    <w:rsid w:val="007F0088"/>
    <w:rsid w:val="007F4F20"/>
    <w:rsid w:val="007F6075"/>
    <w:rsid w:val="007F6F3D"/>
    <w:rsid w:val="008030A4"/>
    <w:rsid w:val="00810A5A"/>
    <w:rsid w:val="00810D0B"/>
    <w:rsid w:val="008118A5"/>
    <w:rsid w:val="00812E84"/>
    <w:rsid w:val="008130A5"/>
    <w:rsid w:val="008135E8"/>
    <w:rsid w:val="0082270F"/>
    <w:rsid w:val="00823CAF"/>
    <w:rsid w:val="008305D3"/>
    <w:rsid w:val="00830D15"/>
    <w:rsid w:val="0083355C"/>
    <w:rsid w:val="00837AE4"/>
    <w:rsid w:val="00837FE1"/>
    <w:rsid w:val="008405AA"/>
    <w:rsid w:val="008413C3"/>
    <w:rsid w:val="00844E3D"/>
    <w:rsid w:val="00845CFA"/>
    <w:rsid w:val="008505F9"/>
    <w:rsid w:val="008509A5"/>
    <w:rsid w:val="00853334"/>
    <w:rsid w:val="00853461"/>
    <w:rsid w:val="008562D8"/>
    <w:rsid w:val="00857148"/>
    <w:rsid w:val="00861899"/>
    <w:rsid w:val="008636F8"/>
    <w:rsid w:val="00864F70"/>
    <w:rsid w:val="00870271"/>
    <w:rsid w:val="00870BE5"/>
    <w:rsid w:val="00872B40"/>
    <w:rsid w:val="00872E92"/>
    <w:rsid w:val="008750B7"/>
    <w:rsid w:val="008766B0"/>
    <w:rsid w:val="00886121"/>
    <w:rsid w:val="00886337"/>
    <w:rsid w:val="00892CB8"/>
    <w:rsid w:val="00893050"/>
    <w:rsid w:val="0089328A"/>
    <w:rsid w:val="00893E54"/>
    <w:rsid w:val="00895FD9"/>
    <w:rsid w:val="008961BA"/>
    <w:rsid w:val="008966AE"/>
    <w:rsid w:val="00896D32"/>
    <w:rsid w:val="00897D24"/>
    <w:rsid w:val="008A1C2F"/>
    <w:rsid w:val="008A7FD9"/>
    <w:rsid w:val="008B58BE"/>
    <w:rsid w:val="008B6277"/>
    <w:rsid w:val="008B72FF"/>
    <w:rsid w:val="008B7915"/>
    <w:rsid w:val="008B7D95"/>
    <w:rsid w:val="008C2499"/>
    <w:rsid w:val="008C5149"/>
    <w:rsid w:val="008D137F"/>
    <w:rsid w:val="008D1464"/>
    <w:rsid w:val="008D3B7C"/>
    <w:rsid w:val="008D7E9C"/>
    <w:rsid w:val="008E1660"/>
    <w:rsid w:val="008E381A"/>
    <w:rsid w:val="008E4E3F"/>
    <w:rsid w:val="008F03CD"/>
    <w:rsid w:val="008F26E9"/>
    <w:rsid w:val="008F5DA5"/>
    <w:rsid w:val="008F603A"/>
    <w:rsid w:val="00901431"/>
    <w:rsid w:val="00905FDC"/>
    <w:rsid w:val="009123FE"/>
    <w:rsid w:val="00912B9F"/>
    <w:rsid w:val="00913231"/>
    <w:rsid w:val="009154DD"/>
    <w:rsid w:val="00917CCE"/>
    <w:rsid w:val="009229E7"/>
    <w:rsid w:val="0092484F"/>
    <w:rsid w:val="00925615"/>
    <w:rsid w:val="0092700A"/>
    <w:rsid w:val="00930B55"/>
    <w:rsid w:val="00932A04"/>
    <w:rsid w:val="00933EAA"/>
    <w:rsid w:val="009359CA"/>
    <w:rsid w:val="00945AEF"/>
    <w:rsid w:val="009467EB"/>
    <w:rsid w:val="00947327"/>
    <w:rsid w:val="00950A98"/>
    <w:rsid w:val="00950B32"/>
    <w:rsid w:val="0095103A"/>
    <w:rsid w:val="00951436"/>
    <w:rsid w:val="00953524"/>
    <w:rsid w:val="00953AB2"/>
    <w:rsid w:val="00955E98"/>
    <w:rsid w:val="00961D12"/>
    <w:rsid w:val="00964D05"/>
    <w:rsid w:val="009676C2"/>
    <w:rsid w:val="00972348"/>
    <w:rsid w:val="00972423"/>
    <w:rsid w:val="00972D3B"/>
    <w:rsid w:val="00973FD0"/>
    <w:rsid w:val="0097494F"/>
    <w:rsid w:val="009756F3"/>
    <w:rsid w:val="009843C6"/>
    <w:rsid w:val="009900B7"/>
    <w:rsid w:val="0099293A"/>
    <w:rsid w:val="00994CF6"/>
    <w:rsid w:val="009964EA"/>
    <w:rsid w:val="00996E65"/>
    <w:rsid w:val="009A2E11"/>
    <w:rsid w:val="009B1FA3"/>
    <w:rsid w:val="009B3462"/>
    <w:rsid w:val="009B3E02"/>
    <w:rsid w:val="009B4D6C"/>
    <w:rsid w:val="009C53C1"/>
    <w:rsid w:val="009C68DC"/>
    <w:rsid w:val="009C6F74"/>
    <w:rsid w:val="009D630B"/>
    <w:rsid w:val="009D6D68"/>
    <w:rsid w:val="009E3940"/>
    <w:rsid w:val="009E4B8A"/>
    <w:rsid w:val="009E6CA8"/>
    <w:rsid w:val="00A019AC"/>
    <w:rsid w:val="00A02F81"/>
    <w:rsid w:val="00A06CBC"/>
    <w:rsid w:val="00A121C5"/>
    <w:rsid w:val="00A14562"/>
    <w:rsid w:val="00A14D9D"/>
    <w:rsid w:val="00A16B74"/>
    <w:rsid w:val="00A1756F"/>
    <w:rsid w:val="00A2251A"/>
    <w:rsid w:val="00A23D8E"/>
    <w:rsid w:val="00A27F19"/>
    <w:rsid w:val="00A30481"/>
    <w:rsid w:val="00A30A44"/>
    <w:rsid w:val="00A32146"/>
    <w:rsid w:val="00A35CB3"/>
    <w:rsid w:val="00A36D98"/>
    <w:rsid w:val="00A40BF1"/>
    <w:rsid w:val="00A4460C"/>
    <w:rsid w:val="00A46378"/>
    <w:rsid w:val="00A46F69"/>
    <w:rsid w:val="00A532C1"/>
    <w:rsid w:val="00A55BEC"/>
    <w:rsid w:val="00A566E7"/>
    <w:rsid w:val="00A611DE"/>
    <w:rsid w:val="00A61AD0"/>
    <w:rsid w:val="00A63645"/>
    <w:rsid w:val="00A64BB8"/>
    <w:rsid w:val="00A650A9"/>
    <w:rsid w:val="00A66376"/>
    <w:rsid w:val="00A7371E"/>
    <w:rsid w:val="00A84DFB"/>
    <w:rsid w:val="00A8647C"/>
    <w:rsid w:val="00A90EBF"/>
    <w:rsid w:val="00A92995"/>
    <w:rsid w:val="00A963AA"/>
    <w:rsid w:val="00AA4BA6"/>
    <w:rsid w:val="00AA540E"/>
    <w:rsid w:val="00AA6203"/>
    <w:rsid w:val="00AB4E0C"/>
    <w:rsid w:val="00AB5072"/>
    <w:rsid w:val="00AB61E9"/>
    <w:rsid w:val="00AC11E0"/>
    <w:rsid w:val="00AC2519"/>
    <w:rsid w:val="00AC4643"/>
    <w:rsid w:val="00AC6022"/>
    <w:rsid w:val="00AC61A9"/>
    <w:rsid w:val="00AC7780"/>
    <w:rsid w:val="00AD19A2"/>
    <w:rsid w:val="00AD248E"/>
    <w:rsid w:val="00AD320B"/>
    <w:rsid w:val="00AD3F10"/>
    <w:rsid w:val="00AD6040"/>
    <w:rsid w:val="00AE0C74"/>
    <w:rsid w:val="00AE1433"/>
    <w:rsid w:val="00AE4C3F"/>
    <w:rsid w:val="00AE650B"/>
    <w:rsid w:val="00AF032F"/>
    <w:rsid w:val="00AF0BBE"/>
    <w:rsid w:val="00AF0C2A"/>
    <w:rsid w:val="00AF12F7"/>
    <w:rsid w:val="00AF1413"/>
    <w:rsid w:val="00AF5468"/>
    <w:rsid w:val="00AF7EED"/>
    <w:rsid w:val="00B00729"/>
    <w:rsid w:val="00B050FA"/>
    <w:rsid w:val="00B051C7"/>
    <w:rsid w:val="00B10668"/>
    <w:rsid w:val="00B17CDC"/>
    <w:rsid w:val="00B21992"/>
    <w:rsid w:val="00B24734"/>
    <w:rsid w:val="00B270C3"/>
    <w:rsid w:val="00B3202C"/>
    <w:rsid w:val="00B32E6B"/>
    <w:rsid w:val="00B332EB"/>
    <w:rsid w:val="00B371B9"/>
    <w:rsid w:val="00B43214"/>
    <w:rsid w:val="00B44396"/>
    <w:rsid w:val="00B46738"/>
    <w:rsid w:val="00B507B7"/>
    <w:rsid w:val="00B52004"/>
    <w:rsid w:val="00B52D38"/>
    <w:rsid w:val="00B53889"/>
    <w:rsid w:val="00B55FFB"/>
    <w:rsid w:val="00B57DA2"/>
    <w:rsid w:val="00B6266D"/>
    <w:rsid w:val="00B62BB6"/>
    <w:rsid w:val="00B632E4"/>
    <w:rsid w:val="00B63CF3"/>
    <w:rsid w:val="00B673B6"/>
    <w:rsid w:val="00B7004C"/>
    <w:rsid w:val="00B70DBB"/>
    <w:rsid w:val="00B7120E"/>
    <w:rsid w:val="00B775B6"/>
    <w:rsid w:val="00B81635"/>
    <w:rsid w:val="00B81EB8"/>
    <w:rsid w:val="00B8537C"/>
    <w:rsid w:val="00B857D3"/>
    <w:rsid w:val="00B8779B"/>
    <w:rsid w:val="00B904CE"/>
    <w:rsid w:val="00B91579"/>
    <w:rsid w:val="00B91862"/>
    <w:rsid w:val="00B938D2"/>
    <w:rsid w:val="00B93B1E"/>
    <w:rsid w:val="00B9588E"/>
    <w:rsid w:val="00B97B28"/>
    <w:rsid w:val="00BA00E1"/>
    <w:rsid w:val="00BA0B1A"/>
    <w:rsid w:val="00BA34BA"/>
    <w:rsid w:val="00BB1906"/>
    <w:rsid w:val="00BB396E"/>
    <w:rsid w:val="00BB4F9A"/>
    <w:rsid w:val="00BB5D04"/>
    <w:rsid w:val="00BC3C69"/>
    <w:rsid w:val="00BC5400"/>
    <w:rsid w:val="00BC6340"/>
    <w:rsid w:val="00BC63E8"/>
    <w:rsid w:val="00BD2168"/>
    <w:rsid w:val="00BD398C"/>
    <w:rsid w:val="00BE0138"/>
    <w:rsid w:val="00BE015D"/>
    <w:rsid w:val="00BE0183"/>
    <w:rsid w:val="00BE13E8"/>
    <w:rsid w:val="00BE4766"/>
    <w:rsid w:val="00BE5DAD"/>
    <w:rsid w:val="00BE62D0"/>
    <w:rsid w:val="00BF2BA8"/>
    <w:rsid w:val="00BF2EAB"/>
    <w:rsid w:val="00BF451D"/>
    <w:rsid w:val="00BF4D8B"/>
    <w:rsid w:val="00BF5092"/>
    <w:rsid w:val="00BF55C7"/>
    <w:rsid w:val="00BF68C2"/>
    <w:rsid w:val="00BF6E24"/>
    <w:rsid w:val="00BF754D"/>
    <w:rsid w:val="00C03B23"/>
    <w:rsid w:val="00C03D54"/>
    <w:rsid w:val="00C04443"/>
    <w:rsid w:val="00C121CB"/>
    <w:rsid w:val="00C12434"/>
    <w:rsid w:val="00C15845"/>
    <w:rsid w:val="00C17104"/>
    <w:rsid w:val="00C17C99"/>
    <w:rsid w:val="00C2394F"/>
    <w:rsid w:val="00C245E9"/>
    <w:rsid w:val="00C2488B"/>
    <w:rsid w:val="00C2796C"/>
    <w:rsid w:val="00C27DCC"/>
    <w:rsid w:val="00C301F0"/>
    <w:rsid w:val="00C30DFF"/>
    <w:rsid w:val="00C33872"/>
    <w:rsid w:val="00C33E3A"/>
    <w:rsid w:val="00C33E4B"/>
    <w:rsid w:val="00C432AB"/>
    <w:rsid w:val="00C50167"/>
    <w:rsid w:val="00C50BBA"/>
    <w:rsid w:val="00C5227E"/>
    <w:rsid w:val="00C522B3"/>
    <w:rsid w:val="00C52476"/>
    <w:rsid w:val="00C52972"/>
    <w:rsid w:val="00C53AA6"/>
    <w:rsid w:val="00C53D60"/>
    <w:rsid w:val="00C55673"/>
    <w:rsid w:val="00C5635B"/>
    <w:rsid w:val="00C569E3"/>
    <w:rsid w:val="00C66052"/>
    <w:rsid w:val="00C6625F"/>
    <w:rsid w:val="00C668A1"/>
    <w:rsid w:val="00C66CDE"/>
    <w:rsid w:val="00C7062F"/>
    <w:rsid w:val="00C71B90"/>
    <w:rsid w:val="00C72317"/>
    <w:rsid w:val="00C7299D"/>
    <w:rsid w:val="00C73116"/>
    <w:rsid w:val="00C75024"/>
    <w:rsid w:val="00C7510B"/>
    <w:rsid w:val="00C7569D"/>
    <w:rsid w:val="00C80D15"/>
    <w:rsid w:val="00C815CE"/>
    <w:rsid w:val="00C83FCB"/>
    <w:rsid w:val="00C8451B"/>
    <w:rsid w:val="00C900F4"/>
    <w:rsid w:val="00CA11CF"/>
    <w:rsid w:val="00CB3B41"/>
    <w:rsid w:val="00CB409A"/>
    <w:rsid w:val="00CB5F76"/>
    <w:rsid w:val="00CB671C"/>
    <w:rsid w:val="00CC071F"/>
    <w:rsid w:val="00CC08F4"/>
    <w:rsid w:val="00CC0C8B"/>
    <w:rsid w:val="00CC2665"/>
    <w:rsid w:val="00CC2AE6"/>
    <w:rsid w:val="00CC2DEA"/>
    <w:rsid w:val="00CC6982"/>
    <w:rsid w:val="00CD2047"/>
    <w:rsid w:val="00CD4F16"/>
    <w:rsid w:val="00CD501C"/>
    <w:rsid w:val="00CD6664"/>
    <w:rsid w:val="00CD7577"/>
    <w:rsid w:val="00CE1522"/>
    <w:rsid w:val="00CE4ECE"/>
    <w:rsid w:val="00CE71D0"/>
    <w:rsid w:val="00CE7A28"/>
    <w:rsid w:val="00CE7E75"/>
    <w:rsid w:val="00CF096D"/>
    <w:rsid w:val="00D0319A"/>
    <w:rsid w:val="00D037E9"/>
    <w:rsid w:val="00D0509C"/>
    <w:rsid w:val="00D05870"/>
    <w:rsid w:val="00D0723F"/>
    <w:rsid w:val="00D078A9"/>
    <w:rsid w:val="00D1275A"/>
    <w:rsid w:val="00D16E9A"/>
    <w:rsid w:val="00D208C4"/>
    <w:rsid w:val="00D22576"/>
    <w:rsid w:val="00D23846"/>
    <w:rsid w:val="00D2579A"/>
    <w:rsid w:val="00D27554"/>
    <w:rsid w:val="00D3047F"/>
    <w:rsid w:val="00D31773"/>
    <w:rsid w:val="00D33181"/>
    <w:rsid w:val="00D3435F"/>
    <w:rsid w:val="00D362F9"/>
    <w:rsid w:val="00D423EE"/>
    <w:rsid w:val="00D4253E"/>
    <w:rsid w:val="00D4382C"/>
    <w:rsid w:val="00D4395E"/>
    <w:rsid w:val="00D4404D"/>
    <w:rsid w:val="00D55AEB"/>
    <w:rsid w:val="00D56BCB"/>
    <w:rsid w:val="00D570A9"/>
    <w:rsid w:val="00D57310"/>
    <w:rsid w:val="00D6080B"/>
    <w:rsid w:val="00D62587"/>
    <w:rsid w:val="00D627EE"/>
    <w:rsid w:val="00D67684"/>
    <w:rsid w:val="00D67D21"/>
    <w:rsid w:val="00D7060A"/>
    <w:rsid w:val="00D7214E"/>
    <w:rsid w:val="00D72ABD"/>
    <w:rsid w:val="00D75E5A"/>
    <w:rsid w:val="00D80559"/>
    <w:rsid w:val="00D81951"/>
    <w:rsid w:val="00D81C00"/>
    <w:rsid w:val="00D8218C"/>
    <w:rsid w:val="00D82EDE"/>
    <w:rsid w:val="00D84AF0"/>
    <w:rsid w:val="00D851CB"/>
    <w:rsid w:val="00D87FF5"/>
    <w:rsid w:val="00D90308"/>
    <w:rsid w:val="00D9235E"/>
    <w:rsid w:val="00D9247B"/>
    <w:rsid w:val="00DA32D2"/>
    <w:rsid w:val="00DA74F6"/>
    <w:rsid w:val="00DB05FD"/>
    <w:rsid w:val="00DB3BD3"/>
    <w:rsid w:val="00DB4B6A"/>
    <w:rsid w:val="00DB7430"/>
    <w:rsid w:val="00DC2248"/>
    <w:rsid w:val="00DC441D"/>
    <w:rsid w:val="00DC4794"/>
    <w:rsid w:val="00DC55BB"/>
    <w:rsid w:val="00DD1A03"/>
    <w:rsid w:val="00DD1C2A"/>
    <w:rsid w:val="00DE1D92"/>
    <w:rsid w:val="00DE38A5"/>
    <w:rsid w:val="00DE60F7"/>
    <w:rsid w:val="00DE6B5E"/>
    <w:rsid w:val="00DE7F54"/>
    <w:rsid w:val="00DF1B1E"/>
    <w:rsid w:val="00DF243E"/>
    <w:rsid w:val="00DF60C9"/>
    <w:rsid w:val="00DF68DF"/>
    <w:rsid w:val="00DF7C24"/>
    <w:rsid w:val="00E019B4"/>
    <w:rsid w:val="00E028A2"/>
    <w:rsid w:val="00E02EED"/>
    <w:rsid w:val="00E04B49"/>
    <w:rsid w:val="00E062C3"/>
    <w:rsid w:val="00E065C5"/>
    <w:rsid w:val="00E104AB"/>
    <w:rsid w:val="00E10CAC"/>
    <w:rsid w:val="00E11241"/>
    <w:rsid w:val="00E12F1B"/>
    <w:rsid w:val="00E16C44"/>
    <w:rsid w:val="00E1707B"/>
    <w:rsid w:val="00E17255"/>
    <w:rsid w:val="00E21605"/>
    <w:rsid w:val="00E24603"/>
    <w:rsid w:val="00E26D19"/>
    <w:rsid w:val="00E3170E"/>
    <w:rsid w:val="00E36B1F"/>
    <w:rsid w:val="00E36BA6"/>
    <w:rsid w:val="00E42344"/>
    <w:rsid w:val="00E427A1"/>
    <w:rsid w:val="00E434A3"/>
    <w:rsid w:val="00E43AE8"/>
    <w:rsid w:val="00E43CC2"/>
    <w:rsid w:val="00E445E1"/>
    <w:rsid w:val="00E47626"/>
    <w:rsid w:val="00E53EEF"/>
    <w:rsid w:val="00E54CDE"/>
    <w:rsid w:val="00E61DF9"/>
    <w:rsid w:val="00E6601D"/>
    <w:rsid w:val="00E7391B"/>
    <w:rsid w:val="00E776DC"/>
    <w:rsid w:val="00E808DD"/>
    <w:rsid w:val="00E8110F"/>
    <w:rsid w:val="00E84E9C"/>
    <w:rsid w:val="00E87090"/>
    <w:rsid w:val="00E90358"/>
    <w:rsid w:val="00E92189"/>
    <w:rsid w:val="00E93D4B"/>
    <w:rsid w:val="00E97197"/>
    <w:rsid w:val="00EA0C8C"/>
    <w:rsid w:val="00EA11ED"/>
    <w:rsid w:val="00EA4A06"/>
    <w:rsid w:val="00EA5B74"/>
    <w:rsid w:val="00EA7985"/>
    <w:rsid w:val="00EB02C4"/>
    <w:rsid w:val="00EB2576"/>
    <w:rsid w:val="00EB3D08"/>
    <w:rsid w:val="00EB6037"/>
    <w:rsid w:val="00EC3007"/>
    <w:rsid w:val="00EC741A"/>
    <w:rsid w:val="00EC7FB9"/>
    <w:rsid w:val="00ED0EBF"/>
    <w:rsid w:val="00ED2669"/>
    <w:rsid w:val="00EE14B7"/>
    <w:rsid w:val="00EE223A"/>
    <w:rsid w:val="00EE240A"/>
    <w:rsid w:val="00EE300B"/>
    <w:rsid w:val="00EE3563"/>
    <w:rsid w:val="00EE5789"/>
    <w:rsid w:val="00EE7287"/>
    <w:rsid w:val="00EE797C"/>
    <w:rsid w:val="00EE7DEE"/>
    <w:rsid w:val="00EF15C3"/>
    <w:rsid w:val="00EF46AC"/>
    <w:rsid w:val="00EF6C70"/>
    <w:rsid w:val="00F00D17"/>
    <w:rsid w:val="00F01749"/>
    <w:rsid w:val="00F033C6"/>
    <w:rsid w:val="00F0364C"/>
    <w:rsid w:val="00F0468C"/>
    <w:rsid w:val="00F065B2"/>
    <w:rsid w:val="00F13A55"/>
    <w:rsid w:val="00F168D5"/>
    <w:rsid w:val="00F17357"/>
    <w:rsid w:val="00F17490"/>
    <w:rsid w:val="00F2729A"/>
    <w:rsid w:val="00F27A0D"/>
    <w:rsid w:val="00F30094"/>
    <w:rsid w:val="00F31CD3"/>
    <w:rsid w:val="00F321C7"/>
    <w:rsid w:val="00F33048"/>
    <w:rsid w:val="00F350E2"/>
    <w:rsid w:val="00F44465"/>
    <w:rsid w:val="00F50FB1"/>
    <w:rsid w:val="00F54293"/>
    <w:rsid w:val="00F549EF"/>
    <w:rsid w:val="00F54AB6"/>
    <w:rsid w:val="00F60FE0"/>
    <w:rsid w:val="00F61249"/>
    <w:rsid w:val="00F618F5"/>
    <w:rsid w:val="00F65BEA"/>
    <w:rsid w:val="00F66283"/>
    <w:rsid w:val="00F748B2"/>
    <w:rsid w:val="00F75B11"/>
    <w:rsid w:val="00F77B78"/>
    <w:rsid w:val="00F80FD6"/>
    <w:rsid w:val="00F81077"/>
    <w:rsid w:val="00F81B44"/>
    <w:rsid w:val="00F833BD"/>
    <w:rsid w:val="00F907FA"/>
    <w:rsid w:val="00F924BB"/>
    <w:rsid w:val="00F94D47"/>
    <w:rsid w:val="00F97201"/>
    <w:rsid w:val="00FA14DE"/>
    <w:rsid w:val="00FA4F6F"/>
    <w:rsid w:val="00FA5055"/>
    <w:rsid w:val="00FA6817"/>
    <w:rsid w:val="00FB0280"/>
    <w:rsid w:val="00FB1AB4"/>
    <w:rsid w:val="00FB1F5F"/>
    <w:rsid w:val="00FB426A"/>
    <w:rsid w:val="00FB4880"/>
    <w:rsid w:val="00FB54E0"/>
    <w:rsid w:val="00FB7978"/>
    <w:rsid w:val="00FC024B"/>
    <w:rsid w:val="00FC1BB7"/>
    <w:rsid w:val="00FC3CD1"/>
    <w:rsid w:val="00FC56E9"/>
    <w:rsid w:val="00FD723D"/>
    <w:rsid w:val="00FE1B0B"/>
    <w:rsid w:val="00FE3ECC"/>
    <w:rsid w:val="00FE41A0"/>
    <w:rsid w:val="00FE4CAC"/>
    <w:rsid w:val="00FE68F0"/>
    <w:rsid w:val="00FF2B0F"/>
    <w:rsid w:val="00FF4260"/>
    <w:rsid w:val="00FF4284"/>
    <w:rsid w:val="00FF7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0A4"/>
    <w:rPr>
      <w:sz w:val="24"/>
      <w:szCs w:val="24"/>
    </w:rPr>
  </w:style>
  <w:style w:type="paragraph" w:styleId="1">
    <w:name w:val="heading 1"/>
    <w:basedOn w:val="a"/>
    <w:next w:val="a"/>
    <w:link w:val="10"/>
    <w:qFormat/>
    <w:rsid w:val="004D6E06"/>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E104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43A2"/>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Balloon Text"/>
    <w:basedOn w:val="a"/>
    <w:semiHidden/>
    <w:rsid w:val="00AD19A2"/>
    <w:rPr>
      <w:rFonts w:ascii="Tahoma" w:hAnsi="Tahoma" w:cs="Tahoma"/>
      <w:sz w:val="16"/>
      <w:szCs w:val="16"/>
    </w:rPr>
  </w:style>
  <w:style w:type="character" w:styleId="a5">
    <w:name w:val="Emphasis"/>
    <w:basedOn w:val="a0"/>
    <w:uiPriority w:val="20"/>
    <w:qFormat/>
    <w:rsid w:val="004D6E06"/>
    <w:rPr>
      <w:i/>
      <w:iCs/>
    </w:rPr>
  </w:style>
  <w:style w:type="character" w:customStyle="1" w:styleId="10">
    <w:name w:val="Заголовок 1 Знак"/>
    <w:basedOn w:val="a0"/>
    <w:link w:val="1"/>
    <w:rsid w:val="004D6E06"/>
    <w:rPr>
      <w:rFonts w:ascii="Cambria" w:eastAsia="Times New Roman" w:hAnsi="Cambria" w:cs="Times New Roman"/>
      <w:b/>
      <w:bCs/>
      <w:kern w:val="32"/>
      <w:sz w:val="32"/>
      <w:szCs w:val="32"/>
    </w:rPr>
  </w:style>
  <w:style w:type="paragraph" w:styleId="a6">
    <w:name w:val="Title"/>
    <w:basedOn w:val="a"/>
    <w:next w:val="a"/>
    <w:link w:val="a7"/>
    <w:qFormat/>
    <w:rsid w:val="004D6E06"/>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4D6E06"/>
    <w:rPr>
      <w:rFonts w:ascii="Cambria" w:eastAsia="Times New Roman" w:hAnsi="Cambria" w:cs="Times New Roman"/>
      <w:b/>
      <w:bCs/>
      <w:kern w:val="28"/>
      <w:sz w:val="32"/>
      <w:szCs w:val="32"/>
    </w:rPr>
  </w:style>
  <w:style w:type="character" w:customStyle="1" w:styleId="a8">
    <w:name w:val="Цветовое выделение"/>
    <w:uiPriority w:val="99"/>
    <w:rsid w:val="00E062C3"/>
    <w:rPr>
      <w:b/>
      <w:bCs/>
      <w:color w:val="26282F"/>
    </w:rPr>
  </w:style>
  <w:style w:type="character" w:customStyle="1" w:styleId="a9">
    <w:name w:val="Гипертекстовая ссылка"/>
    <w:basedOn w:val="a8"/>
    <w:uiPriority w:val="99"/>
    <w:rsid w:val="00E062C3"/>
    <w:rPr>
      <w:color w:val="106BBE"/>
    </w:rPr>
  </w:style>
  <w:style w:type="paragraph" w:customStyle="1" w:styleId="aa">
    <w:name w:val="Заголовок статьи"/>
    <w:basedOn w:val="a"/>
    <w:next w:val="a"/>
    <w:uiPriority w:val="99"/>
    <w:rsid w:val="00E062C3"/>
    <w:pPr>
      <w:autoSpaceDE w:val="0"/>
      <w:autoSpaceDN w:val="0"/>
      <w:adjustRightInd w:val="0"/>
      <w:ind w:left="1612" w:hanging="892"/>
      <w:jc w:val="both"/>
    </w:pPr>
    <w:rPr>
      <w:rFonts w:ascii="Arial" w:hAnsi="Arial" w:cs="Arial"/>
    </w:rPr>
  </w:style>
  <w:style w:type="paragraph" w:customStyle="1" w:styleId="ab">
    <w:name w:val="Комментарий"/>
    <w:basedOn w:val="a"/>
    <w:next w:val="a"/>
    <w:uiPriority w:val="99"/>
    <w:rsid w:val="00E062C3"/>
    <w:pPr>
      <w:autoSpaceDE w:val="0"/>
      <w:autoSpaceDN w:val="0"/>
      <w:adjustRightInd w:val="0"/>
      <w:spacing w:before="75"/>
      <w:ind w:left="170"/>
      <w:jc w:val="both"/>
    </w:pPr>
    <w:rPr>
      <w:rFonts w:ascii="Arial" w:hAnsi="Arial" w:cs="Arial"/>
      <w:color w:val="353842"/>
      <w:shd w:val="clear" w:color="auto" w:fill="F0F0F0"/>
    </w:rPr>
  </w:style>
  <w:style w:type="paragraph" w:customStyle="1" w:styleId="ac">
    <w:name w:val="Информация об изменениях документа"/>
    <w:basedOn w:val="ab"/>
    <w:next w:val="a"/>
    <w:uiPriority w:val="99"/>
    <w:rsid w:val="00E062C3"/>
    <w:rPr>
      <w:i/>
      <w:iCs/>
    </w:rPr>
  </w:style>
  <w:style w:type="paragraph" w:styleId="ad">
    <w:name w:val="header"/>
    <w:basedOn w:val="a"/>
    <w:link w:val="ae"/>
    <w:rsid w:val="00EB3D08"/>
    <w:pPr>
      <w:tabs>
        <w:tab w:val="center" w:pos="4677"/>
        <w:tab w:val="right" w:pos="9355"/>
      </w:tabs>
    </w:pPr>
  </w:style>
  <w:style w:type="character" w:customStyle="1" w:styleId="ae">
    <w:name w:val="Верхний колонтитул Знак"/>
    <w:basedOn w:val="a0"/>
    <w:link w:val="ad"/>
    <w:rsid w:val="00EB3D08"/>
    <w:rPr>
      <w:sz w:val="24"/>
      <w:szCs w:val="24"/>
    </w:rPr>
  </w:style>
  <w:style w:type="paragraph" w:styleId="af">
    <w:name w:val="footer"/>
    <w:basedOn w:val="a"/>
    <w:link w:val="af0"/>
    <w:rsid w:val="00EB3D08"/>
    <w:pPr>
      <w:tabs>
        <w:tab w:val="center" w:pos="4677"/>
        <w:tab w:val="right" w:pos="9355"/>
      </w:tabs>
    </w:pPr>
  </w:style>
  <w:style w:type="character" w:customStyle="1" w:styleId="af0">
    <w:name w:val="Нижний колонтитул Знак"/>
    <w:basedOn w:val="a0"/>
    <w:link w:val="af"/>
    <w:rsid w:val="00EB3D08"/>
    <w:rPr>
      <w:sz w:val="24"/>
      <w:szCs w:val="24"/>
    </w:rPr>
  </w:style>
  <w:style w:type="character" w:customStyle="1" w:styleId="40">
    <w:name w:val="Заголовок 4 Знак"/>
    <w:basedOn w:val="a0"/>
    <w:link w:val="4"/>
    <w:semiHidden/>
    <w:rsid w:val="00E104AB"/>
    <w:rPr>
      <w:rFonts w:asciiTheme="majorHAnsi" w:eastAsiaTheme="majorEastAsia" w:hAnsiTheme="majorHAnsi" w:cstheme="majorBidi"/>
      <w:b/>
      <w:bCs/>
      <w:i/>
      <w:iCs/>
      <w:color w:val="4F81BD" w:themeColor="accent1"/>
      <w:sz w:val="24"/>
      <w:szCs w:val="24"/>
    </w:rPr>
  </w:style>
  <w:style w:type="paragraph" w:customStyle="1" w:styleId="s3">
    <w:name w:val="s_3"/>
    <w:basedOn w:val="a"/>
    <w:rsid w:val="00E104AB"/>
    <w:pPr>
      <w:spacing w:before="100" w:beforeAutospacing="1" w:after="100" w:afterAutospacing="1"/>
    </w:pPr>
  </w:style>
  <w:style w:type="paragraph" w:customStyle="1" w:styleId="s1">
    <w:name w:val="s_1"/>
    <w:basedOn w:val="a"/>
    <w:rsid w:val="00E104AB"/>
    <w:pPr>
      <w:spacing w:before="100" w:beforeAutospacing="1" w:after="100" w:afterAutospacing="1"/>
    </w:pPr>
  </w:style>
  <w:style w:type="character" w:styleId="af1">
    <w:name w:val="Hyperlink"/>
    <w:basedOn w:val="a0"/>
    <w:uiPriority w:val="99"/>
    <w:unhideWhenUsed/>
    <w:rsid w:val="00E104AB"/>
    <w:rPr>
      <w:color w:val="0000FF"/>
      <w:u w:val="single"/>
    </w:rPr>
  </w:style>
  <w:style w:type="paragraph" w:customStyle="1" w:styleId="s16">
    <w:name w:val="s_16"/>
    <w:basedOn w:val="a"/>
    <w:rsid w:val="00E104AB"/>
    <w:pPr>
      <w:spacing w:before="100" w:beforeAutospacing="1" w:after="100" w:afterAutospacing="1"/>
    </w:pPr>
  </w:style>
  <w:style w:type="paragraph" w:customStyle="1" w:styleId="empty">
    <w:name w:val="empty"/>
    <w:basedOn w:val="a"/>
    <w:rsid w:val="00E104AB"/>
    <w:pPr>
      <w:spacing w:before="100" w:beforeAutospacing="1" w:after="100" w:afterAutospacing="1"/>
    </w:pPr>
  </w:style>
  <w:style w:type="paragraph" w:customStyle="1" w:styleId="s22">
    <w:name w:val="s_22"/>
    <w:basedOn w:val="a"/>
    <w:rsid w:val="00E104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170962">
      <w:bodyDiv w:val="1"/>
      <w:marLeft w:val="0"/>
      <w:marRight w:val="0"/>
      <w:marTop w:val="0"/>
      <w:marBottom w:val="0"/>
      <w:divBdr>
        <w:top w:val="none" w:sz="0" w:space="0" w:color="auto"/>
        <w:left w:val="none" w:sz="0" w:space="0" w:color="auto"/>
        <w:bottom w:val="none" w:sz="0" w:space="0" w:color="auto"/>
        <w:right w:val="none" w:sz="0" w:space="0" w:color="auto"/>
      </w:divBdr>
    </w:div>
    <w:div w:id="310066950">
      <w:bodyDiv w:val="1"/>
      <w:marLeft w:val="0"/>
      <w:marRight w:val="0"/>
      <w:marTop w:val="0"/>
      <w:marBottom w:val="0"/>
      <w:divBdr>
        <w:top w:val="none" w:sz="0" w:space="0" w:color="auto"/>
        <w:left w:val="none" w:sz="0" w:space="0" w:color="auto"/>
        <w:bottom w:val="none" w:sz="0" w:space="0" w:color="auto"/>
        <w:right w:val="none" w:sz="0" w:space="0" w:color="auto"/>
      </w:divBdr>
    </w:div>
    <w:div w:id="375740732">
      <w:bodyDiv w:val="1"/>
      <w:marLeft w:val="0"/>
      <w:marRight w:val="0"/>
      <w:marTop w:val="0"/>
      <w:marBottom w:val="0"/>
      <w:divBdr>
        <w:top w:val="none" w:sz="0" w:space="0" w:color="auto"/>
        <w:left w:val="none" w:sz="0" w:space="0" w:color="auto"/>
        <w:bottom w:val="none" w:sz="0" w:space="0" w:color="auto"/>
        <w:right w:val="none" w:sz="0" w:space="0" w:color="auto"/>
      </w:divBdr>
    </w:div>
    <w:div w:id="426081526">
      <w:bodyDiv w:val="1"/>
      <w:marLeft w:val="0"/>
      <w:marRight w:val="0"/>
      <w:marTop w:val="0"/>
      <w:marBottom w:val="0"/>
      <w:divBdr>
        <w:top w:val="none" w:sz="0" w:space="0" w:color="auto"/>
        <w:left w:val="none" w:sz="0" w:space="0" w:color="auto"/>
        <w:bottom w:val="none" w:sz="0" w:space="0" w:color="auto"/>
        <w:right w:val="none" w:sz="0" w:space="0" w:color="auto"/>
      </w:divBdr>
    </w:div>
    <w:div w:id="826434490">
      <w:bodyDiv w:val="1"/>
      <w:marLeft w:val="0"/>
      <w:marRight w:val="0"/>
      <w:marTop w:val="0"/>
      <w:marBottom w:val="0"/>
      <w:divBdr>
        <w:top w:val="none" w:sz="0" w:space="0" w:color="auto"/>
        <w:left w:val="none" w:sz="0" w:space="0" w:color="auto"/>
        <w:bottom w:val="none" w:sz="0" w:space="0" w:color="auto"/>
        <w:right w:val="none" w:sz="0" w:space="0" w:color="auto"/>
      </w:divBdr>
    </w:div>
    <w:div w:id="958681153">
      <w:bodyDiv w:val="1"/>
      <w:marLeft w:val="0"/>
      <w:marRight w:val="0"/>
      <w:marTop w:val="0"/>
      <w:marBottom w:val="0"/>
      <w:divBdr>
        <w:top w:val="none" w:sz="0" w:space="0" w:color="auto"/>
        <w:left w:val="none" w:sz="0" w:space="0" w:color="auto"/>
        <w:bottom w:val="none" w:sz="0" w:space="0" w:color="auto"/>
        <w:right w:val="none" w:sz="0" w:space="0" w:color="auto"/>
      </w:divBdr>
    </w:div>
    <w:div w:id="1070225258">
      <w:bodyDiv w:val="1"/>
      <w:marLeft w:val="0"/>
      <w:marRight w:val="0"/>
      <w:marTop w:val="0"/>
      <w:marBottom w:val="0"/>
      <w:divBdr>
        <w:top w:val="none" w:sz="0" w:space="0" w:color="auto"/>
        <w:left w:val="none" w:sz="0" w:space="0" w:color="auto"/>
        <w:bottom w:val="none" w:sz="0" w:space="0" w:color="auto"/>
        <w:right w:val="none" w:sz="0" w:space="0" w:color="auto"/>
      </w:divBdr>
    </w:div>
    <w:div w:id="1098983699">
      <w:bodyDiv w:val="1"/>
      <w:marLeft w:val="0"/>
      <w:marRight w:val="0"/>
      <w:marTop w:val="0"/>
      <w:marBottom w:val="0"/>
      <w:divBdr>
        <w:top w:val="none" w:sz="0" w:space="0" w:color="auto"/>
        <w:left w:val="none" w:sz="0" w:space="0" w:color="auto"/>
        <w:bottom w:val="none" w:sz="0" w:space="0" w:color="auto"/>
        <w:right w:val="none" w:sz="0" w:space="0" w:color="auto"/>
      </w:divBdr>
    </w:div>
    <w:div w:id="1157572551">
      <w:bodyDiv w:val="1"/>
      <w:marLeft w:val="0"/>
      <w:marRight w:val="0"/>
      <w:marTop w:val="0"/>
      <w:marBottom w:val="0"/>
      <w:divBdr>
        <w:top w:val="none" w:sz="0" w:space="0" w:color="auto"/>
        <w:left w:val="none" w:sz="0" w:space="0" w:color="auto"/>
        <w:bottom w:val="none" w:sz="0" w:space="0" w:color="auto"/>
        <w:right w:val="none" w:sz="0" w:space="0" w:color="auto"/>
      </w:divBdr>
    </w:div>
    <w:div w:id="1213468009">
      <w:bodyDiv w:val="1"/>
      <w:marLeft w:val="0"/>
      <w:marRight w:val="0"/>
      <w:marTop w:val="0"/>
      <w:marBottom w:val="0"/>
      <w:divBdr>
        <w:top w:val="none" w:sz="0" w:space="0" w:color="auto"/>
        <w:left w:val="none" w:sz="0" w:space="0" w:color="auto"/>
        <w:bottom w:val="none" w:sz="0" w:space="0" w:color="auto"/>
        <w:right w:val="none" w:sz="0" w:space="0" w:color="auto"/>
      </w:divBdr>
    </w:div>
    <w:div w:id="1399786230">
      <w:bodyDiv w:val="1"/>
      <w:marLeft w:val="0"/>
      <w:marRight w:val="0"/>
      <w:marTop w:val="0"/>
      <w:marBottom w:val="0"/>
      <w:divBdr>
        <w:top w:val="none" w:sz="0" w:space="0" w:color="auto"/>
        <w:left w:val="none" w:sz="0" w:space="0" w:color="auto"/>
        <w:bottom w:val="none" w:sz="0" w:space="0" w:color="auto"/>
        <w:right w:val="none" w:sz="0" w:space="0" w:color="auto"/>
      </w:divBdr>
    </w:div>
    <w:div w:id="1534465482">
      <w:bodyDiv w:val="1"/>
      <w:marLeft w:val="0"/>
      <w:marRight w:val="0"/>
      <w:marTop w:val="0"/>
      <w:marBottom w:val="0"/>
      <w:divBdr>
        <w:top w:val="none" w:sz="0" w:space="0" w:color="auto"/>
        <w:left w:val="none" w:sz="0" w:space="0" w:color="auto"/>
        <w:bottom w:val="none" w:sz="0" w:space="0" w:color="auto"/>
        <w:right w:val="none" w:sz="0" w:space="0" w:color="auto"/>
      </w:divBdr>
      <w:divsChild>
        <w:div w:id="165443182">
          <w:marLeft w:val="0"/>
          <w:marRight w:val="0"/>
          <w:marTop w:val="172"/>
          <w:marBottom w:val="172"/>
          <w:divBdr>
            <w:top w:val="none" w:sz="0" w:space="0" w:color="auto"/>
            <w:left w:val="none" w:sz="0" w:space="0" w:color="auto"/>
            <w:bottom w:val="none" w:sz="0" w:space="0" w:color="auto"/>
            <w:right w:val="none" w:sz="0" w:space="0" w:color="auto"/>
          </w:divBdr>
        </w:div>
        <w:div w:id="1562861083">
          <w:marLeft w:val="0"/>
          <w:marRight w:val="0"/>
          <w:marTop w:val="0"/>
          <w:marBottom w:val="0"/>
          <w:divBdr>
            <w:top w:val="none" w:sz="0" w:space="0" w:color="auto"/>
            <w:left w:val="none" w:sz="0" w:space="0" w:color="auto"/>
            <w:bottom w:val="none" w:sz="0" w:space="0" w:color="auto"/>
            <w:right w:val="none" w:sz="0" w:space="0" w:color="auto"/>
          </w:divBdr>
          <w:divsChild>
            <w:div w:id="1992561820">
              <w:marLeft w:val="0"/>
              <w:marRight w:val="0"/>
              <w:marTop w:val="172"/>
              <w:marBottom w:val="172"/>
              <w:divBdr>
                <w:top w:val="none" w:sz="0" w:space="0" w:color="auto"/>
                <w:left w:val="none" w:sz="0" w:space="0" w:color="auto"/>
                <w:bottom w:val="none" w:sz="0" w:space="0" w:color="auto"/>
                <w:right w:val="none" w:sz="0" w:space="0" w:color="auto"/>
              </w:divBdr>
            </w:div>
            <w:div w:id="992374584">
              <w:marLeft w:val="0"/>
              <w:marRight w:val="0"/>
              <w:marTop w:val="0"/>
              <w:marBottom w:val="0"/>
              <w:divBdr>
                <w:top w:val="none" w:sz="0" w:space="0" w:color="auto"/>
                <w:left w:val="none" w:sz="0" w:space="0" w:color="auto"/>
                <w:bottom w:val="none" w:sz="0" w:space="0" w:color="auto"/>
                <w:right w:val="none" w:sz="0" w:space="0" w:color="auto"/>
              </w:divBdr>
              <w:divsChild>
                <w:div w:id="860437396">
                  <w:marLeft w:val="0"/>
                  <w:marRight w:val="0"/>
                  <w:marTop w:val="172"/>
                  <w:marBottom w:val="172"/>
                  <w:divBdr>
                    <w:top w:val="none" w:sz="0" w:space="0" w:color="auto"/>
                    <w:left w:val="none" w:sz="0" w:space="0" w:color="auto"/>
                    <w:bottom w:val="none" w:sz="0" w:space="0" w:color="auto"/>
                    <w:right w:val="none" w:sz="0" w:space="0" w:color="auto"/>
                  </w:divBdr>
                </w:div>
              </w:divsChild>
            </w:div>
            <w:div w:id="108204943">
              <w:marLeft w:val="0"/>
              <w:marRight w:val="0"/>
              <w:marTop w:val="0"/>
              <w:marBottom w:val="0"/>
              <w:divBdr>
                <w:top w:val="none" w:sz="0" w:space="0" w:color="auto"/>
                <w:left w:val="none" w:sz="0" w:space="0" w:color="auto"/>
                <w:bottom w:val="none" w:sz="0" w:space="0" w:color="auto"/>
                <w:right w:val="none" w:sz="0" w:space="0" w:color="auto"/>
              </w:divBdr>
              <w:divsChild>
                <w:div w:id="1722056293">
                  <w:marLeft w:val="0"/>
                  <w:marRight w:val="0"/>
                  <w:marTop w:val="172"/>
                  <w:marBottom w:val="172"/>
                  <w:divBdr>
                    <w:top w:val="none" w:sz="0" w:space="0" w:color="auto"/>
                    <w:left w:val="none" w:sz="0" w:space="0" w:color="auto"/>
                    <w:bottom w:val="none" w:sz="0" w:space="0" w:color="auto"/>
                    <w:right w:val="none" w:sz="0" w:space="0" w:color="auto"/>
                  </w:divBdr>
                </w:div>
              </w:divsChild>
            </w:div>
            <w:div w:id="1370909396">
              <w:marLeft w:val="0"/>
              <w:marRight w:val="0"/>
              <w:marTop w:val="0"/>
              <w:marBottom w:val="0"/>
              <w:divBdr>
                <w:top w:val="none" w:sz="0" w:space="0" w:color="auto"/>
                <w:left w:val="none" w:sz="0" w:space="0" w:color="auto"/>
                <w:bottom w:val="none" w:sz="0" w:space="0" w:color="auto"/>
                <w:right w:val="none" w:sz="0" w:space="0" w:color="auto"/>
              </w:divBdr>
            </w:div>
            <w:div w:id="22949356">
              <w:marLeft w:val="0"/>
              <w:marRight w:val="0"/>
              <w:marTop w:val="0"/>
              <w:marBottom w:val="0"/>
              <w:divBdr>
                <w:top w:val="none" w:sz="0" w:space="0" w:color="auto"/>
                <w:left w:val="none" w:sz="0" w:space="0" w:color="auto"/>
                <w:bottom w:val="none" w:sz="0" w:space="0" w:color="auto"/>
                <w:right w:val="none" w:sz="0" w:space="0" w:color="auto"/>
              </w:divBdr>
            </w:div>
            <w:div w:id="1153377232">
              <w:marLeft w:val="0"/>
              <w:marRight w:val="0"/>
              <w:marTop w:val="0"/>
              <w:marBottom w:val="0"/>
              <w:divBdr>
                <w:top w:val="none" w:sz="0" w:space="0" w:color="auto"/>
                <w:left w:val="none" w:sz="0" w:space="0" w:color="auto"/>
                <w:bottom w:val="none" w:sz="0" w:space="0" w:color="auto"/>
                <w:right w:val="none" w:sz="0" w:space="0" w:color="auto"/>
              </w:divBdr>
            </w:div>
            <w:div w:id="372731082">
              <w:marLeft w:val="0"/>
              <w:marRight w:val="0"/>
              <w:marTop w:val="0"/>
              <w:marBottom w:val="0"/>
              <w:divBdr>
                <w:top w:val="none" w:sz="0" w:space="0" w:color="auto"/>
                <w:left w:val="none" w:sz="0" w:space="0" w:color="auto"/>
                <w:bottom w:val="none" w:sz="0" w:space="0" w:color="auto"/>
                <w:right w:val="none" w:sz="0" w:space="0" w:color="auto"/>
              </w:divBdr>
              <w:divsChild>
                <w:div w:id="123274623">
                  <w:marLeft w:val="0"/>
                  <w:marRight w:val="0"/>
                  <w:marTop w:val="0"/>
                  <w:marBottom w:val="0"/>
                  <w:divBdr>
                    <w:top w:val="none" w:sz="0" w:space="0" w:color="auto"/>
                    <w:left w:val="none" w:sz="0" w:space="0" w:color="auto"/>
                    <w:bottom w:val="none" w:sz="0" w:space="0" w:color="auto"/>
                    <w:right w:val="none" w:sz="0" w:space="0" w:color="auto"/>
                  </w:divBdr>
                </w:div>
                <w:div w:id="1883320490">
                  <w:marLeft w:val="0"/>
                  <w:marRight w:val="0"/>
                  <w:marTop w:val="0"/>
                  <w:marBottom w:val="0"/>
                  <w:divBdr>
                    <w:top w:val="none" w:sz="0" w:space="0" w:color="auto"/>
                    <w:left w:val="none" w:sz="0" w:space="0" w:color="auto"/>
                    <w:bottom w:val="none" w:sz="0" w:space="0" w:color="auto"/>
                    <w:right w:val="none" w:sz="0" w:space="0" w:color="auto"/>
                  </w:divBdr>
                </w:div>
                <w:div w:id="1916352101">
                  <w:marLeft w:val="0"/>
                  <w:marRight w:val="0"/>
                  <w:marTop w:val="0"/>
                  <w:marBottom w:val="0"/>
                  <w:divBdr>
                    <w:top w:val="none" w:sz="0" w:space="0" w:color="auto"/>
                    <w:left w:val="none" w:sz="0" w:space="0" w:color="auto"/>
                    <w:bottom w:val="none" w:sz="0" w:space="0" w:color="auto"/>
                    <w:right w:val="none" w:sz="0" w:space="0" w:color="auto"/>
                  </w:divBdr>
                </w:div>
                <w:div w:id="1774015594">
                  <w:marLeft w:val="0"/>
                  <w:marRight w:val="0"/>
                  <w:marTop w:val="0"/>
                  <w:marBottom w:val="0"/>
                  <w:divBdr>
                    <w:top w:val="none" w:sz="0" w:space="0" w:color="auto"/>
                    <w:left w:val="none" w:sz="0" w:space="0" w:color="auto"/>
                    <w:bottom w:val="none" w:sz="0" w:space="0" w:color="auto"/>
                    <w:right w:val="none" w:sz="0" w:space="0" w:color="auto"/>
                  </w:divBdr>
                  <w:divsChild>
                    <w:div w:id="1803183924">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478814767">
              <w:marLeft w:val="0"/>
              <w:marRight w:val="0"/>
              <w:marTop w:val="0"/>
              <w:marBottom w:val="0"/>
              <w:divBdr>
                <w:top w:val="none" w:sz="0" w:space="0" w:color="auto"/>
                <w:left w:val="none" w:sz="0" w:space="0" w:color="auto"/>
                <w:bottom w:val="none" w:sz="0" w:space="0" w:color="auto"/>
                <w:right w:val="none" w:sz="0" w:space="0" w:color="auto"/>
              </w:divBdr>
              <w:divsChild>
                <w:div w:id="1005135286">
                  <w:marLeft w:val="0"/>
                  <w:marRight w:val="0"/>
                  <w:marTop w:val="172"/>
                  <w:marBottom w:val="172"/>
                  <w:divBdr>
                    <w:top w:val="none" w:sz="0" w:space="0" w:color="auto"/>
                    <w:left w:val="none" w:sz="0" w:space="0" w:color="auto"/>
                    <w:bottom w:val="none" w:sz="0" w:space="0" w:color="auto"/>
                    <w:right w:val="none" w:sz="0" w:space="0" w:color="auto"/>
                  </w:divBdr>
                </w:div>
                <w:div w:id="952319435">
                  <w:marLeft w:val="0"/>
                  <w:marRight w:val="0"/>
                  <w:marTop w:val="0"/>
                  <w:marBottom w:val="0"/>
                  <w:divBdr>
                    <w:top w:val="none" w:sz="0" w:space="0" w:color="auto"/>
                    <w:left w:val="none" w:sz="0" w:space="0" w:color="auto"/>
                    <w:bottom w:val="none" w:sz="0" w:space="0" w:color="auto"/>
                    <w:right w:val="none" w:sz="0" w:space="0" w:color="auto"/>
                  </w:divBdr>
                </w:div>
                <w:div w:id="677004447">
                  <w:marLeft w:val="0"/>
                  <w:marRight w:val="0"/>
                  <w:marTop w:val="0"/>
                  <w:marBottom w:val="0"/>
                  <w:divBdr>
                    <w:top w:val="none" w:sz="0" w:space="0" w:color="auto"/>
                    <w:left w:val="none" w:sz="0" w:space="0" w:color="auto"/>
                    <w:bottom w:val="none" w:sz="0" w:space="0" w:color="auto"/>
                    <w:right w:val="none" w:sz="0" w:space="0" w:color="auto"/>
                  </w:divBdr>
                </w:div>
                <w:div w:id="311107060">
                  <w:marLeft w:val="0"/>
                  <w:marRight w:val="0"/>
                  <w:marTop w:val="0"/>
                  <w:marBottom w:val="0"/>
                  <w:divBdr>
                    <w:top w:val="none" w:sz="0" w:space="0" w:color="auto"/>
                    <w:left w:val="none" w:sz="0" w:space="0" w:color="auto"/>
                    <w:bottom w:val="none" w:sz="0" w:space="0" w:color="auto"/>
                    <w:right w:val="none" w:sz="0" w:space="0" w:color="auto"/>
                  </w:divBdr>
                </w:div>
              </w:divsChild>
            </w:div>
            <w:div w:id="533004681">
              <w:marLeft w:val="0"/>
              <w:marRight w:val="0"/>
              <w:marTop w:val="0"/>
              <w:marBottom w:val="0"/>
              <w:divBdr>
                <w:top w:val="none" w:sz="0" w:space="0" w:color="auto"/>
                <w:left w:val="none" w:sz="0" w:space="0" w:color="auto"/>
                <w:bottom w:val="none" w:sz="0" w:space="0" w:color="auto"/>
                <w:right w:val="none" w:sz="0" w:space="0" w:color="auto"/>
              </w:divBdr>
              <w:divsChild>
                <w:div w:id="2015909925">
                  <w:marLeft w:val="0"/>
                  <w:marRight w:val="0"/>
                  <w:marTop w:val="172"/>
                  <w:marBottom w:val="172"/>
                  <w:divBdr>
                    <w:top w:val="none" w:sz="0" w:space="0" w:color="auto"/>
                    <w:left w:val="none" w:sz="0" w:space="0" w:color="auto"/>
                    <w:bottom w:val="none" w:sz="0" w:space="0" w:color="auto"/>
                    <w:right w:val="none" w:sz="0" w:space="0" w:color="auto"/>
                  </w:divBdr>
                </w:div>
              </w:divsChild>
            </w:div>
            <w:div w:id="524975797">
              <w:marLeft w:val="0"/>
              <w:marRight w:val="0"/>
              <w:marTop w:val="0"/>
              <w:marBottom w:val="0"/>
              <w:divBdr>
                <w:top w:val="none" w:sz="0" w:space="0" w:color="auto"/>
                <w:left w:val="none" w:sz="0" w:space="0" w:color="auto"/>
                <w:bottom w:val="none" w:sz="0" w:space="0" w:color="auto"/>
                <w:right w:val="none" w:sz="0" w:space="0" w:color="auto"/>
              </w:divBdr>
              <w:divsChild>
                <w:div w:id="1897545093">
                  <w:marLeft w:val="0"/>
                  <w:marRight w:val="0"/>
                  <w:marTop w:val="172"/>
                  <w:marBottom w:val="172"/>
                  <w:divBdr>
                    <w:top w:val="none" w:sz="0" w:space="0" w:color="auto"/>
                    <w:left w:val="none" w:sz="0" w:space="0" w:color="auto"/>
                    <w:bottom w:val="none" w:sz="0" w:space="0" w:color="auto"/>
                    <w:right w:val="none" w:sz="0" w:space="0" w:color="auto"/>
                  </w:divBdr>
                </w:div>
              </w:divsChild>
            </w:div>
            <w:div w:id="1771505100">
              <w:marLeft w:val="0"/>
              <w:marRight w:val="0"/>
              <w:marTop w:val="0"/>
              <w:marBottom w:val="0"/>
              <w:divBdr>
                <w:top w:val="none" w:sz="0" w:space="0" w:color="auto"/>
                <w:left w:val="none" w:sz="0" w:space="0" w:color="auto"/>
                <w:bottom w:val="none" w:sz="0" w:space="0" w:color="auto"/>
                <w:right w:val="none" w:sz="0" w:space="0" w:color="auto"/>
              </w:divBdr>
              <w:divsChild>
                <w:div w:id="614681021">
                  <w:marLeft w:val="0"/>
                  <w:marRight w:val="0"/>
                  <w:marTop w:val="172"/>
                  <w:marBottom w:val="172"/>
                  <w:divBdr>
                    <w:top w:val="none" w:sz="0" w:space="0" w:color="auto"/>
                    <w:left w:val="none" w:sz="0" w:space="0" w:color="auto"/>
                    <w:bottom w:val="none" w:sz="0" w:space="0" w:color="auto"/>
                    <w:right w:val="none" w:sz="0" w:space="0" w:color="auto"/>
                  </w:divBdr>
                </w:div>
              </w:divsChild>
            </w:div>
            <w:div w:id="1473517221">
              <w:marLeft w:val="0"/>
              <w:marRight w:val="0"/>
              <w:marTop w:val="0"/>
              <w:marBottom w:val="0"/>
              <w:divBdr>
                <w:top w:val="none" w:sz="0" w:space="0" w:color="auto"/>
                <w:left w:val="none" w:sz="0" w:space="0" w:color="auto"/>
                <w:bottom w:val="none" w:sz="0" w:space="0" w:color="auto"/>
                <w:right w:val="none" w:sz="0" w:space="0" w:color="auto"/>
              </w:divBdr>
              <w:divsChild>
                <w:div w:id="2134053671">
                  <w:marLeft w:val="0"/>
                  <w:marRight w:val="0"/>
                  <w:marTop w:val="172"/>
                  <w:marBottom w:val="172"/>
                  <w:divBdr>
                    <w:top w:val="none" w:sz="0" w:space="0" w:color="auto"/>
                    <w:left w:val="none" w:sz="0" w:space="0" w:color="auto"/>
                    <w:bottom w:val="none" w:sz="0" w:space="0" w:color="auto"/>
                    <w:right w:val="none" w:sz="0" w:space="0" w:color="auto"/>
                  </w:divBdr>
                </w:div>
              </w:divsChild>
            </w:div>
            <w:div w:id="1077630665">
              <w:marLeft w:val="0"/>
              <w:marRight w:val="0"/>
              <w:marTop w:val="0"/>
              <w:marBottom w:val="0"/>
              <w:divBdr>
                <w:top w:val="none" w:sz="0" w:space="0" w:color="auto"/>
                <w:left w:val="none" w:sz="0" w:space="0" w:color="auto"/>
                <w:bottom w:val="none" w:sz="0" w:space="0" w:color="auto"/>
                <w:right w:val="none" w:sz="0" w:space="0" w:color="auto"/>
              </w:divBdr>
              <w:divsChild>
                <w:div w:id="1348096297">
                  <w:marLeft w:val="0"/>
                  <w:marRight w:val="0"/>
                  <w:marTop w:val="172"/>
                  <w:marBottom w:val="172"/>
                  <w:divBdr>
                    <w:top w:val="none" w:sz="0" w:space="0" w:color="auto"/>
                    <w:left w:val="none" w:sz="0" w:space="0" w:color="auto"/>
                    <w:bottom w:val="none" w:sz="0" w:space="0" w:color="auto"/>
                    <w:right w:val="none" w:sz="0" w:space="0" w:color="auto"/>
                  </w:divBdr>
                </w:div>
                <w:div w:id="1090202473">
                  <w:marLeft w:val="0"/>
                  <w:marRight w:val="0"/>
                  <w:marTop w:val="0"/>
                  <w:marBottom w:val="0"/>
                  <w:divBdr>
                    <w:top w:val="none" w:sz="0" w:space="0" w:color="auto"/>
                    <w:left w:val="none" w:sz="0" w:space="0" w:color="auto"/>
                    <w:bottom w:val="none" w:sz="0" w:space="0" w:color="auto"/>
                    <w:right w:val="none" w:sz="0" w:space="0" w:color="auto"/>
                  </w:divBdr>
                </w:div>
                <w:div w:id="1616407672">
                  <w:marLeft w:val="0"/>
                  <w:marRight w:val="0"/>
                  <w:marTop w:val="0"/>
                  <w:marBottom w:val="0"/>
                  <w:divBdr>
                    <w:top w:val="none" w:sz="0" w:space="0" w:color="auto"/>
                    <w:left w:val="none" w:sz="0" w:space="0" w:color="auto"/>
                    <w:bottom w:val="none" w:sz="0" w:space="0" w:color="auto"/>
                    <w:right w:val="none" w:sz="0" w:space="0" w:color="auto"/>
                  </w:divBdr>
                </w:div>
                <w:div w:id="1634941687">
                  <w:marLeft w:val="0"/>
                  <w:marRight w:val="0"/>
                  <w:marTop w:val="0"/>
                  <w:marBottom w:val="0"/>
                  <w:divBdr>
                    <w:top w:val="none" w:sz="0" w:space="0" w:color="auto"/>
                    <w:left w:val="none" w:sz="0" w:space="0" w:color="auto"/>
                    <w:bottom w:val="none" w:sz="0" w:space="0" w:color="auto"/>
                    <w:right w:val="none" w:sz="0" w:space="0" w:color="auto"/>
                  </w:divBdr>
                </w:div>
                <w:div w:id="548222197">
                  <w:marLeft w:val="0"/>
                  <w:marRight w:val="0"/>
                  <w:marTop w:val="0"/>
                  <w:marBottom w:val="0"/>
                  <w:divBdr>
                    <w:top w:val="none" w:sz="0" w:space="0" w:color="auto"/>
                    <w:left w:val="none" w:sz="0" w:space="0" w:color="auto"/>
                    <w:bottom w:val="none" w:sz="0" w:space="0" w:color="auto"/>
                    <w:right w:val="none" w:sz="0" w:space="0" w:color="auto"/>
                  </w:divBdr>
                </w:div>
                <w:div w:id="700322448">
                  <w:marLeft w:val="0"/>
                  <w:marRight w:val="0"/>
                  <w:marTop w:val="0"/>
                  <w:marBottom w:val="0"/>
                  <w:divBdr>
                    <w:top w:val="none" w:sz="0" w:space="0" w:color="auto"/>
                    <w:left w:val="none" w:sz="0" w:space="0" w:color="auto"/>
                    <w:bottom w:val="none" w:sz="0" w:space="0" w:color="auto"/>
                    <w:right w:val="none" w:sz="0" w:space="0" w:color="auto"/>
                  </w:divBdr>
                </w:div>
                <w:div w:id="916283737">
                  <w:marLeft w:val="0"/>
                  <w:marRight w:val="0"/>
                  <w:marTop w:val="0"/>
                  <w:marBottom w:val="0"/>
                  <w:divBdr>
                    <w:top w:val="none" w:sz="0" w:space="0" w:color="auto"/>
                    <w:left w:val="none" w:sz="0" w:space="0" w:color="auto"/>
                    <w:bottom w:val="none" w:sz="0" w:space="0" w:color="auto"/>
                    <w:right w:val="none" w:sz="0" w:space="0" w:color="auto"/>
                  </w:divBdr>
                </w:div>
                <w:div w:id="837423161">
                  <w:marLeft w:val="0"/>
                  <w:marRight w:val="0"/>
                  <w:marTop w:val="0"/>
                  <w:marBottom w:val="0"/>
                  <w:divBdr>
                    <w:top w:val="none" w:sz="0" w:space="0" w:color="auto"/>
                    <w:left w:val="none" w:sz="0" w:space="0" w:color="auto"/>
                    <w:bottom w:val="none" w:sz="0" w:space="0" w:color="auto"/>
                    <w:right w:val="none" w:sz="0" w:space="0" w:color="auto"/>
                  </w:divBdr>
                </w:div>
                <w:div w:id="1908610618">
                  <w:marLeft w:val="0"/>
                  <w:marRight w:val="0"/>
                  <w:marTop w:val="0"/>
                  <w:marBottom w:val="0"/>
                  <w:divBdr>
                    <w:top w:val="none" w:sz="0" w:space="0" w:color="auto"/>
                    <w:left w:val="none" w:sz="0" w:space="0" w:color="auto"/>
                    <w:bottom w:val="none" w:sz="0" w:space="0" w:color="auto"/>
                    <w:right w:val="none" w:sz="0" w:space="0" w:color="auto"/>
                  </w:divBdr>
                </w:div>
                <w:div w:id="781145733">
                  <w:marLeft w:val="0"/>
                  <w:marRight w:val="0"/>
                  <w:marTop w:val="0"/>
                  <w:marBottom w:val="0"/>
                  <w:divBdr>
                    <w:top w:val="none" w:sz="0" w:space="0" w:color="auto"/>
                    <w:left w:val="none" w:sz="0" w:space="0" w:color="auto"/>
                    <w:bottom w:val="none" w:sz="0" w:space="0" w:color="auto"/>
                    <w:right w:val="none" w:sz="0" w:space="0" w:color="auto"/>
                  </w:divBdr>
                </w:div>
                <w:div w:id="1311666466">
                  <w:marLeft w:val="0"/>
                  <w:marRight w:val="0"/>
                  <w:marTop w:val="0"/>
                  <w:marBottom w:val="0"/>
                  <w:divBdr>
                    <w:top w:val="none" w:sz="0" w:space="0" w:color="auto"/>
                    <w:left w:val="none" w:sz="0" w:space="0" w:color="auto"/>
                    <w:bottom w:val="none" w:sz="0" w:space="0" w:color="auto"/>
                    <w:right w:val="none" w:sz="0" w:space="0" w:color="auto"/>
                  </w:divBdr>
                </w:div>
              </w:divsChild>
            </w:div>
            <w:div w:id="454562821">
              <w:marLeft w:val="0"/>
              <w:marRight w:val="0"/>
              <w:marTop w:val="0"/>
              <w:marBottom w:val="0"/>
              <w:divBdr>
                <w:top w:val="none" w:sz="0" w:space="0" w:color="auto"/>
                <w:left w:val="none" w:sz="0" w:space="0" w:color="auto"/>
                <w:bottom w:val="none" w:sz="0" w:space="0" w:color="auto"/>
                <w:right w:val="none" w:sz="0" w:space="0" w:color="auto"/>
              </w:divBdr>
              <w:divsChild>
                <w:div w:id="139688742">
                  <w:marLeft w:val="0"/>
                  <w:marRight w:val="0"/>
                  <w:marTop w:val="172"/>
                  <w:marBottom w:val="172"/>
                  <w:divBdr>
                    <w:top w:val="none" w:sz="0" w:space="0" w:color="auto"/>
                    <w:left w:val="none" w:sz="0" w:space="0" w:color="auto"/>
                    <w:bottom w:val="none" w:sz="0" w:space="0" w:color="auto"/>
                    <w:right w:val="none" w:sz="0" w:space="0" w:color="auto"/>
                  </w:divBdr>
                </w:div>
                <w:div w:id="2086803073">
                  <w:marLeft w:val="0"/>
                  <w:marRight w:val="0"/>
                  <w:marTop w:val="0"/>
                  <w:marBottom w:val="0"/>
                  <w:divBdr>
                    <w:top w:val="none" w:sz="0" w:space="0" w:color="auto"/>
                    <w:left w:val="none" w:sz="0" w:space="0" w:color="auto"/>
                    <w:bottom w:val="none" w:sz="0" w:space="0" w:color="auto"/>
                    <w:right w:val="none" w:sz="0" w:space="0" w:color="auto"/>
                  </w:divBdr>
                </w:div>
                <w:div w:id="1912041795">
                  <w:marLeft w:val="0"/>
                  <w:marRight w:val="0"/>
                  <w:marTop w:val="0"/>
                  <w:marBottom w:val="0"/>
                  <w:divBdr>
                    <w:top w:val="none" w:sz="0" w:space="0" w:color="auto"/>
                    <w:left w:val="none" w:sz="0" w:space="0" w:color="auto"/>
                    <w:bottom w:val="none" w:sz="0" w:space="0" w:color="auto"/>
                    <w:right w:val="none" w:sz="0" w:space="0" w:color="auto"/>
                  </w:divBdr>
                </w:div>
                <w:div w:id="1250652937">
                  <w:marLeft w:val="0"/>
                  <w:marRight w:val="0"/>
                  <w:marTop w:val="0"/>
                  <w:marBottom w:val="0"/>
                  <w:divBdr>
                    <w:top w:val="none" w:sz="0" w:space="0" w:color="auto"/>
                    <w:left w:val="none" w:sz="0" w:space="0" w:color="auto"/>
                    <w:bottom w:val="none" w:sz="0" w:space="0" w:color="auto"/>
                    <w:right w:val="none" w:sz="0" w:space="0" w:color="auto"/>
                  </w:divBdr>
                </w:div>
                <w:div w:id="1495490854">
                  <w:marLeft w:val="0"/>
                  <w:marRight w:val="0"/>
                  <w:marTop w:val="0"/>
                  <w:marBottom w:val="0"/>
                  <w:divBdr>
                    <w:top w:val="none" w:sz="0" w:space="0" w:color="auto"/>
                    <w:left w:val="none" w:sz="0" w:space="0" w:color="auto"/>
                    <w:bottom w:val="none" w:sz="0" w:space="0" w:color="auto"/>
                    <w:right w:val="none" w:sz="0" w:space="0" w:color="auto"/>
                  </w:divBdr>
                </w:div>
              </w:divsChild>
            </w:div>
            <w:div w:id="1719936536">
              <w:marLeft w:val="0"/>
              <w:marRight w:val="0"/>
              <w:marTop w:val="0"/>
              <w:marBottom w:val="0"/>
              <w:divBdr>
                <w:top w:val="none" w:sz="0" w:space="0" w:color="auto"/>
                <w:left w:val="none" w:sz="0" w:space="0" w:color="auto"/>
                <w:bottom w:val="none" w:sz="0" w:space="0" w:color="auto"/>
                <w:right w:val="none" w:sz="0" w:space="0" w:color="auto"/>
              </w:divBdr>
              <w:divsChild>
                <w:div w:id="610819213">
                  <w:marLeft w:val="0"/>
                  <w:marRight w:val="0"/>
                  <w:marTop w:val="172"/>
                  <w:marBottom w:val="172"/>
                  <w:divBdr>
                    <w:top w:val="none" w:sz="0" w:space="0" w:color="auto"/>
                    <w:left w:val="none" w:sz="0" w:space="0" w:color="auto"/>
                    <w:bottom w:val="none" w:sz="0" w:space="0" w:color="auto"/>
                    <w:right w:val="none" w:sz="0" w:space="0" w:color="auto"/>
                  </w:divBdr>
                </w:div>
                <w:div w:id="649553507">
                  <w:marLeft w:val="0"/>
                  <w:marRight w:val="0"/>
                  <w:marTop w:val="0"/>
                  <w:marBottom w:val="0"/>
                  <w:divBdr>
                    <w:top w:val="none" w:sz="0" w:space="0" w:color="auto"/>
                    <w:left w:val="none" w:sz="0" w:space="0" w:color="auto"/>
                    <w:bottom w:val="none" w:sz="0" w:space="0" w:color="auto"/>
                    <w:right w:val="none" w:sz="0" w:space="0" w:color="auto"/>
                  </w:divBdr>
                </w:div>
                <w:div w:id="81070843">
                  <w:marLeft w:val="0"/>
                  <w:marRight w:val="0"/>
                  <w:marTop w:val="0"/>
                  <w:marBottom w:val="0"/>
                  <w:divBdr>
                    <w:top w:val="none" w:sz="0" w:space="0" w:color="auto"/>
                    <w:left w:val="none" w:sz="0" w:space="0" w:color="auto"/>
                    <w:bottom w:val="none" w:sz="0" w:space="0" w:color="auto"/>
                    <w:right w:val="none" w:sz="0" w:space="0" w:color="auto"/>
                  </w:divBdr>
                </w:div>
                <w:div w:id="225385248">
                  <w:marLeft w:val="0"/>
                  <w:marRight w:val="0"/>
                  <w:marTop w:val="0"/>
                  <w:marBottom w:val="0"/>
                  <w:divBdr>
                    <w:top w:val="none" w:sz="0" w:space="0" w:color="auto"/>
                    <w:left w:val="none" w:sz="0" w:space="0" w:color="auto"/>
                    <w:bottom w:val="none" w:sz="0" w:space="0" w:color="auto"/>
                    <w:right w:val="none" w:sz="0" w:space="0" w:color="auto"/>
                  </w:divBdr>
                  <w:divsChild>
                    <w:div w:id="1022324007">
                      <w:marLeft w:val="0"/>
                      <w:marRight w:val="0"/>
                      <w:marTop w:val="172"/>
                      <w:marBottom w:val="172"/>
                      <w:divBdr>
                        <w:top w:val="none" w:sz="0" w:space="0" w:color="auto"/>
                        <w:left w:val="none" w:sz="0" w:space="0" w:color="auto"/>
                        <w:bottom w:val="none" w:sz="0" w:space="0" w:color="auto"/>
                        <w:right w:val="none" w:sz="0" w:space="0" w:color="auto"/>
                      </w:divBdr>
                    </w:div>
                  </w:divsChild>
                </w:div>
                <w:div w:id="932594899">
                  <w:marLeft w:val="0"/>
                  <w:marRight w:val="0"/>
                  <w:marTop w:val="0"/>
                  <w:marBottom w:val="0"/>
                  <w:divBdr>
                    <w:top w:val="none" w:sz="0" w:space="0" w:color="auto"/>
                    <w:left w:val="none" w:sz="0" w:space="0" w:color="auto"/>
                    <w:bottom w:val="none" w:sz="0" w:space="0" w:color="auto"/>
                    <w:right w:val="none" w:sz="0" w:space="0" w:color="auto"/>
                  </w:divBdr>
                </w:div>
                <w:div w:id="1759398055">
                  <w:marLeft w:val="0"/>
                  <w:marRight w:val="0"/>
                  <w:marTop w:val="0"/>
                  <w:marBottom w:val="0"/>
                  <w:divBdr>
                    <w:top w:val="none" w:sz="0" w:space="0" w:color="auto"/>
                    <w:left w:val="none" w:sz="0" w:space="0" w:color="auto"/>
                    <w:bottom w:val="none" w:sz="0" w:space="0" w:color="auto"/>
                    <w:right w:val="none" w:sz="0" w:space="0" w:color="auto"/>
                  </w:divBdr>
                </w:div>
                <w:div w:id="1421755149">
                  <w:marLeft w:val="0"/>
                  <w:marRight w:val="0"/>
                  <w:marTop w:val="0"/>
                  <w:marBottom w:val="0"/>
                  <w:divBdr>
                    <w:top w:val="none" w:sz="0" w:space="0" w:color="auto"/>
                    <w:left w:val="none" w:sz="0" w:space="0" w:color="auto"/>
                    <w:bottom w:val="none" w:sz="0" w:space="0" w:color="auto"/>
                    <w:right w:val="none" w:sz="0" w:space="0" w:color="auto"/>
                  </w:divBdr>
                </w:div>
              </w:divsChild>
            </w:div>
            <w:div w:id="761923777">
              <w:marLeft w:val="0"/>
              <w:marRight w:val="0"/>
              <w:marTop w:val="0"/>
              <w:marBottom w:val="0"/>
              <w:divBdr>
                <w:top w:val="none" w:sz="0" w:space="0" w:color="auto"/>
                <w:left w:val="none" w:sz="0" w:space="0" w:color="auto"/>
                <w:bottom w:val="none" w:sz="0" w:space="0" w:color="auto"/>
                <w:right w:val="none" w:sz="0" w:space="0" w:color="auto"/>
              </w:divBdr>
              <w:divsChild>
                <w:div w:id="1730179255">
                  <w:marLeft w:val="0"/>
                  <w:marRight w:val="0"/>
                  <w:marTop w:val="172"/>
                  <w:marBottom w:val="172"/>
                  <w:divBdr>
                    <w:top w:val="none" w:sz="0" w:space="0" w:color="auto"/>
                    <w:left w:val="none" w:sz="0" w:space="0" w:color="auto"/>
                    <w:bottom w:val="none" w:sz="0" w:space="0" w:color="auto"/>
                    <w:right w:val="none" w:sz="0" w:space="0" w:color="auto"/>
                  </w:divBdr>
                </w:div>
                <w:div w:id="1482115052">
                  <w:marLeft w:val="0"/>
                  <w:marRight w:val="0"/>
                  <w:marTop w:val="0"/>
                  <w:marBottom w:val="0"/>
                  <w:divBdr>
                    <w:top w:val="none" w:sz="0" w:space="0" w:color="auto"/>
                    <w:left w:val="none" w:sz="0" w:space="0" w:color="auto"/>
                    <w:bottom w:val="none" w:sz="0" w:space="0" w:color="auto"/>
                    <w:right w:val="none" w:sz="0" w:space="0" w:color="auto"/>
                  </w:divBdr>
                </w:div>
                <w:div w:id="1398897833">
                  <w:marLeft w:val="0"/>
                  <w:marRight w:val="0"/>
                  <w:marTop w:val="0"/>
                  <w:marBottom w:val="0"/>
                  <w:divBdr>
                    <w:top w:val="none" w:sz="0" w:space="0" w:color="auto"/>
                    <w:left w:val="none" w:sz="0" w:space="0" w:color="auto"/>
                    <w:bottom w:val="none" w:sz="0" w:space="0" w:color="auto"/>
                    <w:right w:val="none" w:sz="0" w:space="0" w:color="auto"/>
                  </w:divBdr>
                </w:div>
                <w:div w:id="127745287">
                  <w:marLeft w:val="0"/>
                  <w:marRight w:val="0"/>
                  <w:marTop w:val="0"/>
                  <w:marBottom w:val="0"/>
                  <w:divBdr>
                    <w:top w:val="none" w:sz="0" w:space="0" w:color="auto"/>
                    <w:left w:val="none" w:sz="0" w:space="0" w:color="auto"/>
                    <w:bottom w:val="none" w:sz="0" w:space="0" w:color="auto"/>
                    <w:right w:val="none" w:sz="0" w:space="0" w:color="auto"/>
                  </w:divBdr>
                </w:div>
                <w:div w:id="16355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9910">
          <w:marLeft w:val="0"/>
          <w:marRight w:val="0"/>
          <w:marTop w:val="0"/>
          <w:marBottom w:val="8060"/>
          <w:divBdr>
            <w:top w:val="none" w:sz="0" w:space="0" w:color="auto"/>
            <w:left w:val="none" w:sz="0" w:space="0" w:color="auto"/>
            <w:bottom w:val="none" w:sz="0" w:space="0" w:color="auto"/>
            <w:right w:val="none" w:sz="0" w:space="0" w:color="auto"/>
          </w:divBdr>
          <w:divsChild>
            <w:div w:id="88744974">
              <w:marLeft w:val="0"/>
              <w:marRight w:val="0"/>
              <w:marTop w:val="0"/>
              <w:marBottom w:val="0"/>
              <w:divBdr>
                <w:top w:val="none" w:sz="0" w:space="0" w:color="auto"/>
                <w:left w:val="none" w:sz="0" w:space="0" w:color="auto"/>
                <w:bottom w:val="none" w:sz="0" w:space="0" w:color="auto"/>
                <w:right w:val="none" w:sz="0" w:space="0" w:color="auto"/>
              </w:divBdr>
              <w:divsChild>
                <w:div w:id="725488670">
                  <w:marLeft w:val="0"/>
                  <w:marRight w:val="0"/>
                  <w:marTop w:val="0"/>
                  <w:marBottom w:val="0"/>
                  <w:divBdr>
                    <w:top w:val="none" w:sz="0" w:space="0" w:color="auto"/>
                    <w:left w:val="none" w:sz="0" w:space="0" w:color="auto"/>
                    <w:bottom w:val="none" w:sz="0" w:space="0" w:color="auto"/>
                    <w:right w:val="none" w:sz="0" w:space="0" w:color="auto"/>
                  </w:divBdr>
                  <w:divsChild>
                    <w:div w:id="1146361095">
                      <w:marLeft w:val="0"/>
                      <w:marRight w:val="0"/>
                      <w:marTop w:val="0"/>
                      <w:marBottom w:val="0"/>
                      <w:divBdr>
                        <w:top w:val="none" w:sz="0" w:space="0" w:color="auto"/>
                        <w:left w:val="none" w:sz="0" w:space="0" w:color="auto"/>
                        <w:bottom w:val="none" w:sz="0" w:space="0" w:color="auto"/>
                        <w:right w:val="none" w:sz="0" w:space="0" w:color="auto"/>
                      </w:divBdr>
                    </w:div>
                    <w:div w:id="1170484649">
                      <w:marLeft w:val="0"/>
                      <w:marRight w:val="0"/>
                      <w:marTop w:val="0"/>
                      <w:marBottom w:val="0"/>
                      <w:divBdr>
                        <w:top w:val="none" w:sz="0" w:space="0" w:color="auto"/>
                        <w:left w:val="none" w:sz="0" w:space="0" w:color="auto"/>
                        <w:bottom w:val="none" w:sz="0" w:space="0" w:color="auto"/>
                        <w:right w:val="none" w:sz="0" w:space="0" w:color="auto"/>
                      </w:divBdr>
                    </w:div>
                    <w:div w:id="1398435608">
                      <w:marLeft w:val="0"/>
                      <w:marRight w:val="0"/>
                      <w:marTop w:val="0"/>
                      <w:marBottom w:val="0"/>
                      <w:divBdr>
                        <w:top w:val="none" w:sz="0" w:space="0" w:color="auto"/>
                        <w:left w:val="none" w:sz="0" w:space="0" w:color="auto"/>
                        <w:bottom w:val="none" w:sz="0" w:space="0" w:color="auto"/>
                        <w:right w:val="none" w:sz="0" w:space="0" w:color="auto"/>
                      </w:divBdr>
                    </w:div>
                    <w:div w:id="100031692">
                      <w:marLeft w:val="0"/>
                      <w:marRight w:val="0"/>
                      <w:marTop w:val="0"/>
                      <w:marBottom w:val="0"/>
                      <w:divBdr>
                        <w:top w:val="none" w:sz="0" w:space="0" w:color="auto"/>
                        <w:left w:val="none" w:sz="0" w:space="0" w:color="auto"/>
                        <w:bottom w:val="none" w:sz="0" w:space="0" w:color="auto"/>
                        <w:right w:val="none" w:sz="0" w:space="0" w:color="auto"/>
                      </w:divBdr>
                    </w:div>
                    <w:div w:id="2067024739">
                      <w:marLeft w:val="0"/>
                      <w:marRight w:val="0"/>
                      <w:marTop w:val="0"/>
                      <w:marBottom w:val="0"/>
                      <w:divBdr>
                        <w:top w:val="none" w:sz="0" w:space="0" w:color="auto"/>
                        <w:left w:val="none" w:sz="0" w:space="0" w:color="auto"/>
                        <w:bottom w:val="none" w:sz="0" w:space="0" w:color="auto"/>
                        <w:right w:val="none" w:sz="0" w:space="0" w:color="auto"/>
                      </w:divBdr>
                      <w:divsChild>
                        <w:div w:id="517084164">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296490072">
                  <w:marLeft w:val="0"/>
                  <w:marRight w:val="0"/>
                  <w:marTop w:val="0"/>
                  <w:marBottom w:val="0"/>
                  <w:divBdr>
                    <w:top w:val="none" w:sz="0" w:space="0" w:color="auto"/>
                    <w:left w:val="none" w:sz="0" w:space="0" w:color="auto"/>
                    <w:bottom w:val="none" w:sz="0" w:space="0" w:color="auto"/>
                    <w:right w:val="none" w:sz="0" w:space="0" w:color="auto"/>
                  </w:divBdr>
                  <w:divsChild>
                    <w:div w:id="1627543841">
                      <w:marLeft w:val="0"/>
                      <w:marRight w:val="0"/>
                      <w:marTop w:val="172"/>
                      <w:marBottom w:val="172"/>
                      <w:divBdr>
                        <w:top w:val="none" w:sz="0" w:space="0" w:color="auto"/>
                        <w:left w:val="none" w:sz="0" w:space="0" w:color="auto"/>
                        <w:bottom w:val="none" w:sz="0" w:space="0" w:color="auto"/>
                        <w:right w:val="none" w:sz="0" w:space="0" w:color="auto"/>
                      </w:divBdr>
                    </w:div>
                    <w:div w:id="2000765795">
                      <w:marLeft w:val="0"/>
                      <w:marRight w:val="0"/>
                      <w:marTop w:val="0"/>
                      <w:marBottom w:val="0"/>
                      <w:divBdr>
                        <w:top w:val="none" w:sz="0" w:space="0" w:color="auto"/>
                        <w:left w:val="none" w:sz="0" w:space="0" w:color="auto"/>
                        <w:bottom w:val="none" w:sz="0" w:space="0" w:color="auto"/>
                        <w:right w:val="none" w:sz="0" w:space="0" w:color="auto"/>
                      </w:divBdr>
                    </w:div>
                    <w:div w:id="1263029929">
                      <w:marLeft w:val="0"/>
                      <w:marRight w:val="0"/>
                      <w:marTop w:val="0"/>
                      <w:marBottom w:val="0"/>
                      <w:divBdr>
                        <w:top w:val="none" w:sz="0" w:space="0" w:color="auto"/>
                        <w:left w:val="none" w:sz="0" w:space="0" w:color="auto"/>
                        <w:bottom w:val="none" w:sz="0" w:space="0" w:color="auto"/>
                        <w:right w:val="none" w:sz="0" w:space="0" w:color="auto"/>
                      </w:divBdr>
                    </w:div>
                    <w:div w:id="1000809607">
                      <w:marLeft w:val="0"/>
                      <w:marRight w:val="0"/>
                      <w:marTop w:val="0"/>
                      <w:marBottom w:val="0"/>
                      <w:divBdr>
                        <w:top w:val="none" w:sz="0" w:space="0" w:color="auto"/>
                        <w:left w:val="none" w:sz="0" w:space="0" w:color="auto"/>
                        <w:bottom w:val="none" w:sz="0" w:space="0" w:color="auto"/>
                        <w:right w:val="none" w:sz="0" w:space="0" w:color="auto"/>
                      </w:divBdr>
                    </w:div>
                    <w:div w:id="1578588667">
                      <w:marLeft w:val="0"/>
                      <w:marRight w:val="0"/>
                      <w:marTop w:val="0"/>
                      <w:marBottom w:val="0"/>
                      <w:divBdr>
                        <w:top w:val="none" w:sz="0" w:space="0" w:color="auto"/>
                        <w:left w:val="none" w:sz="0" w:space="0" w:color="auto"/>
                        <w:bottom w:val="none" w:sz="0" w:space="0" w:color="auto"/>
                        <w:right w:val="none" w:sz="0" w:space="0" w:color="auto"/>
                      </w:divBdr>
                    </w:div>
                    <w:div w:id="454298694">
                      <w:marLeft w:val="0"/>
                      <w:marRight w:val="0"/>
                      <w:marTop w:val="0"/>
                      <w:marBottom w:val="0"/>
                      <w:divBdr>
                        <w:top w:val="none" w:sz="0" w:space="0" w:color="auto"/>
                        <w:left w:val="none" w:sz="0" w:space="0" w:color="auto"/>
                        <w:bottom w:val="none" w:sz="0" w:space="0" w:color="auto"/>
                        <w:right w:val="none" w:sz="0" w:space="0" w:color="auto"/>
                      </w:divBdr>
                    </w:div>
                    <w:div w:id="1544059255">
                      <w:marLeft w:val="0"/>
                      <w:marRight w:val="0"/>
                      <w:marTop w:val="0"/>
                      <w:marBottom w:val="0"/>
                      <w:divBdr>
                        <w:top w:val="none" w:sz="0" w:space="0" w:color="auto"/>
                        <w:left w:val="none" w:sz="0" w:space="0" w:color="auto"/>
                        <w:bottom w:val="none" w:sz="0" w:space="0" w:color="auto"/>
                        <w:right w:val="none" w:sz="0" w:space="0" w:color="auto"/>
                      </w:divBdr>
                    </w:div>
                    <w:div w:id="40984249">
                      <w:marLeft w:val="0"/>
                      <w:marRight w:val="0"/>
                      <w:marTop w:val="0"/>
                      <w:marBottom w:val="0"/>
                      <w:divBdr>
                        <w:top w:val="none" w:sz="0" w:space="0" w:color="auto"/>
                        <w:left w:val="none" w:sz="0" w:space="0" w:color="auto"/>
                        <w:bottom w:val="none" w:sz="0" w:space="0" w:color="auto"/>
                        <w:right w:val="none" w:sz="0" w:space="0" w:color="auto"/>
                      </w:divBdr>
                    </w:div>
                  </w:divsChild>
                </w:div>
                <w:div w:id="1870408220">
                  <w:marLeft w:val="0"/>
                  <w:marRight w:val="0"/>
                  <w:marTop w:val="0"/>
                  <w:marBottom w:val="0"/>
                  <w:divBdr>
                    <w:top w:val="none" w:sz="0" w:space="0" w:color="auto"/>
                    <w:left w:val="none" w:sz="0" w:space="0" w:color="auto"/>
                    <w:bottom w:val="none" w:sz="0" w:space="0" w:color="auto"/>
                    <w:right w:val="none" w:sz="0" w:space="0" w:color="auto"/>
                  </w:divBdr>
                  <w:divsChild>
                    <w:div w:id="59251486">
                      <w:marLeft w:val="0"/>
                      <w:marRight w:val="0"/>
                      <w:marTop w:val="172"/>
                      <w:marBottom w:val="172"/>
                      <w:divBdr>
                        <w:top w:val="none" w:sz="0" w:space="0" w:color="auto"/>
                        <w:left w:val="none" w:sz="0" w:space="0" w:color="auto"/>
                        <w:bottom w:val="none" w:sz="0" w:space="0" w:color="auto"/>
                        <w:right w:val="none" w:sz="0" w:space="0" w:color="auto"/>
                      </w:divBdr>
                    </w:div>
                  </w:divsChild>
                </w:div>
                <w:div w:id="105779543">
                  <w:marLeft w:val="0"/>
                  <w:marRight w:val="0"/>
                  <w:marTop w:val="0"/>
                  <w:marBottom w:val="0"/>
                  <w:divBdr>
                    <w:top w:val="none" w:sz="0" w:space="0" w:color="auto"/>
                    <w:left w:val="none" w:sz="0" w:space="0" w:color="auto"/>
                    <w:bottom w:val="none" w:sz="0" w:space="0" w:color="auto"/>
                    <w:right w:val="none" w:sz="0" w:space="0" w:color="auto"/>
                  </w:divBdr>
                </w:div>
                <w:div w:id="20403383">
                  <w:marLeft w:val="0"/>
                  <w:marRight w:val="0"/>
                  <w:marTop w:val="0"/>
                  <w:marBottom w:val="0"/>
                  <w:divBdr>
                    <w:top w:val="none" w:sz="0" w:space="0" w:color="auto"/>
                    <w:left w:val="none" w:sz="0" w:space="0" w:color="auto"/>
                    <w:bottom w:val="none" w:sz="0" w:space="0" w:color="auto"/>
                    <w:right w:val="none" w:sz="0" w:space="0" w:color="auto"/>
                  </w:divBdr>
                  <w:divsChild>
                    <w:div w:id="1358626926">
                      <w:marLeft w:val="0"/>
                      <w:marRight w:val="0"/>
                      <w:marTop w:val="172"/>
                      <w:marBottom w:val="172"/>
                      <w:divBdr>
                        <w:top w:val="none" w:sz="0" w:space="0" w:color="auto"/>
                        <w:left w:val="none" w:sz="0" w:space="0" w:color="auto"/>
                        <w:bottom w:val="none" w:sz="0" w:space="0" w:color="auto"/>
                        <w:right w:val="none" w:sz="0" w:space="0" w:color="auto"/>
                      </w:divBdr>
                    </w:div>
                  </w:divsChild>
                </w:div>
                <w:div w:id="1762993484">
                  <w:marLeft w:val="0"/>
                  <w:marRight w:val="0"/>
                  <w:marTop w:val="0"/>
                  <w:marBottom w:val="0"/>
                  <w:divBdr>
                    <w:top w:val="none" w:sz="0" w:space="0" w:color="auto"/>
                    <w:left w:val="none" w:sz="0" w:space="0" w:color="auto"/>
                    <w:bottom w:val="none" w:sz="0" w:space="0" w:color="auto"/>
                    <w:right w:val="none" w:sz="0" w:space="0" w:color="auto"/>
                  </w:divBdr>
                  <w:divsChild>
                    <w:div w:id="55902341">
                      <w:marLeft w:val="0"/>
                      <w:marRight w:val="0"/>
                      <w:marTop w:val="172"/>
                      <w:marBottom w:val="172"/>
                      <w:divBdr>
                        <w:top w:val="none" w:sz="0" w:space="0" w:color="auto"/>
                        <w:left w:val="none" w:sz="0" w:space="0" w:color="auto"/>
                        <w:bottom w:val="none" w:sz="0" w:space="0" w:color="auto"/>
                        <w:right w:val="none" w:sz="0" w:space="0" w:color="auto"/>
                      </w:divBdr>
                    </w:div>
                  </w:divsChild>
                </w:div>
                <w:div w:id="1745102216">
                  <w:marLeft w:val="0"/>
                  <w:marRight w:val="0"/>
                  <w:marTop w:val="0"/>
                  <w:marBottom w:val="0"/>
                  <w:divBdr>
                    <w:top w:val="none" w:sz="0" w:space="0" w:color="auto"/>
                    <w:left w:val="none" w:sz="0" w:space="0" w:color="auto"/>
                    <w:bottom w:val="none" w:sz="0" w:space="0" w:color="auto"/>
                    <w:right w:val="none" w:sz="0" w:space="0" w:color="auto"/>
                  </w:divBdr>
                  <w:divsChild>
                    <w:div w:id="1536699094">
                      <w:marLeft w:val="0"/>
                      <w:marRight w:val="0"/>
                      <w:marTop w:val="172"/>
                      <w:marBottom w:val="172"/>
                      <w:divBdr>
                        <w:top w:val="none" w:sz="0" w:space="0" w:color="auto"/>
                        <w:left w:val="none" w:sz="0" w:space="0" w:color="auto"/>
                        <w:bottom w:val="none" w:sz="0" w:space="0" w:color="auto"/>
                        <w:right w:val="none" w:sz="0" w:space="0" w:color="auto"/>
                      </w:divBdr>
                    </w:div>
                    <w:div w:id="1511795792">
                      <w:marLeft w:val="0"/>
                      <w:marRight w:val="0"/>
                      <w:marTop w:val="0"/>
                      <w:marBottom w:val="0"/>
                      <w:divBdr>
                        <w:top w:val="none" w:sz="0" w:space="0" w:color="auto"/>
                        <w:left w:val="none" w:sz="0" w:space="0" w:color="auto"/>
                        <w:bottom w:val="none" w:sz="0" w:space="0" w:color="auto"/>
                        <w:right w:val="none" w:sz="0" w:space="0" w:color="auto"/>
                      </w:divBdr>
                    </w:div>
                    <w:div w:id="2441779">
                      <w:marLeft w:val="0"/>
                      <w:marRight w:val="0"/>
                      <w:marTop w:val="0"/>
                      <w:marBottom w:val="0"/>
                      <w:divBdr>
                        <w:top w:val="none" w:sz="0" w:space="0" w:color="auto"/>
                        <w:left w:val="none" w:sz="0" w:space="0" w:color="auto"/>
                        <w:bottom w:val="none" w:sz="0" w:space="0" w:color="auto"/>
                        <w:right w:val="none" w:sz="0" w:space="0" w:color="auto"/>
                      </w:divBdr>
                    </w:div>
                    <w:div w:id="1065298954">
                      <w:marLeft w:val="0"/>
                      <w:marRight w:val="0"/>
                      <w:marTop w:val="0"/>
                      <w:marBottom w:val="0"/>
                      <w:divBdr>
                        <w:top w:val="none" w:sz="0" w:space="0" w:color="auto"/>
                        <w:left w:val="none" w:sz="0" w:space="0" w:color="auto"/>
                        <w:bottom w:val="none" w:sz="0" w:space="0" w:color="auto"/>
                        <w:right w:val="none" w:sz="0" w:space="0" w:color="auto"/>
                      </w:divBdr>
                    </w:div>
                    <w:div w:id="594946043">
                      <w:marLeft w:val="0"/>
                      <w:marRight w:val="0"/>
                      <w:marTop w:val="0"/>
                      <w:marBottom w:val="0"/>
                      <w:divBdr>
                        <w:top w:val="none" w:sz="0" w:space="0" w:color="auto"/>
                        <w:left w:val="none" w:sz="0" w:space="0" w:color="auto"/>
                        <w:bottom w:val="none" w:sz="0" w:space="0" w:color="auto"/>
                        <w:right w:val="none" w:sz="0" w:space="0" w:color="auto"/>
                      </w:divBdr>
                    </w:div>
                  </w:divsChild>
                </w:div>
                <w:div w:id="2098089099">
                  <w:marLeft w:val="0"/>
                  <w:marRight w:val="0"/>
                  <w:marTop w:val="0"/>
                  <w:marBottom w:val="0"/>
                  <w:divBdr>
                    <w:top w:val="none" w:sz="0" w:space="0" w:color="auto"/>
                    <w:left w:val="none" w:sz="0" w:space="0" w:color="auto"/>
                    <w:bottom w:val="none" w:sz="0" w:space="0" w:color="auto"/>
                    <w:right w:val="none" w:sz="0" w:space="0" w:color="auto"/>
                  </w:divBdr>
                  <w:divsChild>
                    <w:div w:id="1771194560">
                      <w:marLeft w:val="0"/>
                      <w:marRight w:val="0"/>
                      <w:marTop w:val="172"/>
                      <w:marBottom w:val="172"/>
                      <w:divBdr>
                        <w:top w:val="none" w:sz="0" w:space="0" w:color="auto"/>
                        <w:left w:val="none" w:sz="0" w:space="0" w:color="auto"/>
                        <w:bottom w:val="none" w:sz="0" w:space="0" w:color="auto"/>
                        <w:right w:val="none" w:sz="0" w:space="0" w:color="auto"/>
                      </w:divBdr>
                    </w:div>
                  </w:divsChild>
                </w:div>
                <w:div w:id="380516680">
                  <w:marLeft w:val="0"/>
                  <w:marRight w:val="0"/>
                  <w:marTop w:val="0"/>
                  <w:marBottom w:val="0"/>
                  <w:divBdr>
                    <w:top w:val="none" w:sz="0" w:space="0" w:color="auto"/>
                    <w:left w:val="none" w:sz="0" w:space="0" w:color="auto"/>
                    <w:bottom w:val="none" w:sz="0" w:space="0" w:color="auto"/>
                    <w:right w:val="none" w:sz="0" w:space="0" w:color="auto"/>
                  </w:divBdr>
                  <w:divsChild>
                    <w:div w:id="63719987">
                      <w:marLeft w:val="0"/>
                      <w:marRight w:val="0"/>
                      <w:marTop w:val="172"/>
                      <w:marBottom w:val="172"/>
                      <w:divBdr>
                        <w:top w:val="none" w:sz="0" w:space="0" w:color="auto"/>
                        <w:left w:val="none" w:sz="0" w:space="0" w:color="auto"/>
                        <w:bottom w:val="none" w:sz="0" w:space="0" w:color="auto"/>
                        <w:right w:val="none" w:sz="0" w:space="0" w:color="auto"/>
                      </w:divBdr>
                    </w:div>
                  </w:divsChild>
                </w:div>
                <w:div w:id="1258751395">
                  <w:marLeft w:val="0"/>
                  <w:marRight w:val="0"/>
                  <w:marTop w:val="0"/>
                  <w:marBottom w:val="0"/>
                  <w:divBdr>
                    <w:top w:val="none" w:sz="0" w:space="0" w:color="auto"/>
                    <w:left w:val="none" w:sz="0" w:space="0" w:color="auto"/>
                    <w:bottom w:val="none" w:sz="0" w:space="0" w:color="auto"/>
                    <w:right w:val="none" w:sz="0" w:space="0" w:color="auto"/>
                  </w:divBdr>
                  <w:divsChild>
                    <w:div w:id="635333721">
                      <w:marLeft w:val="0"/>
                      <w:marRight w:val="0"/>
                      <w:marTop w:val="172"/>
                      <w:marBottom w:val="172"/>
                      <w:divBdr>
                        <w:top w:val="none" w:sz="0" w:space="0" w:color="auto"/>
                        <w:left w:val="none" w:sz="0" w:space="0" w:color="auto"/>
                        <w:bottom w:val="none" w:sz="0" w:space="0" w:color="auto"/>
                        <w:right w:val="none" w:sz="0" w:space="0" w:color="auto"/>
                      </w:divBdr>
                    </w:div>
                  </w:divsChild>
                </w:div>
                <w:div w:id="1163592675">
                  <w:marLeft w:val="0"/>
                  <w:marRight w:val="0"/>
                  <w:marTop w:val="0"/>
                  <w:marBottom w:val="0"/>
                  <w:divBdr>
                    <w:top w:val="none" w:sz="0" w:space="0" w:color="auto"/>
                    <w:left w:val="none" w:sz="0" w:space="0" w:color="auto"/>
                    <w:bottom w:val="none" w:sz="0" w:space="0" w:color="auto"/>
                    <w:right w:val="none" w:sz="0" w:space="0" w:color="auto"/>
                  </w:divBdr>
                  <w:divsChild>
                    <w:div w:id="1425568317">
                      <w:marLeft w:val="0"/>
                      <w:marRight w:val="0"/>
                      <w:marTop w:val="172"/>
                      <w:marBottom w:val="172"/>
                      <w:divBdr>
                        <w:top w:val="none" w:sz="0" w:space="0" w:color="auto"/>
                        <w:left w:val="none" w:sz="0" w:space="0" w:color="auto"/>
                        <w:bottom w:val="none" w:sz="0" w:space="0" w:color="auto"/>
                        <w:right w:val="none" w:sz="0" w:space="0" w:color="auto"/>
                      </w:divBdr>
                    </w:div>
                  </w:divsChild>
                </w:div>
                <w:div w:id="27921311">
                  <w:marLeft w:val="0"/>
                  <w:marRight w:val="0"/>
                  <w:marTop w:val="0"/>
                  <w:marBottom w:val="0"/>
                  <w:divBdr>
                    <w:top w:val="none" w:sz="0" w:space="0" w:color="auto"/>
                    <w:left w:val="none" w:sz="0" w:space="0" w:color="auto"/>
                    <w:bottom w:val="none" w:sz="0" w:space="0" w:color="auto"/>
                    <w:right w:val="none" w:sz="0" w:space="0" w:color="auto"/>
                  </w:divBdr>
                  <w:divsChild>
                    <w:div w:id="636448155">
                      <w:marLeft w:val="0"/>
                      <w:marRight w:val="0"/>
                      <w:marTop w:val="172"/>
                      <w:marBottom w:val="172"/>
                      <w:divBdr>
                        <w:top w:val="none" w:sz="0" w:space="0" w:color="auto"/>
                        <w:left w:val="none" w:sz="0" w:space="0" w:color="auto"/>
                        <w:bottom w:val="none" w:sz="0" w:space="0" w:color="auto"/>
                        <w:right w:val="none" w:sz="0" w:space="0" w:color="auto"/>
                      </w:divBdr>
                    </w:div>
                    <w:div w:id="2067217326">
                      <w:marLeft w:val="0"/>
                      <w:marRight w:val="0"/>
                      <w:marTop w:val="0"/>
                      <w:marBottom w:val="0"/>
                      <w:divBdr>
                        <w:top w:val="none" w:sz="0" w:space="0" w:color="auto"/>
                        <w:left w:val="none" w:sz="0" w:space="0" w:color="auto"/>
                        <w:bottom w:val="none" w:sz="0" w:space="0" w:color="auto"/>
                        <w:right w:val="none" w:sz="0" w:space="0" w:color="auto"/>
                      </w:divBdr>
                    </w:div>
                    <w:div w:id="757025479">
                      <w:marLeft w:val="0"/>
                      <w:marRight w:val="0"/>
                      <w:marTop w:val="0"/>
                      <w:marBottom w:val="0"/>
                      <w:divBdr>
                        <w:top w:val="none" w:sz="0" w:space="0" w:color="auto"/>
                        <w:left w:val="none" w:sz="0" w:space="0" w:color="auto"/>
                        <w:bottom w:val="none" w:sz="0" w:space="0" w:color="auto"/>
                        <w:right w:val="none" w:sz="0" w:space="0" w:color="auto"/>
                      </w:divBdr>
                    </w:div>
                    <w:div w:id="1232276171">
                      <w:marLeft w:val="0"/>
                      <w:marRight w:val="0"/>
                      <w:marTop w:val="0"/>
                      <w:marBottom w:val="0"/>
                      <w:divBdr>
                        <w:top w:val="none" w:sz="0" w:space="0" w:color="auto"/>
                        <w:left w:val="none" w:sz="0" w:space="0" w:color="auto"/>
                        <w:bottom w:val="none" w:sz="0" w:space="0" w:color="auto"/>
                        <w:right w:val="none" w:sz="0" w:space="0" w:color="auto"/>
                      </w:divBdr>
                    </w:div>
                    <w:div w:id="540824807">
                      <w:marLeft w:val="0"/>
                      <w:marRight w:val="0"/>
                      <w:marTop w:val="0"/>
                      <w:marBottom w:val="0"/>
                      <w:divBdr>
                        <w:top w:val="none" w:sz="0" w:space="0" w:color="auto"/>
                        <w:left w:val="none" w:sz="0" w:space="0" w:color="auto"/>
                        <w:bottom w:val="none" w:sz="0" w:space="0" w:color="auto"/>
                        <w:right w:val="none" w:sz="0" w:space="0" w:color="auto"/>
                      </w:divBdr>
                    </w:div>
                    <w:div w:id="1172378445">
                      <w:marLeft w:val="0"/>
                      <w:marRight w:val="0"/>
                      <w:marTop w:val="0"/>
                      <w:marBottom w:val="0"/>
                      <w:divBdr>
                        <w:top w:val="none" w:sz="0" w:space="0" w:color="auto"/>
                        <w:left w:val="none" w:sz="0" w:space="0" w:color="auto"/>
                        <w:bottom w:val="none" w:sz="0" w:space="0" w:color="auto"/>
                        <w:right w:val="none" w:sz="0" w:space="0" w:color="auto"/>
                      </w:divBdr>
                    </w:div>
                  </w:divsChild>
                </w:div>
                <w:div w:id="1249584604">
                  <w:marLeft w:val="0"/>
                  <w:marRight w:val="0"/>
                  <w:marTop w:val="0"/>
                  <w:marBottom w:val="0"/>
                  <w:divBdr>
                    <w:top w:val="none" w:sz="0" w:space="0" w:color="auto"/>
                    <w:left w:val="none" w:sz="0" w:space="0" w:color="auto"/>
                    <w:bottom w:val="none" w:sz="0" w:space="0" w:color="auto"/>
                    <w:right w:val="none" w:sz="0" w:space="0" w:color="auto"/>
                  </w:divBdr>
                  <w:divsChild>
                    <w:div w:id="1707871491">
                      <w:marLeft w:val="0"/>
                      <w:marRight w:val="0"/>
                      <w:marTop w:val="172"/>
                      <w:marBottom w:val="172"/>
                      <w:divBdr>
                        <w:top w:val="none" w:sz="0" w:space="0" w:color="auto"/>
                        <w:left w:val="none" w:sz="0" w:space="0" w:color="auto"/>
                        <w:bottom w:val="none" w:sz="0" w:space="0" w:color="auto"/>
                        <w:right w:val="none" w:sz="0" w:space="0" w:color="auto"/>
                      </w:divBdr>
                    </w:div>
                  </w:divsChild>
                </w:div>
                <w:div w:id="1870756634">
                  <w:marLeft w:val="0"/>
                  <w:marRight w:val="0"/>
                  <w:marTop w:val="0"/>
                  <w:marBottom w:val="0"/>
                  <w:divBdr>
                    <w:top w:val="none" w:sz="0" w:space="0" w:color="auto"/>
                    <w:left w:val="none" w:sz="0" w:space="0" w:color="auto"/>
                    <w:bottom w:val="none" w:sz="0" w:space="0" w:color="auto"/>
                    <w:right w:val="none" w:sz="0" w:space="0" w:color="auto"/>
                  </w:divBdr>
                  <w:divsChild>
                    <w:div w:id="1825926241">
                      <w:marLeft w:val="0"/>
                      <w:marRight w:val="0"/>
                      <w:marTop w:val="172"/>
                      <w:marBottom w:val="172"/>
                      <w:divBdr>
                        <w:top w:val="none" w:sz="0" w:space="0" w:color="auto"/>
                        <w:left w:val="none" w:sz="0" w:space="0" w:color="auto"/>
                        <w:bottom w:val="none" w:sz="0" w:space="0" w:color="auto"/>
                        <w:right w:val="none" w:sz="0" w:space="0" w:color="auto"/>
                      </w:divBdr>
                    </w:div>
                  </w:divsChild>
                </w:div>
                <w:div w:id="1852254100">
                  <w:marLeft w:val="0"/>
                  <w:marRight w:val="0"/>
                  <w:marTop w:val="0"/>
                  <w:marBottom w:val="0"/>
                  <w:divBdr>
                    <w:top w:val="none" w:sz="0" w:space="0" w:color="auto"/>
                    <w:left w:val="none" w:sz="0" w:space="0" w:color="auto"/>
                    <w:bottom w:val="none" w:sz="0" w:space="0" w:color="auto"/>
                    <w:right w:val="none" w:sz="0" w:space="0" w:color="auto"/>
                  </w:divBdr>
                  <w:divsChild>
                    <w:div w:id="1333146844">
                      <w:marLeft w:val="0"/>
                      <w:marRight w:val="0"/>
                      <w:marTop w:val="172"/>
                      <w:marBottom w:val="172"/>
                      <w:divBdr>
                        <w:top w:val="none" w:sz="0" w:space="0" w:color="auto"/>
                        <w:left w:val="none" w:sz="0" w:space="0" w:color="auto"/>
                        <w:bottom w:val="none" w:sz="0" w:space="0" w:color="auto"/>
                        <w:right w:val="none" w:sz="0" w:space="0" w:color="auto"/>
                      </w:divBdr>
                    </w:div>
                  </w:divsChild>
                </w:div>
                <w:div w:id="1825853989">
                  <w:marLeft w:val="0"/>
                  <w:marRight w:val="0"/>
                  <w:marTop w:val="0"/>
                  <w:marBottom w:val="0"/>
                  <w:divBdr>
                    <w:top w:val="none" w:sz="0" w:space="0" w:color="auto"/>
                    <w:left w:val="none" w:sz="0" w:space="0" w:color="auto"/>
                    <w:bottom w:val="none" w:sz="0" w:space="0" w:color="auto"/>
                    <w:right w:val="none" w:sz="0" w:space="0" w:color="auto"/>
                  </w:divBdr>
                  <w:divsChild>
                    <w:div w:id="1500342172">
                      <w:marLeft w:val="0"/>
                      <w:marRight w:val="0"/>
                      <w:marTop w:val="172"/>
                      <w:marBottom w:val="172"/>
                      <w:divBdr>
                        <w:top w:val="none" w:sz="0" w:space="0" w:color="auto"/>
                        <w:left w:val="none" w:sz="0" w:space="0" w:color="auto"/>
                        <w:bottom w:val="none" w:sz="0" w:space="0" w:color="auto"/>
                        <w:right w:val="none" w:sz="0" w:space="0" w:color="auto"/>
                      </w:divBdr>
                    </w:div>
                  </w:divsChild>
                </w:div>
                <w:div w:id="28846330">
                  <w:marLeft w:val="0"/>
                  <w:marRight w:val="0"/>
                  <w:marTop w:val="0"/>
                  <w:marBottom w:val="0"/>
                  <w:divBdr>
                    <w:top w:val="none" w:sz="0" w:space="0" w:color="auto"/>
                    <w:left w:val="none" w:sz="0" w:space="0" w:color="auto"/>
                    <w:bottom w:val="none" w:sz="0" w:space="0" w:color="auto"/>
                    <w:right w:val="none" w:sz="0" w:space="0" w:color="auto"/>
                  </w:divBdr>
                </w:div>
                <w:div w:id="511336947">
                  <w:marLeft w:val="0"/>
                  <w:marRight w:val="0"/>
                  <w:marTop w:val="0"/>
                  <w:marBottom w:val="0"/>
                  <w:divBdr>
                    <w:top w:val="none" w:sz="0" w:space="0" w:color="auto"/>
                    <w:left w:val="none" w:sz="0" w:space="0" w:color="auto"/>
                    <w:bottom w:val="none" w:sz="0" w:space="0" w:color="auto"/>
                    <w:right w:val="none" w:sz="0" w:space="0" w:color="auto"/>
                  </w:divBdr>
                </w:div>
                <w:div w:id="1047416797">
                  <w:marLeft w:val="0"/>
                  <w:marRight w:val="0"/>
                  <w:marTop w:val="0"/>
                  <w:marBottom w:val="0"/>
                  <w:divBdr>
                    <w:top w:val="none" w:sz="0" w:space="0" w:color="auto"/>
                    <w:left w:val="none" w:sz="0" w:space="0" w:color="auto"/>
                    <w:bottom w:val="none" w:sz="0" w:space="0" w:color="auto"/>
                    <w:right w:val="none" w:sz="0" w:space="0" w:color="auto"/>
                  </w:divBdr>
                </w:div>
                <w:div w:id="1934706808">
                  <w:marLeft w:val="0"/>
                  <w:marRight w:val="0"/>
                  <w:marTop w:val="0"/>
                  <w:marBottom w:val="0"/>
                  <w:divBdr>
                    <w:top w:val="none" w:sz="0" w:space="0" w:color="auto"/>
                    <w:left w:val="none" w:sz="0" w:space="0" w:color="auto"/>
                    <w:bottom w:val="none" w:sz="0" w:space="0" w:color="auto"/>
                    <w:right w:val="none" w:sz="0" w:space="0" w:color="auto"/>
                  </w:divBdr>
                  <w:divsChild>
                    <w:div w:id="1813280662">
                      <w:marLeft w:val="0"/>
                      <w:marRight w:val="0"/>
                      <w:marTop w:val="172"/>
                      <w:marBottom w:val="172"/>
                      <w:divBdr>
                        <w:top w:val="none" w:sz="0" w:space="0" w:color="auto"/>
                        <w:left w:val="none" w:sz="0" w:space="0" w:color="auto"/>
                        <w:bottom w:val="none" w:sz="0" w:space="0" w:color="auto"/>
                        <w:right w:val="none" w:sz="0" w:space="0" w:color="auto"/>
                      </w:divBdr>
                    </w:div>
                  </w:divsChild>
                </w:div>
                <w:div w:id="278069259">
                  <w:marLeft w:val="0"/>
                  <w:marRight w:val="0"/>
                  <w:marTop w:val="0"/>
                  <w:marBottom w:val="0"/>
                  <w:divBdr>
                    <w:top w:val="none" w:sz="0" w:space="0" w:color="auto"/>
                    <w:left w:val="none" w:sz="0" w:space="0" w:color="auto"/>
                    <w:bottom w:val="none" w:sz="0" w:space="0" w:color="auto"/>
                    <w:right w:val="none" w:sz="0" w:space="0" w:color="auto"/>
                  </w:divBdr>
                  <w:divsChild>
                    <w:div w:id="1236821139">
                      <w:marLeft w:val="0"/>
                      <w:marRight w:val="0"/>
                      <w:marTop w:val="172"/>
                      <w:marBottom w:val="172"/>
                      <w:divBdr>
                        <w:top w:val="none" w:sz="0" w:space="0" w:color="auto"/>
                        <w:left w:val="none" w:sz="0" w:space="0" w:color="auto"/>
                        <w:bottom w:val="none" w:sz="0" w:space="0" w:color="auto"/>
                        <w:right w:val="none" w:sz="0" w:space="0" w:color="auto"/>
                      </w:divBdr>
                    </w:div>
                  </w:divsChild>
                </w:div>
                <w:div w:id="38167733">
                  <w:marLeft w:val="0"/>
                  <w:marRight w:val="0"/>
                  <w:marTop w:val="0"/>
                  <w:marBottom w:val="0"/>
                  <w:divBdr>
                    <w:top w:val="none" w:sz="0" w:space="0" w:color="auto"/>
                    <w:left w:val="none" w:sz="0" w:space="0" w:color="auto"/>
                    <w:bottom w:val="none" w:sz="0" w:space="0" w:color="auto"/>
                    <w:right w:val="none" w:sz="0" w:space="0" w:color="auto"/>
                  </w:divBdr>
                  <w:divsChild>
                    <w:div w:id="782917875">
                      <w:marLeft w:val="0"/>
                      <w:marRight w:val="0"/>
                      <w:marTop w:val="172"/>
                      <w:marBottom w:val="172"/>
                      <w:divBdr>
                        <w:top w:val="none" w:sz="0" w:space="0" w:color="auto"/>
                        <w:left w:val="none" w:sz="0" w:space="0" w:color="auto"/>
                        <w:bottom w:val="none" w:sz="0" w:space="0" w:color="auto"/>
                        <w:right w:val="none" w:sz="0" w:space="0" w:color="auto"/>
                      </w:divBdr>
                    </w:div>
                    <w:div w:id="1796943785">
                      <w:marLeft w:val="0"/>
                      <w:marRight w:val="0"/>
                      <w:marTop w:val="0"/>
                      <w:marBottom w:val="0"/>
                      <w:divBdr>
                        <w:top w:val="none" w:sz="0" w:space="0" w:color="auto"/>
                        <w:left w:val="none" w:sz="0" w:space="0" w:color="auto"/>
                        <w:bottom w:val="none" w:sz="0" w:space="0" w:color="auto"/>
                        <w:right w:val="none" w:sz="0" w:space="0" w:color="auto"/>
                      </w:divBdr>
                    </w:div>
                    <w:div w:id="14695249">
                      <w:marLeft w:val="0"/>
                      <w:marRight w:val="0"/>
                      <w:marTop w:val="0"/>
                      <w:marBottom w:val="0"/>
                      <w:divBdr>
                        <w:top w:val="none" w:sz="0" w:space="0" w:color="auto"/>
                        <w:left w:val="none" w:sz="0" w:space="0" w:color="auto"/>
                        <w:bottom w:val="none" w:sz="0" w:space="0" w:color="auto"/>
                        <w:right w:val="none" w:sz="0" w:space="0" w:color="auto"/>
                      </w:divBdr>
                    </w:div>
                    <w:div w:id="1044980805">
                      <w:marLeft w:val="0"/>
                      <w:marRight w:val="0"/>
                      <w:marTop w:val="0"/>
                      <w:marBottom w:val="0"/>
                      <w:divBdr>
                        <w:top w:val="none" w:sz="0" w:space="0" w:color="auto"/>
                        <w:left w:val="none" w:sz="0" w:space="0" w:color="auto"/>
                        <w:bottom w:val="none" w:sz="0" w:space="0" w:color="auto"/>
                        <w:right w:val="none" w:sz="0" w:space="0" w:color="auto"/>
                      </w:divBdr>
                    </w:div>
                    <w:div w:id="172425451">
                      <w:marLeft w:val="0"/>
                      <w:marRight w:val="0"/>
                      <w:marTop w:val="0"/>
                      <w:marBottom w:val="0"/>
                      <w:divBdr>
                        <w:top w:val="none" w:sz="0" w:space="0" w:color="auto"/>
                        <w:left w:val="none" w:sz="0" w:space="0" w:color="auto"/>
                        <w:bottom w:val="none" w:sz="0" w:space="0" w:color="auto"/>
                        <w:right w:val="none" w:sz="0" w:space="0" w:color="auto"/>
                      </w:divBdr>
                    </w:div>
                    <w:div w:id="970790756">
                      <w:marLeft w:val="0"/>
                      <w:marRight w:val="0"/>
                      <w:marTop w:val="0"/>
                      <w:marBottom w:val="0"/>
                      <w:divBdr>
                        <w:top w:val="none" w:sz="0" w:space="0" w:color="auto"/>
                        <w:left w:val="none" w:sz="0" w:space="0" w:color="auto"/>
                        <w:bottom w:val="none" w:sz="0" w:space="0" w:color="auto"/>
                        <w:right w:val="none" w:sz="0" w:space="0" w:color="auto"/>
                      </w:divBdr>
                    </w:div>
                    <w:div w:id="1419133269">
                      <w:marLeft w:val="0"/>
                      <w:marRight w:val="0"/>
                      <w:marTop w:val="0"/>
                      <w:marBottom w:val="0"/>
                      <w:divBdr>
                        <w:top w:val="none" w:sz="0" w:space="0" w:color="auto"/>
                        <w:left w:val="none" w:sz="0" w:space="0" w:color="auto"/>
                        <w:bottom w:val="none" w:sz="0" w:space="0" w:color="auto"/>
                        <w:right w:val="none" w:sz="0" w:space="0" w:color="auto"/>
                      </w:divBdr>
                    </w:div>
                    <w:div w:id="1793746351">
                      <w:marLeft w:val="0"/>
                      <w:marRight w:val="0"/>
                      <w:marTop w:val="0"/>
                      <w:marBottom w:val="0"/>
                      <w:divBdr>
                        <w:top w:val="none" w:sz="0" w:space="0" w:color="auto"/>
                        <w:left w:val="none" w:sz="0" w:space="0" w:color="auto"/>
                        <w:bottom w:val="none" w:sz="0" w:space="0" w:color="auto"/>
                        <w:right w:val="none" w:sz="0" w:space="0" w:color="auto"/>
                      </w:divBdr>
                    </w:div>
                    <w:div w:id="134416308">
                      <w:marLeft w:val="0"/>
                      <w:marRight w:val="0"/>
                      <w:marTop w:val="0"/>
                      <w:marBottom w:val="0"/>
                      <w:divBdr>
                        <w:top w:val="none" w:sz="0" w:space="0" w:color="auto"/>
                        <w:left w:val="none" w:sz="0" w:space="0" w:color="auto"/>
                        <w:bottom w:val="none" w:sz="0" w:space="0" w:color="auto"/>
                        <w:right w:val="none" w:sz="0" w:space="0" w:color="auto"/>
                      </w:divBdr>
                    </w:div>
                  </w:divsChild>
                </w:div>
                <w:div w:id="1873493327">
                  <w:marLeft w:val="0"/>
                  <w:marRight w:val="0"/>
                  <w:marTop w:val="0"/>
                  <w:marBottom w:val="0"/>
                  <w:divBdr>
                    <w:top w:val="none" w:sz="0" w:space="0" w:color="auto"/>
                    <w:left w:val="none" w:sz="0" w:space="0" w:color="auto"/>
                    <w:bottom w:val="none" w:sz="0" w:space="0" w:color="auto"/>
                    <w:right w:val="none" w:sz="0" w:space="0" w:color="auto"/>
                  </w:divBdr>
                  <w:divsChild>
                    <w:div w:id="602224677">
                      <w:marLeft w:val="0"/>
                      <w:marRight w:val="0"/>
                      <w:marTop w:val="172"/>
                      <w:marBottom w:val="172"/>
                      <w:divBdr>
                        <w:top w:val="none" w:sz="0" w:space="0" w:color="auto"/>
                        <w:left w:val="none" w:sz="0" w:space="0" w:color="auto"/>
                        <w:bottom w:val="none" w:sz="0" w:space="0" w:color="auto"/>
                        <w:right w:val="none" w:sz="0" w:space="0" w:color="auto"/>
                      </w:divBdr>
                    </w:div>
                  </w:divsChild>
                </w:div>
                <w:div w:id="461266633">
                  <w:marLeft w:val="0"/>
                  <w:marRight w:val="0"/>
                  <w:marTop w:val="0"/>
                  <w:marBottom w:val="0"/>
                  <w:divBdr>
                    <w:top w:val="none" w:sz="0" w:space="0" w:color="auto"/>
                    <w:left w:val="none" w:sz="0" w:space="0" w:color="auto"/>
                    <w:bottom w:val="none" w:sz="0" w:space="0" w:color="auto"/>
                    <w:right w:val="none" w:sz="0" w:space="0" w:color="auto"/>
                  </w:divBdr>
                </w:div>
                <w:div w:id="895776804">
                  <w:marLeft w:val="0"/>
                  <w:marRight w:val="0"/>
                  <w:marTop w:val="0"/>
                  <w:marBottom w:val="0"/>
                  <w:divBdr>
                    <w:top w:val="none" w:sz="0" w:space="0" w:color="auto"/>
                    <w:left w:val="none" w:sz="0" w:space="0" w:color="auto"/>
                    <w:bottom w:val="none" w:sz="0" w:space="0" w:color="auto"/>
                    <w:right w:val="none" w:sz="0" w:space="0" w:color="auto"/>
                  </w:divBdr>
                  <w:divsChild>
                    <w:div w:id="1496341905">
                      <w:marLeft w:val="0"/>
                      <w:marRight w:val="0"/>
                      <w:marTop w:val="172"/>
                      <w:marBottom w:val="172"/>
                      <w:divBdr>
                        <w:top w:val="none" w:sz="0" w:space="0" w:color="auto"/>
                        <w:left w:val="none" w:sz="0" w:space="0" w:color="auto"/>
                        <w:bottom w:val="none" w:sz="0" w:space="0" w:color="auto"/>
                        <w:right w:val="none" w:sz="0" w:space="0" w:color="auto"/>
                      </w:divBdr>
                    </w:div>
                    <w:div w:id="427771933">
                      <w:marLeft w:val="0"/>
                      <w:marRight w:val="0"/>
                      <w:marTop w:val="0"/>
                      <w:marBottom w:val="0"/>
                      <w:divBdr>
                        <w:top w:val="none" w:sz="0" w:space="0" w:color="auto"/>
                        <w:left w:val="none" w:sz="0" w:space="0" w:color="auto"/>
                        <w:bottom w:val="none" w:sz="0" w:space="0" w:color="auto"/>
                        <w:right w:val="none" w:sz="0" w:space="0" w:color="auto"/>
                      </w:divBdr>
                    </w:div>
                    <w:div w:id="787164726">
                      <w:marLeft w:val="0"/>
                      <w:marRight w:val="0"/>
                      <w:marTop w:val="0"/>
                      <w:marBottom w:val="0"/>
                      <w:divBdr>
                        <w:top w:val="none" w:sz="0" w:space="0" w:color="auto"/>
                        <w:left w:val="none" w:sz="0" w:space="0" w:color="auto"/>
                        <w:bottom w:val="none" w:sz="0" w:space="0" w:color="auto"/>
                        <w:right w:val="none" w:sz="0" w:space="0" w:color="auto"/>
                      </w:divBdr>
                    </w:div>
                    <w:div w:id="1892308776">
                      <w:marLeft w:val="0"/>
                      <w:marRight w:val="0"/>
                      <w:marTop w:val="0"/>
                      <w:marBottom w:val="0"/>
                      <w:divBdr>
                        <w:top w:val="none" w:sz="0" w:space="0" w:color="auto"/>
                        <w:left w:val="none" w:sz="0" w:space="0" w:color="auto"/>
                        <w:bottom w:val="none" w:sz="0" w:space="0" w:color="auto"/>
                        <w:right w:val="none" w:sz="0" w:space="0" w:color="auto"/>
                      </w:divBdr>
                    </w:div>
                    <w:div w:id="937983623">
                      <w:marLeft w:val="0"/>
                      <w:marRight w:val="0"/>
                      <w:marTop w:val="0"/>
                      <w:marBottom w:val="0"/>
                      <w:divBdr>
                        <w:top w:val="none" w:sz="0" w:space="0" w:color="auto"/>
                        <w:left w:val="none" w:sz="0" w:space="0" w:color="auto"/>
                        <w:bottom w:val="none" w:sz="0" w:space="0" w:color="auto"/>
                        <w:right w:val="none" w:sz="0" w:space="0" w:color="auto"/>
                      </w:divBdr>
                    </w:div>
                    <w:div w:id="897588885">
                      <w:marLeft w:val="0"/>
                      <w:marRight w:val="0"/>
                      <w:marTop w:val="0"/>
                      <w:marBottom w:val="0"/>
                      <w:divBdr>
                        <w:top w:val="none" w:sz="0" w:space="0" w:color="auto"/>
                        <w:left w:val="none" w:sz="0" w:space="0" w:color="auto"/>
                        <w:bottom w:val="none" w:sz="0" w:space="0" w:color="auto"/>
                        <w:right w:val="none" w:sz="0" w:space="0" w:color="auto"/>
                      </w:divBdr>
                    </w:div>
                    <w:div w:id="1485930455">
                      <w:marLeft w:val="0"/>
                      <w:marRight w:val="0"/>
                      <w:marTop w:val="0"/>
                      <w:marBottom w:val="0"/>
                      <w:divBdr>
                        <w:top w:val="none" w:sz="0" w:space="0" w:color="auto"/>
                        <w:left w:val="none" w:sz="0" w:space="0" w:color="auto"/>
                        <w:bottom w:val="none" w:sz="0" w:space="0" w:color="auto"/>
                        <w:right w:val="none" w:sz="0" w:space="0" w:color="auto"/>
                      </w:divBdr>
                    </w:div>
                    <w:div w:id="24839625">
                      <w:marLeft w:val="0"/>
                      <w:marRight w:val="0"/>
                      <w:marTop w:val="0"/>
                      <w:marBottom w:val="0"/>
                      <w:divBdr>
                        <w:top w:val="none" w:sz="0" w:space="0" w:color="auto"/>
                        <w:left w:val="none" w:sz="0" w:space="0" w:color="auto"/>
                        <w:bottom w:val="none" w:sz="0" w:space="0" w:color="auto"/>
                        <w:right w:val="none" w:sz="0" w:space="0" w:color="auto"/>
                      </w:divBdr>
                    </w:div>
                    <w:div w:id="2127919995">
                      <w:marLeft w:val="0"/>
                      <w:marRight w:val="0"/>
                      <w:marTop w:val="0"/>
                      <w:marBottom w:val="0"/>
                      <w:divBdr>
                        <w:top w:val="none" w:sz="0" w:space="0" w:color="auto"/>
                        <w:left w:val="none" w:sz="0" w:space="0" w:color="auto"/>
                        <w:bottom w:val="none" w:sz="0" w:space="0" w:color="auto"/>
                        <w:right w:val="none" w:sz="0" w:space="0" w:color="auto"/>
                      </w:divBdr>
                    </w:div>
                    <w:div w:id="1408258688">
                      <w:marLeft w:val="0"/>
                      <w:marRight w:val="0"/>
                      <w:marTop w:val="0"/>
                      <w:marBottom w:val="0"/>
                      <w:divBdr>
                        <w:top w:val="none" w:sz="0" w:space="0" w:color="auto"/>
                        <w:left w:val="none" w:sz="0" w:space="0" w:color="auto"/>
                        <w:bottom w:val="none" w:sz="0" w:space="0" w:color="auto"/>
                        <w:right w:val="none" w:sz="0" w:space="0" w:color="auto"/>
                      </w:divBdr>
                    </w:div>
                    <w:div w:id="421487298">
                      <w:marLeft w:val="0"/>
                      <w:marRight w:val="0"/>
                      <w:marTop w:val="0"/>
                      <w:marBottom w:val="0"/>
                      <w:divBdr>
                        <w:top w:val="none" w:sz="0" w:space="0" w:color="auto"/>
                        <w:left w:val="none" w:sz="0" w:space="0" w:color="auto"/>
                        <w:bottom w:val="none" w:sz="0" w:space="0" w:color="auto"/>
                        <w:right w:val="none" w:sz="0" w:space="0" w:color="auto"/>
                      </w:divBdr>
                    </w:div>
                    <w:div w:id="1434009339">
                      <w:marLeft w:val="0"/>
                      <w:marRight w:val="0"/>
                      <w:marTop w:val="0"/>
                      <w:marBottom w:val="0"/>
                      <w:divBdr>
                        <w:top w:val="none" w:sz="0" w:space="0" w:color="auto"/>
                        <w:left w:val="none" w:sz="0" w:space="0" w:color="auto"/>
                        <w:bottom w:val="none" w:sz="0" w:space="0" w:color="auto"/>
                        <w:right w:val="none" w:sz="0" w:space="0" w:color="auto"/>
                      </w:divBdr>
                    </w:div>
                    <w:div w:id="851795425">
                      <w:marLeft w:val="0"/>
                      <w:marRight w:val="0"/>
                      <w:marTop w:val="0"/>
                      <w:marBottom w:val="0"/>
                      <w:divBdr>
                        <w:top w:val="none" w:sz="0" w:space="0" w:color="auto"/>
                        <w:left w:val="none" w:sz="0" w:space="0" w:color="auto"/>
                        <w:bottom w:val="none" w:sz="0" w:space="0" w:color="auto"/>
                        <w:right w:val="none" w:sz="0" w:space="0" w:color="auto"/>
                      </w:divBdr>
                    </w:div>
                  </w:divsChild>
                </w:div>
                <w:div w:id="20665449">
                  <w:marLeft w:val="0"/>
                  <w:marRight w:val="0"/>
                  <w:marTop w:val="0"/>
                  <w:marBottom w:val="0"/>
                  <w:divBdr>
                    <w:top w:val="none" w:sz="0" w:space="0" w:color="auto"/>
                    <w:left w:val="none" w:sz="0" w:space="0" w:color="auto"/>
                    <w:bottom w:val="none" w:sz="0" w:space="0" w:color="auto"/>
                    <w:right w:val="none" w:sz="0" w:space="0" w:color="auto"/>
                  </w:divBdr>
                  <w:divsChild>
                    <w:div w:id="974679238">
                      <w:marLeft w:val="0"/>
                      <w:marRight w:val="0"/>
                      <w:marTop w:val="172"/>
                      <w:marBottom w:val="172"/>
                      <w:divBdr>
                        <w:top w:val="none" w:sz="0" w:space="0" w:color="auto"/>
                        <w:left w:val="none" w:sz="0" w:space="0" w:color="auto"/>
                        <w:bottom w:val="none" w:sz="0" w:space="0" w:color="auto"/>
                        <w:right w:val="none" w:sz="0" w:space="0" w:color="auto"/>
                      </w:divBdr>
                    </w:div>
                  </w:divsChild>
                </w:div>
                <w:div w:id="1377243794">
                  <w:marLeft w:val="0"/>
                  <w:marRight w:val="0"/>
                  <w:marTop w:val="0"/>
                  <w:marBottom w:val="0"/>
                  <w:divBdr>
                    <w:top w:val="none" w:sz="0" w:space="0" w:color="auto"/>
                    <w:left w:val="none" w:sz="0" w:space="0" w:color="auto"/>
                    <w:bottom w:val="none" w:sz="0" w:space="0" w:color="auto"/>
                    <w:right w:val="none" w:sz="0" w:space="0" w:color="auto"/>
                  </w:divBdr>
                </w:div>
                <w:div w:id="48039144">
                  <w:marLeft w:val="0"/>
                  <w:marRight w:val="0"/>
                  <w:marTop w:val="0"/>
                  <w:marBottom w:val="0"/>
                  <w:divBdr>
                    <w:top w:val="none" w:sz="0" w:space="0" w:color="auto"/>
                    <w:left w:val="none" w:sz="0" w:space="0" w:color="auto"/>
                    <w:bottom w:val="none" w:sz="0" w:space="0" w:color="auto"/>
                    <w:right w:val="none" w:sz="0" w:space="0" w:color="auto"/>
                  </w:divBdr>
                </w:div>
                <w:div w:id="911889173">
                  <w:marLeft w:val="0"/>
                  <w:marRight w:val="0"/>
                  <w:marTop w:val="0"/>
                  <w:marBottom w:val="0"/>
                  <w:divBdr>
                    <w:top w:val="none" w:sz="0" w:space="0" w:color="auto"/>
                    <w:left w:val="none" w:sz="0" w:space="0" w:color="auto"/>
                    <w:bottom w:val="none" w:sz="0" w:space="0" w:color="auto"/>
                    <w:right w:val="none" w:sz="0" w:space="0" w:color="auto"/>
                  </w:divBdr>
                </w:div>
                <w:div w:id="1183668943">
                  <w:marLeft w:val="0"/>
                  <w:marRight w:val="0"/>
                  <w:marTop w:val="0"/>
                  <w:marBottom w:val="0"/>
                  <w:divBdr>
                    <w:top w:val="none" w:sz="0" w:space="0" w:color="auto"/>
                    <w:left w:val="none" w:sz="0" w:space="0" w:color="auto"/>
                    <w:bottom w:val="none" w:sz="0" w:space="0" w:color="auto"/>
                    <w:right w:val="none" w:sz="0" w:space="0" w:color="auto"/>
                  </w:divBdr>
                  <w:divsChild>
                    <w:div w:id="1766463585">
                      <w:marLeft w:val="0"/>
                      <w:marRight w:val="0"/>
                      <w:marTop w:val="172"/>
                      <w:marBottom w:val="172"/>
                      <w:divBdr>
                        <w:top w:val="none" w:sz="0" w:space="0" w:color="auto"/>
                        <w:left w:val="none" w:sz="0" w:space="0" w:color="auto"/>
                        <w:bottom w:val="none" w:sz="0" w:space="0" w:color="auto"/>
                        <w:right w:val="none" w:sz="0" w:space="0" w:color="auto"/>
                      </w:divBdr>
                    </w:div>
                  </w:divsChild>
                </w:div>
                <w:div w:id="15202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7046">
      <w:bodyDiv w:val="1"/>
      <w:marLeft w:val="0"/>
      <w:marRight w:val="0"/>
      <w:marTop w:val="0"/>
      <w:marBottom w:val="0"/>
      <w:divBdr>
        <w:top w:val="none" w:sz="0" w:space="0" w:color="auto"/>
        <w:left w:val="none" w:sz="0" w:space="0" w:color="auto"/>
        <w:bottom w:val="none" w:sz="0" w:space="0" w:color="auto"/>
        <w:right w:val="none" w:sz="0" w:space="0" w:color="auto"/>
      </w:divBdr>
    </w:div>
    <w:div w:id="1613393980">
      <w:bodyDiv w:val="1"/>
      <w:marLeft w:val="0"/>
      <w:marRight w:val="0"/>
      <w:marTop w:val="0"/>
      <w:marBottom w:val="0"/>
      <w:divBdr>
        <w:top w:val="none" w:sz="0" w:space="0" w:color="auto"/>
        <w:left w:val="none" w:sz="0" w:space="0" w:color="auto"/>
        <w:bottom w:val="none" w:sz="0" w:space="0" w:color="auto"/>
        <w:right w:val="none" w:sz="0" w:space="0" w:color="auto"/>
      </w:divBdr>
    </w:div>
    <w:div w:id="1724060861">
      <w:bodyDiv w:val="1"/>
      <w:marLeft w:val="0"/>
      <w:marRight w:val="0"/>
      <w:marTop w:val="0"/>
      <w:marBottom w:val="0"/>
      <w:divBdr>
        <w:top w:val="none" w:sz="0" w:space="0" w:color="auto"/>
        <w:left w:val="none" w:sz="0" w:space="0" w:color="auto"/>
        <w:bottom w:val="none" w:sz="0" w:space="0" w:color="auto"/>
        <w:right w:val="none" w:sz="0" w:space="0" w:color="auto"/>
      </w:divBdr>
    </w:div>
    <w:div w:id="1790777615">
      <w:bodyDiv w:val="1"/>
      <w:marLeft w:val="0"/>
      <w:marRight w:val="0"/>
      <w:marTop w:val="0"/>
      <w:marBottom w:val="0"/>
      <w:divBdr>
        <w:top w:val="none" w:sz="0" w:space="0" w:color="auto"/>
        <w:left w:val="none" w:sz="0" w:space="0" w:color="auto"/>
        <w:bottom w:val="none" w:sz="0" w:space="0" w:color="auto"/>
        <w:right w:val="none" w:sz="0" w:space="0" w:color="auto"/>
      </w:divBdr>
    </w:div>
    <w:div w:id="1815096727">
      <w:bodyDiv w:val="1"/>
      <w:marLeft w:val="0"/>
      <w:marRight w:val="0"/>
      <w:marTop w:val="0"/>
      <w:marBottom w:val="0"/>
      <w:divBdr>
        <w:top w:val="none" w:sz="0" w:space="0" w:color="auto"/>
        <w:left w:val="none" w:sz="0" w:space="0" w:color="auto"/>
        <w:bottom w:val="none" w:sz="0" w:space="0" w:color="auto"/>
        <w:right w:val="none" w:sz="0" w:space="0" w:color="auto"/>
      </w:divBdr>
    </w:div>
    <w:div w:id="1870024227">
      <w:bodyDiv w:val="1"/>
      <w:marLeft w:val="0"/>
      <w:marRight w:val="0"/>
      <w:marTop w:val="0"/>
      <w:marBottom w:val="0"/>
      <w:divBdr>
        <w:top w:val="none" w:sz="0" w:space="0" w:color="auto"/>
        <w:left w:val="none" w:sz="0" w:space="0" w:color="auto"/>
        <w:bottom w:val="none" w:sz="0" w:space="0" w:color="auto"/>
        <w:right w:val="none" w:sz="0" w:space="0" w:color="auto"/>
      </w:divBdr>
    </w:div>
    <w:div w:id="2020884327">
      <w:bodyDiv w:val="1"/>
      <w:marLeft w:val="0"/>
      <w:marRight w:val="0"/>
      <w:marTop w:val="0"/>
      <w:marBottom w:val="0"/>
      <w:divBdr>
        <w:top w:val="none" w:sz="0" w:space="0" w:color="auto"/>
        <w:left w:val="none" w:sz="0" w:space="0" w:color="auto"/>
        <w:bottom w:val="none" w:sz="0" w:space="0" w:color="auto"/>
        <w:right w:val="none" w:sz="0" w:space="0" w:color="auto"/>
      </w:divBdr>
    </w:div>
    <w:div w:id="2032146422">
      <w:bodyDiv w:val="1"/>
      <w:marLeft w:val="0"/>
      <w:marRight w:val="0"/>
      <w:marTop w:val="0"/>
      <w:marBottom w:val="0"/>
      <w:divBdr>
        <w:top w:val="none" w:sz="0" w:space="0" w:color="auto"/>
        <w:left w:val="none" w:sz="0" w:space="0" w:color="auto"/>
        <w:bottom w:val="none" w:sz="0" w:space="0" w:color="auto"/>
        <w:right w:val="none" w:sz="0" w:space="0" w:color="auto"/>
      </w:divBdr>
    </w:div>
    <w:div w:id="20763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71"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5" Type="http://schemas.openxmlformats.org/officeDocument/2006/relationships/footnotes" Target="footnotes.xml"/><Relationship Id="rId61" Type="http://schemas.openxmlformats.org/officeDocument/2006/relationships/hyperlink" Target="https://mobileonline.garant.ru/" TargetMode="External"/><Relationship Id="rId82"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3" Type="http://schemas.openxmlformats.org/officeDocument/2006/relationships/settings" Target="setting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7386</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nbraznik</dc:creator>
  <cp:lastModifiedBy>КДН</cp:lastModifiedBy>
  <cp:revision>3</cp:revision>
  <cp:lastPrinted>2021-04-21T08:13:00Z</cp:lastPrinted>
  <dcterms:created xsi:type="dcterms:W3CDTF">2021-04-27T02:35:00Z</dcterms:created>
  <dcterms:modified xsi:type="dcterms:W3CDTF">2021-04-27T02:41:00Z</dcterms:modified>
</cp:coreProperties>
</file>