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FC" w:rsidRDefault="00E96FFC" w:rsidP="00DF7359">
      <w:pPr>
        <w:pStyle w:val="a3"/>
        <w:tabs>
          <w:tab w:val="clear" w:pos="1980"/>
        </w:tabs>
        <w:ind w:left="0" w:firstLine="0"/>
        <w:jc w:val="right"/>
        <w:rPr>
          <w:bCs/>
          <w:i/>
        </w:rPr>
      </w:pPr>
    </w:p>
    <w:p w:rsidR="00F353A0" w:rsidRDefault="00DF7359" w:rsidP="00DF7359">
      <w:pPr>
        <w:pStyle w:val="a3"/>
        <w:tabs>
          <w:tab w:val="clear" w:pos="1980"/>
        </w:tabs>
        <w:ind w:left="0" w:firstLine="0"/>
        <w:jc w:val="right"/>
        <w:rPr>
          <w:bCs/>
          <w:i/>
        </w:rPr>
      </w:pPr>
      <w:r>
        <w:rPr>
          <w:bCs/>
          <w:i/>
        </w:rPr>
        <w:t>Электронный документ</w:t>
      </w:r>
    </w:p>
    <w:p w:rsidR="00DF7359" w:rsidRDefault="00DF7359" w:rsidP="00DF7359">
      <w:pPr>
        <w:pStyle w:val="a3"/>
        <w:tabs>
          <w:tab w:val="clear" w:pos="1980"/>
        </w:tabs>
        <w:ind w:left="0" w:firstLine="0"/>
        <w:jc w:val="right"/>
        <w:rPr>
          <w:bCs/>
          <w:i/>
        </w:rPr>
      </w:pPr>
      <w:r>
        <w:rPr>
          <w:bCs/>
          <w:i/>
        </w:rPr>
        <w:t>И</w:t>
      </w:r>
      <w:r w:rsidR="005A27D0">
        <w:rPr>
          <w:bCs/>
          <w:i/>
        </w:rPr>
        <w:t>КЗ</w:t>
      </w:r>
      <w:r w:rsidR="00BF7950">
        <w:rPr>
          <w:bCs/>
          <w:i/>
        </w:rPr>
        <w:t xml:space="preserve">  </w:t>
      </w:r>
      <w:r w:rsidR="00BF7950">
        <w:rPr>
          <w:bCs/>
          <w:iCs/>
          <w:color w:val="000000"/>
        </w:rPr>
        <w:t>223341500630134150100100110010000244</w:t>
      </w:r>
    </w:p>
    <w:p w:rsidR="00DF7359" w:rsidRDefault="00DF7359" w:rsidP="00F353A0">
      <w:pPr>
        <w:pStyle w:val="a3"/>
        <w:tabs>
          <w:tab w:val="clear" w:pos="1980"/>
        </w:tabs>
        <w:ind w:left="0" w:firstLine="0"/>
        <w:jc w:val="center"/>
        <w:rPr>
          <w:bCs/>
          <w:i/>
        </w:rPr>
      </w:pPr>
    </w:p>
    <w:p w:rsidR="00DF7359" w:rsidRPr="00F148D6" w:rsidRDefault="00DF7359" w:rsidP="00F353A0">
      <w:pPr>
        <w:pStyle w:val="a3"/>
        <w:tabs>
          <w:tab w:val="clear" w:pos="1980"/>
        </w:tabs>
        <w:ind w:left="0" w:firstLine="0"/>
        <w:jc w:val="center"/>
        <w:rPr>
          <w:bCs/>
          <w:i/>
        </w:rPr>
      </w:pPr>
    </w:p>
    <w:p w:rsidR="00F353A0" w:rsidRPr="00F148D6" w:rsidRDefault="00F353A0" w:rsidP="00FD1BBD">
      <w:pPr>
        <w:pStyle w:val="a3"/>
        <w:tabs>
          <w:tab w:val="clear" w:pos="1980"/>
        </w:tabs>
        <w:ind w:left="0" w:firstLine="0"/>
        <w:jc w:val="center"/>
        <w:outlineLvl w:val="0"/>
        <w:rPr>
          <w:b/>
          <w:color w:val="000000"/>
          <w:sz w:val="28"/>
        </w:rPr>
      </w:pPr>
      <w:r w:rsidRPr="00F148D6">
        <w:rPr>
          <w:b/>
          <w:color w:val="000000"/>
          <w:sz w:val="28"/>
        </w:rPr>
        <w:t>ОПИСАНИЕ ОБЪЕКТА ЗАКУПКИ</w:t>
      </w:r>
    </w:p>
    <w:p w:rsidR="006427FF" w:rsidRDefault="006427FF" w:rsidP="006427FF">
      <w:pPr>
        <w:jc w:val="center"/>
        <w:rPr>
          <w:rFonts w:eastAsia="Calibri"/>
          <w:sz w:val="22"/>
          <w:szCs w:val="22"/>
        </w:rPr>
      </w:pPr>
      <w:r w:rsidRPr="00F05828">
        <w:rPr>
          <w:rFonts w:eastAsia="Calibri"/>
          <w:sz w:val="22"/>
          <w:szCs w:val="22"/>
        </w:rPr>
        <w:t>Постав</w:t>
      </w:r>
      <w:r>
        <w:rPr>
          <w:rFonts w:eastAsia="Calibri"/>
          <w:sz w:val="22"/>
          <w:szCs w:val="22"/>
        </w:rPr>
        <w:t xml:space="preserve">ка конвертов почтовых бумажных и почтовых марок </w:t>
      </w:r>
    </w:p>
    <w:p w:rsidR="00F353A0" w:rsidRPr="00F148D6" w:rsidRDefault="00F353A0" w:rsidP="00F353A0">
      <w:pPr>
        <w:tabs>
          <w:tab w:val="left" w:pos="7845"/>
        </w:tabs>
        <w:jc w:val="center"/>
        <w:rPr>
          <w:i/>
        </w:rPr>
      </w:pPr>
      <w:r w:rsidRPr="00F148D6">
        <w:rPr>
          <w:i/>
        </w:rPr>
        <w:t xml:space="preserve">                                                                                                                                                                        </w:t>
      </w:r>
    </w:p>
    <w:p w:rsidR="00F353A0" w:rsidRDefault="00F353A0" w:rsidP="00FD1BBD">
      <w:pPr>
        <w:tabs>
          <w:tab w:val="left" w:pos="7845"/>
        </w:tabs>
        <w:jc w:val="right"/>
        <w:outlineLvl w:val="0"/>
        <w:rPr>
          <w:i/>
        </w:rPr>
      </w:pPr>
      <w:r w:rsidRPr="00F148D6">
        <w:rPr>
          <w:i/>
        </w:rPr>
        <w:t xml:space="preserve">    Таблица №1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005"/>
        <w:gridCol w:w="6662"/>
        <w:gridCol w:w="1418"/>
        <w:gridCol w:w="1559"/>
        <w:gridCol w:w="2977"/>
      </w:tblGrid>
      <w:tr w:rsidR="00331130" w:rsidRPr="00055FB9" w:rsidTr="00331130">
        <w:trPr>
          <w:cantSplit/>
          <w:trHeight w:val="3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7B" w:rsidRPr="00331130" w:rsidRDefault="002F057B" w:rsidP="00331130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1130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1130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331130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7B" w:rsidRPr="00331130" w:rsidRDefault="002F057B" w:rsidP="00331130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Наименование товара</w:t>
            </w:r>
            <w:r w:rsidR="00E96FFC" w:rsidRPr="00331130">
              <w:rPr>
                <w:rFonts w:cs="Times New Roman"/>
                <w:sz w:val="20"/>
                <w:szCs w:val="20"/>
              </w:rPr>
              <w:t>,</w:t>
            </w:r>
          </w:p>
          <w:p w:rsidR="00E96FFC" w:rsidRPr="00331130" w:rsidRDefault="00E96FFC" w:rsidP="00331130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</w:p>
          <w:p w:rsidR="00E96FFC" w:rsidRPr="00331130" w:rsidRDefault="00E96FFC" w:rsidP="00331130">
            <w:pPr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Код ОКПД 2 (ОК) 034-2014 (КПЕС 2008)/Код КТРУ</w:t>
            </w:r>
          </w:p>
          <w:p w:rsidR="00E96FFC" w:rsidRPr="00331130" w:rsidRDefault="00E96FFC" w:rsidP="00331130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i/>
                <w:sz w:val="20"/>
                <w:szCs w:val="20"/>
              </w:rPr>
              <w:t xml:space="preserve">(Представление (указание) </w:t>
            </w:r>
            <w:r w:rsidRPr="00331130">
              <w:rPr>
                <w:rFonts w:cs="Times New Roman"/>
                <w:i/>
                <w:color w:val="000000"/>
                <w:sz w:val="20"/>
                <w:szCs w:val="20"/>
              </w:rPr>
              <w:t xml:space="preserve">данных кодов </w:t>
            </w:r>
            <w:r w:rsidRPr="00331130">
              <w:rPr>
                <w:rFonts w:cs="Times New Roman"/>
                <w:i/>
                <w:sz w:val="20"/>
                <w:szCs w:val="20"/>
              </w:rPr>
              <w:t>в составе заявки на участие в закупке не требуется</w:t>
            </w:r>
            <w:r w:rsidRPr="0033113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7B" w:rsidRPr="00331130" w:rsidRDefault="002F057B" w:rsidP="00331130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Функциональные, технические, качественные, эксплуатационные характеристики объекта закупки (наименование показателей)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7B" w:rsidRPr="00331130" w:rsidRDefault="002F057B" w:rsidP="003311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7B" w:rsidRPr="00331130" w:rsidRDefault="002F057B" w:rsidP="00331130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C" w:rsidRPr="00331130" w:rsidRDefault="00E96FFC" w:rsidP="00331130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31130">
              <w:rPr>
                <w:rFonts w:cs="Times New Roman"/>
                <w:b/>
                <w:bCs/>
                <w:sz w:val="20"/>
                <w:szCs w:val="20"/>
              </w:rPr>
              <w:t>Наименование страны происхождения товара в соответствии с общероссийским классификатором, используемым для идентификации стран мира</w:t>
            </w:r>
          </w:p>
          <w:p w:rsidR="002F057B" w:rsidRPr="00331130" w:rsidRDefault="00E96FFC" w:rsidP="00331130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eastAsia="Calibri" w:cs="Times New Roman"/>
                <w:bCs/>
                <w:i/>
                <w:color w:val="000000"/>
                <w:spacing w:val="4"/>
                <w:sz w:val="20"/>
                <w:szCs w:val="20"/>
                <w:shd w:val="clear" w:color="auto" w:fill="FFFFFF"/>
              </w:rPr>
              <w:t>(для заполнения участником закупки)</w:t>
            </w:r>
          </w:p>
        </w:tc>
      </w:tr>
      <w:tr w:rsidR="00331130" w:rsidRPr="00055FB9" w:rsidTr="00331130">
        <w:trPr>
          <w:cantSplit/>
          <w:trHeight w:val="3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Конверт почтовый бумажный,</w:t>
            </w:r>
          </w:p>
          <w:p w:rsidR="00331130" w:rsidRPr="00331130" w:rsidRDefault="00331130" w:rsidP="0035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17.23.12.110/</w:t>
            </w:r>
          </w:p>
          <w:p w:rsidR="00331130" w:rsidRPr="00331130" w:rsidRDefault="00331130" w:rsidP="0035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17.23.12.110-00000002</w:t>
            </w:r>
          </w:p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  <w:u w:val="single"/>
              </w:rPr>
            </w:pPr>
            <w:r w:rsidRPr="00331130">
              <w:rPr>
                <w:rFonts w:cs="Times New Roman"/>
                <w:sz w:val="20"/>
                <w:szCs w:val="20"/>
                <w:u w:val="single"/>
              </w:rPr>
              <w:t>Основные характеристики в соответствии с КТРУ 17.23.12.110-00000002 – конверт почтовый бумажный:</w:t>
            </w:r>
          </w:p>
          <w:p w:rsidR="00331130" w:rsidRPr="00331130" w:rsidRDefault="00331130" w:rsidP="00355D2C">
            <w:pPr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 xml:space="preserve">Высота, </w:t>
            </w:r>
            <w:proofErr w:type="gramStart"/>
            <w:r w:rsidRPr="00331130">
              <w:rPr>
                <w:rFonts w:cs="Times New Roman"/>
                <w:sz w:val="20"/>
                <w:szCs w:val="20"/>
              </w:rPr>
              <w:t>мм</w:t>
            </w:r>
            <w:proofErr w:type="gramEnd"/>
            <w:r w:rsidRPr="00331130">
              <w:rPr>
                <w:rFonts w:cs="Times New Roman"/>
                <w:sz w:val="20"/>
                <w:szCs w:val="20"/>
              </w:rPr>
              <w:t xml:space="preserve"> - ≥110 и &lt;114;</w:t>
            </w:r>
          </w:p>
          <w:p w:rsidR="00331130" w:rsidRPr="00331130" w:rsidRDefault="00331130" w:rsidP="00355D2C">
            <w:pPr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 xml:space="preserve">Длина, </w:t>
            </w:r>
            <w:proofErr w:type="gramStart"/>
            <w:r w:rsidRPr="00331130">
              <w:rPr>
                <w:rFonts w:cs="Times New Roman"/>
                <w:sz w:val="20"/>
                <w:szCs w:val="20"/>
              </w:rPr>
              <w:t>мм</w:t>
            </w:r>
            <w:proofErr w:type="gramEnd"/>
            <w:r w:rsidRPr="00331130">
              <w:rPr>
                <w:rFonts w:cs="Times New Roman"/>
                <w:sz w:val="20"/>
                <w:szCs w:val="20"/>
              </w:rPr>
              <w:t xml:space="preserve"> - ≥220 и &lt;230;</w:t>
            </w:r>
          </w:p>
          <w:p w:rsidR="00331130" w:rsidRPr="00331130" w:rsidRDefault="00331130" w:rsidP="00355D2C">
            <w:pPr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Тип заклеивания – с клеем.</w:t>
            </w:r>
          </w:p>
          <w:p w:rsidR="00331130" w:rsidRPr="00331130" w:rsidRDefault="00331130" w:rsidP="00355D2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331130">
              <w:rPr>
                <w:rFonts w:cs="Times New Roman"/>
                <w:sz w:val="20"/>
                <w:szCs w:val="20"/>
                <w:u w:val="single"/>
              </w:rPr>
              <w:t>Дополнительная характеристика:</w:t>
            </w:r>
          </w:p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Наличие отрывной ленты: да (для ускоренной обработки почтовых отправлений);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bCs/>
                <w:kern w:val="32"/>
                <w:sz w:val="20"/>
                <w:szCs w:val="20"/>
              </w:rPr>
            </w:pPr>
            <w:r w:rsidRPr="00331130">
              <w:rPr>
                <w:rFonts w:cs="Times New Roman"/>
                <w:bCs/>
                <w:kern w:val="32"/>
                <w:sz w:val="20"/>
                <w:szCs w:val="20"/>
              </w:rPr>
              <w:t xml:space="preserve">Лицевая сторона конвертов (наружная сторона конверта, не имеющая клапанов) должна содержать шестизначный кодовый штамп: соответствие (трафарет для написания </w:t>
            </w:r>
            <w:proofErr w:type="gramStart"/>
            <w:r w:rsidRPr="00331130">
              <w:rPr>
                <w:rFonts w:cs="Times New Roman"/>
                <w:bCs/>
                <w:kern w:val="32"/>
                <w:sz w:val="20"/>
                <w:szCs w:val="20"/>
              </w:rPr>
              <w:t>цифр индекса объекта почтовой связи адресата</w:t>
            </w:r>
            <w:proofErr w:type="gramEnd"/>
            <w:r w:rsidRPr="00331130">
              <w:rPr>
                <w:rFonts w:cs="Times New Roman"/>
                <w:bCs/>
                <w:kern w:val="32"/>
                <w:sz w:val="20"/>
                <w:szCs w:val="20"/>
              </w:rPr>
              <w:t xml:space="preserve"> с </w:t>
            </w:r>
            <w:proofErr w:type="spellStart"/>
            <w:r w:rsidRPr="00331130">
              <w:rPr>
                <w:rFonts w:cs="Times New Roman"/>
                <w:bCs/>
                <w:kern w:val="32"/>
                <w:sz w:val="20"/>
                <w:szCs w:val="20"/>
              </w:rPr>
              <w:t>реперными</w:t>
            </w:r>
            <w:proofErr w:type="spellEnd"/>
            <w:r w:rsidRPr="00331130">
              <w:rPr>
                <w:rFonts w:cs="Times New Roman"/>
                <w:bCs/>
                <w:kern w:val="32"/>
                <w:sz w:val="20"/>
                <w:szCs w:val="20"/>
              </w:rPr>
              <w:t xml:space="preserve"> метками, обеспечивающими машинное чтение указанных цифр),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bCs/>
                <w:kern w:val="32"/>
                <w:sz w:val="20"/>
                <w:szCs w:val="20"/>
              </w:rPr>
            </w:pPr>
            <w:r w:rsidRPr="00331130">
              <w:rPr>
                <w:rFonts w:cs="Times New Roman"/>
                <w:bCs/>
                <w:kern w:val="32"/>
                <w:sz w:val="20"/>
                <w:szCs w:val="20"/>
              </w:rPr>
              <w:t>Слова подсказа «Кому», «Куда» в адресной зоне адресата, «От кого», «Откуда» в адресной зоне отправителя и рамки для написания почтовых индексов с соответствующими словами: «Индекс места назначения», «Индекс места отправления», с направляющими линиями для написания адресной информации и наличием типографского изображения литеры «А», а также наличием в правом вернем углу знака «Почта России», нанесенного типографским способом: соответствие (для автоматизированной обработки писем на почте).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31130">
              <w:rPr>
                <w:rFonts w:cs="Times New Roman"/>
                <w:sz w:val="20"/>
                <w:szCs w:val="20"/>
              </w:rPr>
              <w:t>ш</w:t>
            </w:r>
            <w:proofErr w:type="gramEnd"/>
            <w:r w:rsidRPr="00331130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4650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1130" w:rsidRPr="00055FB9" w:rsidTr="00331130">
        <w:trPr>
          <w:cantSplit/>
          <w:trHeight w:val="169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Почтовые марки,</w:t>
            </w:r>
          </w:p>
          <w:p w:rsidR="00331130" w:rsidRPr="00331130" w:rsidRDefault="00331130" w:rsidP="00355D2C">
            <w:pPr>
              <w:tabs>
                <w:tab w:val="left" w:pos="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58.19.14.110</w:t>
            </w:r>
          </w:p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Марки почтовые номиналом 1,00 руб.;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</w:rPr>
            </w:pPr>
            <w:proofErr w:type="gramStart"/>
            <w:r w:rsidRPr="00331130">
              <w:rPr>
                <w:rFonts w:cs="Times New Roman"/>
                <w:sz w:val="20"/>
                <w:szCs w:val="20"/>
              </w:rPr>
              <w:t>Самоклеящиеся</w:t>
            </w:r>
            <w:proofErr w:type="gramEnd"/>
            <w:r w:rsidRPr="00331130">
              <w:rPr>
                <w:rFonts w:cs="Times New Roman"/>
                <w:sz w:val="20"/>
                <w:szCs w:val="20"/>
              </w:rPr>
              <w:t>: соответствие;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  <w:u w:val="single"/>
              </w:rPr>
            </w:pPr>
            <w:r w:rsidRPr="00331130">
              <w:rPr>
                <w:rFonts w:cs="Times New Roman"/>
                <w:sz w:val="20"/>
                <w:szCs w:val="20"/>
              </w:rPr>
              <w:t>С контактным клеем на снимающейся бумажной подложке, которым не требуется увлажнение для прилипания к бумаге: соответствие;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4150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1130" w:rsidRPr="00055FB9" w:rsidTr="00331130">
        <w:trPr>
          <w:cantSplit/>
          <w:trHeight w:val="16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Почтовые марки,</w:t>
            </w:r>
          </w:p>
          <w:p w:rsidR="00331130" w:rsidRPr="00331130" w:rsidRDefault="00331130" w:rsidP="00355D2C">
            <w:pPr>
              <w:tabs>
                <w:tab w:val="left" w:pos="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58.19.14.110</w:t>
            </w:r>
          </w:p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Марки почтовые номиналом 2,00 руб.;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</w:rPr>
            </w:pPr>
            <w:proofErr w:type="gramStart"/>
            <w:r w:rsidRPr="00331130">
              <w:rPr>
                <w:rFonts w:cs="Times New Roman"/>
                <w:sz w:val="20"/>
                <w:szCs w:val="20"/>
              </w:rPr>
              <w:t>Самоклеящиеся</w:t>
            </w:r>
            <w:proofErr w:type="gramEnd"/>
            <w:r w:rsidRPr="00331130">
              <w:rPr>
                <w:rFonts w:cs="Times New Roman"/>
                <w:sz w:val="20"/>
                <w:szCs w:val="20"/>
              </w:rPr>
              <w:t>: соответствие;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  <w:u w:val="single"/>
              </w:rPr>
            </w:pPr>
            <w:r w:rsidRPr="00331130">
              <w:rPr>
                <w:rFonts w:cs="Times New Roman"/>
                <w:sz w:val="20"/>
                <w:szCs w:val="20"/>
              </w:rPr>
              <w:t>С контактным клеем на снимающейся бумажной подложке, которым не требуется увлажнение для прилипания к бумаге;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3200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1130" w:rsidRPr="00055FB9" w:rsidTr="00331130">
        <w:trPr>
          <w:cantSplit/>
          <w:trHeight w:val="139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Почтовые марки,</w:t>
            </w:r>
          </w:p>
          <w:p w:rsidR="00331130" w:rsidRPr="00331130" w:rsidRDefault="00331130" w:rsidP="00355D2C">
            <w:pPr>
              <w:tabs>
                <w:tab w:val="left" w:pos="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58.19.14.110</w:t>
            </w:r>
          </w:p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Марки почтовые номиналом 3,00 руб.;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</w:rPr>
            </w:pPr>
            <w:proofErr w:type="gramStart"/>
            <w:r w:rsidRPr="00331130">
              <w:rPr>
                <w:rFonts w:cs="Times New Roman"/>
                <w:sz w:val="20"/>
                <w:szCs w:val="20"/>
              </w:rPr>
              <w:t>Самоклеящиеся</w:t>
            </w:r>
            <w:proofErr w:type="gramEnd"/>
            <w:r w:rsidRPr="00331130">
              <w:rPr>
                <w:rFonts w:cs="Times New Roman"/>
                <w:sz w:val="20"/>
                <w:szCs w:val="20"/>
              </w:rPr>
              <w:t>: соответствие;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  <w:u w:val="single"/>
              </w:rPr>
            </w:pPr>
            <w:r w:rsidRPr="00331130">
              <w:rPr>
                <w:rFonts w:cs="Times New Roman"/>
                <w:sz w:val="20"/>
                <w:szCs w:val="20"/>
              </w:rPr>
              <w:t>С контактным клеем на снимающейся бумажной подложке, которым не требуется увлажнение для прилипания к бумаге;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1130" w:rsidRPr="00055FB9" w:rsidTr="00FE7BCC">
        <w:trPr>
          <w:cantSplit/>
          <w:trHeight w:val="16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Почтовые марки,</w:t>
            </w:r>
          </w:p>
          <w:p w:rsidR="00331130" w:rsidRPr="00331130" w:rsidRDefault="00331130" w:rsidP="00355D2C">
            <w:pPr>
              <w:tabs>
                <w:tab w:val="left" w:pos="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58.19.14.110</w:t>
            </w:r>
          </w:p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Марки почтовые номиналом 10,00 руб.;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</w:rPr>
            </w:pPr>
            <w:proofErr w:type="gramStart"/>
            <w:r w:rsidRPr="00331130">
              <w:rPr>
                <w:rFonts w:cs="Times New Roman"/>
                <w:sz w:val="20"/>
                <w:szCs w:val="20"/>
              </w:rPr>
              <w:t>Самоклеящиеся</w:t>
            </w:r>
            <w:proofErr w:type="gramEnd"/>
            <w:r w:rsidRPr="00331130">
              <w:rPr>
                <w:rFonts w:cs="Times New Roman"/>
                <w:sz w:val="20"/>
                <w:szCs w:val="20"/>
              </w:rPr>
              <w:t>: соответствие;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  <w:u w:val="single"/>
              </w:rPr>
            </w:pPr>
            <w:r w:rsidRPr="00331130">
              <w:rPr>
                <w:rFonts w:cs="Times New Roman"/>
                <w:sz w:val="20"/>
                <w:szCs w:val="20"/>
              </w:rPr>
              <w:t>С контактным клеем на снимающейся бумажной подложке, которым не требуется увлажнение для прилипания к бумаге;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7850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1130" w:rsidRPr="00055FB9" w:rsidTr="00FE7BCC">
        <w:trPr>
          <w:cantSplit/>
          <w:trHeight w:val="17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Почтовые марки,</w:t>
            </w:r>
          </w:p>
          <w:p w:rsidR="00331130" w:rsidRPr="00331130" w:rsidRDefault="00331130" w:rsidP="00355D2C">
            <w:pPr>
              <w:tabs>
                <w:tab w:val="left" w:pos="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58.19.14.110</w:t>
            </w:r>
          </w:p>
          <w:p w:rsidR="00331130" w:rsidRPr="00331130" w:rsidRDefault="00331130" w:rsidP="00355D2C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Марки почтовые номиналом 25,00 руб.;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</w:rPr>
            </w:pPr>
            <w:proofErr w:type="gramStart"/>
            <w:r w:rsidRPr="00331130">
              <w:rPr>
                <w:rFonts w:cs="Times New Roman"/>
                <w:sz w:val="20"/>
                <w:szCs w:val="20"/>
              </w:rPr>
              <w:t>Самоклеящиеся</w:t>
            </w:r>
            <w:proofErr w:type="gramEnd"/>
            <w:r w:rsidRPr="00331130">
              <w:rPr>
                <w:rFonts w:cs="Times New Roman"/>
                <w:sz w:val="20"/>
                <w:szCs w:val="20"/>
              </w:rPr>
              <w:t>: соответствие;</w:t>
            </w:r>
          </w:p>
          <w:p w:rsidR="00331130" w:rsidRPr="00331130" w:rsidRDefault="00331130" w:rsidP="00355D2C">
            <w:pPr>
              <w:keepNext/>
              <w:widowControl w:val="0"/>
              <w:tabs>
                <w:tab w:val="left" w:pos="0"/>
              </w:tabs>
              <w:outlineLvl w:val="0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С контактным клеем на снимающейся бумажной подложке, которым не требуется увлажнение для прилипания к бумаге;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3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31130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0" w:rsidRPr="00331130" w:rsidRDefault="00331130" w:rsidP="00355D2C">
            <w:pPr>
              <w:tabs>
                <w:tab w:val="left" w:pos="1080"/>
              </w:tabs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:rsidR="00F353A0" w:rsidRDefault="00F353A0" w:rsidP="00F353A0"/>
    <w:p w:rsidR="00DF7359" w:rsidRPr="00804DA4" w:rsidRDefault="00DF7359" w:rsidP="00DF7359">
      <w:pPr>
        <w:jc w:val="both"/>
        <w:rPr>
          <w:sz w:val="22"/>
          <w:szCs w:val="22"/>
        </w:rPr>
      </w:pPr>
      <w:proofErr w:type="gramStart"/>
      <w:r w:rsidRPr="00804DA4">
        <w:rPr>
          <w:sz w:val="22"/>
          <w:szCs w:val="22"/>
        </w:rPr>
        <w:t>Обоснование необходимости использования показателей и требований, не предусмотренных каталогом товаров, работ, услуг для обеспечения государственных и муниципальных нужд обусловлено правом заказчика на указание дополнительных потребительских свойств, в том числе функциональных, технических, качественных, эксплуатационных характеристик товара, которые не предусмотрены в позиции каталога (Постановление Правительства РФ от 08.02.2017 № 145 «Об утверждении Правил формирования и ведения в единой информационной системе в сфере закупок</w:t>
      </w:r>
      <w:proofErr w:type="gramEnd"/>
      <w:r w:rsidRPr="00804DA4">
        <w:rPr>
          <w:sz w:val="22"/>
          <w:szCs w:val="22"/>
        </w:rPr>
        <w:t xml:space="preserve">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нужд»).</w:t>
      </w:r>
    </w:p>
    <w:p w:rsidR="00DF7359" w:rsidRDefault="00DF7359" w:rsidP="00F353A0"/>
    <w:p w:rsidR="00587B11" w:rsidRDefault="00DF7359" w:rsidP="00F353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587B11" w:rsidRPr="00116A20">
        <w:rPr>
          <w:sz w:val="22"/>
          <w:szCs w:val="22"/>
        </w:rPr>
        <w:t>Место поставки товара: 40462</w:t>
      </w:r>
      <w:r w:rsidR="00587B11">
        <w:rPr>
          <w:sz w:val="22"/>
          <w:szCs w:val="22"/>
        </w:rPr>
        <w:t>0</w:t>
      </w:r>
      <w:r w:rsidR="00587B11" w:rsidRPr="00116A20">
        <w:rPr>
          <w:sz w:val="22"/>
          <w:szCs w:val="22"/>
        </w:rPr>
        <w:t>, Волгоградская область, г. Ленинск, ул. им. Ленина,  д.209</w:t>
      </w:r>
      <w:r>
        <w:rPr>
          <w:sz w:val="22"/>
          <w:szCs w:val="22"/>
        </w:rPr>
        <w:t>.</w:t>
      </w:r>
      <w:proofErr w:type="gramEnd"/>
    </w:p>
    <w:p w:rsidR="00DF7359" w:rsidRDefault="00DF7359" w:rsidP="00F353A0">
      <w:pPr>
        <w:rPr>
          <w:sz w:val="22"/>
          <w:szCs w:val="22"/>
        </w:rPr>
      </w:pPr>
    </w:p>
    <w:p w:rsidR="00DF7359" w:rsidRDefault="00DF7359" w:rsidP="00F353A0">
      <w:r>
        <w:t>2.</w:t>
      </w:r>
      <w:r w:rsidRPr="00116A20">
        <w:t>Поставка</w:t>
      </w:r>
      <w:r>
        <w:t xml:space="preserve"> товара:</w:t>
      </w:r>
      <w:r w:rsidRPr="00116A20">
        <w:t xml:space="preserve"> </w:t>
      </w:r>
      <w:r w:rsidRPr="00554731">
        <w:t xml:space="preserve">в течение </w:t>
      </w:r>
      <w:r>
        <w:t>10</w:t>
      </w:r>
      <w:r w:rsidRPr="00554731">
        <w:t xml:space="preserve"> </w:t>
      </w:r>
      <w:r>
        <w:t xml:space="preserve">рабочих </w:t>
      </w:r>
      <w:r w:rsidRPr="00554731">
        <w:t>дней</w:t>
      </w:r>
      <w:r w:rsidR="007D5EB6" w:rsidRPr="007D5EB6">
        <w:rPr>
          <w:sz w:val="22"/>
          <w:szCs w:val="22"/>
        </w:rPr>
        <w:t xml:space="preserve"> </w:t>
      </w:r>
      <w:r w:rsidR="007D5EB6">
        <w:rPr>
          <w:sz w:val="22"/>
          <w:szCs w:val="22"/>
        </w:rPr>
        <w:t xml:space="preserve">со следующего дня после </w:t>
      </w:r>
      <w:r>
        <w:t xml:space="preserve"> заключения</w:t>
      </w:r>
      <w:r w:rsidRPr="00554731">
        <w:t xml:space="preserve"> контракта</w:t>
      </w:r>
      <w:r>
        <w:t>.</w:t>
      </w:r>
    </w:p>
    <w:p w:rsidR="00DF7359" w:rsidRDefault="00DF7359" w:rsidP="00F353A0"/>
    <w:p w:rsidR="006427FF" w:rsidRPr="00DF7359" w:rsidRDefault="00DF7359" w:rsidP="00DF735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587B11">
        <w:rPr>
          <w:sz w:val="22"/>
          <w:szCs w:val="22"/>
        </w:rPr>
        <w:t>.</w:t>
      </w:r>
      <w:r w:rsidR="006427FF">
        <w:rPr>
          <w:kern w:val="32"/>
          <w:sz w:val="22"/>
          <w:szCs w:val="22"/>
        </w:rPr>
        <w:t xml:space="preserve">Конверты </w:t>
      </w:r>
      <w:r w:rsidR="006427FF" w:rsidRPr="00804DA4">
        <w:rPr>
          <w:kern w:val="32"/>
          <w:sz w:val="22"/>
          <w:szCs w:val="22"/>
        </w:rPr>
        <w:t>должны отвечать по своим качественным и техническим характеристикам ГОСТР51506-99 «Конверты почтовые. Технические требования. Методы контроля» и прочим действующим на территории Российской Федерации стандартам качества.</w:t>
      </w:r>
    </w:p>
    <w:p w:rsidR="006427FF" w:rsidRPr="00804DA4" w:rsidRDefault="00E96FFC" w:rsidP="00DF7359">
      <w:pPr>
        <w:keepNext/>
        <w:widowControl w:val="0"/>
        <w:tabs>
          <w:tab w:val="left" w:pos="0"/>
        </w:tabs>
        <w:jc w:val="both"/>
        <w:outlineLvl w:val="0"/>
        <w:rPr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Товар</w:t>
      </w:r>
      <w:r w:rsidR="00331130">
        <w:rPr>
          <w:bCs/>
          <w:kern w:val="32"/>
          <w:sz w:val="22"/>
          <w:szCs w:val="22"/>
        </w:rPr>
        <w:t xml:space="preserve"> должен</w:t>
      </w:r>
      <w:r w:rsidR="006427FF" w:rsidRPr="003705A5">
        <w:rPr>
          <w:bCs/>
          <w:kern w:val="32"/>
          <w:sz w:val="22"/>
          <w:szCs w:val="22"/>
        </w:rPr>
        <w:t xml:space="preserve"> </w:t>
      </w:r>
      <w:r w:rsidR="00331130">
        <w:rPr>
          <w:bCs/>
          <w:kern w:val="32"/>
          <w:sz w:val="22"/>
          <w:szCs w:val="22"/>
        </w:rPr>
        <w:t>быть новым, не бывшим</w:t>
      </w:r>
      <w:r w:rsidR="006427FF">
        <w:rPr>
          <w:bCs/>
          <w:kern w:val="32"/>
          <w:sz w:val="22"/>
          <w:szCs w:val="22"/>
        </w:rPr>
        <w:t xml:space="preserve"> в употреблении. П</w:t>
      </w:r>
      <w:r w:rsidR="006427FF" w:rsidRPr="003705A5">
        <w:rPr>
          <w:bCs/>
          <w:kern w:val="32"/>
          <w:sz w:val="22"/>
          <w:szCs w:val="22"/>
        </w:rPr>
        <w:t xml:space="preserve">оставщик гарантирует качество товара в соответствии с действующими стандартами, утвержденными </w:t>
      </w:r>
      <w:r w:rsidR="006427FF">
        <w:rPr>
          <w:bCs/>
          <w:kern w:val="32"/>
          <w:sz w:val="22"/>
          <w:szCs w:val="22"/>
        </w:rPr>
        <w:t>в отношении данного вида Товара.</w:t>
      </w:r>
    </w:p>
    <w:p w:rsidR="006427FF" w:rsidRPr="00804DA4" w:rsidRDefault="006427FF" w:rsidP="006427FF">
      <w:pPr>
        <w:keepNext/>
        <w:widowControl w:val="0"/>
        <w:ind w:firstLine="709"/>
        <w:jc w:val="both"/>
        <w:outlineLvl w:val="0"/>
        <w:rPr>
          <w:bCs/>
          <w:kern w:val="32"/>
          <w:sz w:val="22"/>
          <w:szCs w:val="22"/>
        </w:rPr>
      </w:pPr>
      <w:r w:rsidRPr="00804DA4">
        <w:rPr>
          <w:bCs/>
          <w:kern w:val="32"/>
          <w:sz w:val="22"/>
          <w:szCs w:val="22"/>
        </w:rPr>
        <w:t xml:space="preserve">Требования к упаковке товара: </w:t>
      </w:r>
    </w:p>
    <w:p w:rsidR="006427FF" w:rsidRPr="00804DA4" w:rsidRDefault="006427FF" w:rsidP="006427FF">
      <w:pPr>
        <w:keepNext/>
        <w:widowControl w:val="0"/>
        <w:tabs>
          <w:tab w:val="left" w:pos="0"/>
        </w:tabs>
        <w:ind w:firstLine="709"/>
        <w:jc w:val="both"/>
        <w:outlineLvl w:val="0"/>
        <w:rPr>
          <w:bCs/>
          <w:kern w:val="32"/>
          <w:sz w:val="22"/>
          <w:szCs w:val="22"/>
        </w:rPr>
      </w:pPr>
      <w:r w:rsidRPr="00804DA4">
        <w:rPr>
          <w:bCs/>
          <w:kern w:val="32"/>
          <w:sz w:val="22"/>
          <w:szCs w:val="22"/>
        </w:rPr>
        <w:t>1) товар должен быть упакован способами и средствами упаковывания, обеспечивающими его сохранность, и предупреждающими механические повреждения (деформацию товара во время транспортирования и хранения), загрязнения, проникновение влаги;</w:t>
      </w:r>
    </w:p>
    <w:p w:rsidR="006427FF" w:rsidRPr="00804DA4" w:rsidRDefault="006427FF" w:rsidP="006427FF">
      <w:pPr>
        <w:keepNext/>
        <w:widowControl w:val="0"/>
        <w:tabs>
          <w:tab w:val="left" w:pos="0"/>
        </w:tabs>
        <w:ind w:firstLine="709"/>
        <w:jc w:val="both"/>
        <w:outlineLvl w:val="0"/>
        <w:rPr>
          <w:bCs/>
          <w:kern w:val="32"/>
          <w:sz w:val="22"/>
          <w:szCs w:val="22"/>
        </w:rPr>
      </w:pPr>
      <w:r w:rsidRPr="00804DA4">
        <w:rPr>
          <w:bCs/>
          <w:kern w:val="32"/>
          <w:sz w:val="22"/>
          <w:szCs w:val="22"/>
        </w:rPr>
        <w:t>2) упаковка поставляемого товара должна соответствовать действующим стандартам и техническим условиям и при условии надлежащего обращения с грузом обеспечивать его сохранность во время транспортировки, погрузки (разгрузки).</w:t>
      </w:r>
    </w:p>
    <w:p w:rsidR="006427FF" w:rsidRPr="003705A5" w:rsidRDefault="006427FF" w:rsidP="00DF7359">
      <w:pPr>
        <w:jc w:val="both"/>
        <w:rPr>
          <w:bCs/>
          <w:kern w:val="32"/>
          <w:sz w:val="22"/>
          <w:szCs w:val="22"/>
        </w:rPr>
      </w:pPr>
      <w:r w:rsidRPr="003705A5">
        <w:rPr>
          <w:kern w:val="32"/>
          <w:sz w:val="22"/>
          <w:szCs w:val="22"/>
        </w:rPr>
        <w:t xml:space="preserve">Государственные знаки почтовой оплаты (ГЗПО) должны быть неподдельные, соответствовать требованиям действующего законодательства, предъявляемого к данному виду продукции, отвечать требованиям качества безопасности жизни и здоровья, санитарным нормам и правилам. </w:t>
      </w:r>
      <w:r w:rsidRPr="003705A5">
        <w:rPr>
          <w:bCs/>
          <w:kern w:val="32"/>
          <w:sz w:val="22"/>
          <w:szCs w:val="22"/>
        </w:rPr>
        <w:t>Требования к гарантийному сроку товара, работы, услуги не менее 12 месяцев со дня поставки товара Заказчику.</w:t>
      </w:r>
    </w:p>
    <w:p w:rsidR="006427FF" w:rsidRPr="003705A5" w:rsidRDefault="006427FF" w:rsidP="00DF7359">
      <w:pPr>
        <w:jc w:val="both"/>
        <w:rPr>
          <w:bCs/>
          <w:kern w:val="32"/>
          <w:sz w:val="22"/>
          <w:szCs w:val="22"/>
        </w:rPr>
      </w:pPr>
      <w:r w:rsidRPr="003705A5">
        <w:rPr>
          <w:bCs/>
          <w:kern w:val="32"/>
          <w:sz w:val="22"/>
          <w:szCs w:val="22"/>
        </w:rPr>
        <w:t>Требования к объему предоставления гарантий их качества - объем предоставления гарантии качества включает замену бракованного Товара при наступлении гарантийного случая – не более пяти рабочих дней с момента получения уведомления, при этом затраты на доставку Товара осуществляются силами и средствами Поставщика товара и не требуют дополнительных затрат Заказчика.</w:t>
      </w:r>
    </w:p>
    <w:p w:rsidR="006427FF" w:rsidRDefault="006427FF" w:rsidP="006427F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6427FF" w:rsidRDefault="006427FF" w:rsidP="006427F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6427FF" w:rsidRDefault="006427FF" w:rsidP="006427F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6427FF" w:rsidRDefault="006427FF" w:rsidP="006427F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6427FF" w:rsidRDefault="006427FF" w:rsidP="006427F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6427FF" w:rsidRDefault="006427FF" w:rsidP="006427F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6427FF" w:rsidRDefault="006427FF" w:rsidP="006427F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6427FF" w:rsidRPr="00F148D6" w:rsidRDefault="006427FF" w:rsidP="00F353A0"/>
    <w:sectPr w:rsidR="006427FF" w:rsidRPr="00F148D6" w:rsidSect="00331130"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4D"/>
    <w:rsid w:val="000B524D"/>
    <w:rsid w:val="000F404D"/>
    <w:rsid w:val="001571F6"/>
    <w:rsid w:val="001C6BDE"/>
    <w:rsid w:val="002F057B"/>
    <w:rsid w:val="00331130"/>
    <w:rsid w:val="003962C1"/>
    <w:rsid w:val="003D6489"/>
    <w:rsid w:val="00464462"/>
    <w:rsid w:val="00482570"/>
    <w:rsid w:val="00502EBB"/>
    <w:rsid w:val="00587B11"/>
    <w:rsid w:val="005A27D0"/>
    <w:rsid w:val="006427FF"/>
    <w:rsid w:val="00670470"/>
    <w:rsid w:val="006B3168"/>
    <w:rsid w:val="006E15E8"/>
    <w:rsid w:val="00770523"/>
    <w:rsid w:val="007D5EB6"/>
    <w:rsid w:val="00877D83"/>
    <w:rsid w:val="00A42717"/>
    <w:rsid w:val="00A81D02"/>
    <w:rsid w:val="00B673F1"/>
    <w:rsid w:val="00BB07A1"/>
    <w:rsid w:val="00BC7E16"/>
    <w:rsid w:val="00BF7950"/>
    <w:rsid w:val="00C31E8F"/>
    <w:rsid w:val="00DF7359"/>
    <w:rsid w:val="00E873BE"/>
    <w:rsid w:val="00E96FFC"/>
    <w:rsid w:val="00F353A0"/>
    <w:rsid w:val="00F9687F"/>
    <w:rsid w:val="00FA002D"/>
    <w:rsid w:val="00FD1BBD"/>
    <w:rsid w:val="00F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A0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uiPriority w:val="99"/>
    <w:qFormat/>
    <w:rsid w:val="00F353A0"/>
    <w:pPr>
      <w:tabs>
        <w:tab w:val="left" w:pos="1980"/>
      </w:tabs>
      <w:ind w:left="1404" w:hanging="504"/>
      <w:jc w:val="both"/>
    </w:pPr>
    <w:rPr>
      <w:rFonts w:cs="Times New Roman"/>
      <w:szCs w:val="28"/>
      <w:lang w:eastAsia="ru-RU"/>
    </w:rPr>
  </w:style>
  <w:style w:type="table" w:styleId="a4">
    <w:name w:val="Table Grid"/>
    <w:basedOn w:val="a1"/>
    <w:uiPriority w:val="59"/>
    <w:rsid w:val="00F353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FD1BB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B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406F-E8F0-44F8-A9D0-FAB9706D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2022-03-01T11:36:00Z</cp:lastPrinted>
  <dcterms:created xsi:type="dcterms:W3CDTF">2022-02-14T07:34:00Z</dcterms:created>
  <dcterms:modified xsi:type="dcterms:W3CDTF">2022-03-01T11:36:00Z</dcterms:modified>
</cp:coreProperties>
</file>