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5E4EC3" w:rsidP="005E4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824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E4E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5E4E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24FC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B4E42">
        <w:rPr>
          <w:rFonts w:ascii="Times New Roman" w:hAnsi="Times New Roman"/>
          <w:color w:val="000000"/>
          <w:sz w:val="28"/>
          <w:szCs w:val="28"/>
        </w:rPr>
        <w:t xml:space="preserve">Проведение комплекса мер Отдела МВД России по Ленинскому району </w:t>
      </w:r>
    </w:p>
    <w:p w:rsidR="00776691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по противодействию распространения деструктивных течений в молодежной среде, её криминализации. Вовлечение несовершеннолетних в социально полезную деятельность во взаимодействии с учреждениями системы профилактики»</w:t>
      </w:r>
    </w:p>
    <w:p w:rsidR="006B4E42" w:rsidRDefault="006B4E42" w:rsidP="006B4E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B4E42" w:rsidRDefault="00E022A3" w:rsidP="006B4E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E42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6B4E42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6B4E42">
        <w:rPr>
          <w:rFonts w:ascii="Times New Roman" w:hAnsi="Times New Roman"/>
          <w:sz w:val="28"/>
          <w:szCs w:val="28"/>
        </w:rPr>
        <w:t xml:space="preserve"> Т.Ю., ответственного секретаря </w:t>
      </w:r>
      <w:proofErr w:type="spellStart"/>
      <w:r w:rsidR="006B4E42">
        <w:rPr>
          <w:rFonts w:ascii="Times New Roman" w:hAnsi="Times New Roman"/>
          <w:sz w:val="28"/>
          <w:szCs w:val="28"/>
        </w:rPr>
        <w:t>Граняк</w:t>
      </w:r>
      <w:proofErr w:type="spellEnd"/>
      <w:r w:rsidR="006B4E42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Л.Б., </w:t>
      </w:r>
      <w:proofErr w:type="spellStart"/>
      <w:r w:rsidR="006B4E42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6B4E42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6B4E42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6B4E42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6B4E42">
        <w:rPr>
          <w:rFonts w:ascii="Times New Roman" w:hAnsi="Times New Roman"/>
          <w:sz w:val="28"/>
          <w:szCs w:val="28"/>
        </w:rPr>
        <w:t>Исиповой</w:t>
      </w:r>
      <w:proofErr w:type="spellEnd"/>
      <w:r w:rsidR="006B4E42">
        <w:rPr>
          <w:rFonts w:ascii="Times New Roman" w:hAnsi="Times New Roman"/>
          <w:sz w:val="28"/>
          <w:szCs w:val="28"/>
        </w:rPr>
        <w:t xml:space="preserve"> Н.К.</w:t>
      </w:r>
    </w:p>
    <w:p w:rsidR="006B4E42" w:rsidRDefault="006B4E42" w:rsidP="006B4E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6B4E42" w:rsidRDefault="006B4E42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району.</w:t>
      </w:r>
    </w:p>
    <w:p w:rsidR="009437D0" w:rsidRDefault="00E022A3" w:rsidP="006B4E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r w:rsidR="002E335F">
        <w:rPr>
          <w:rFonts w:ascii="Times New Roman" w:hAnsi="Times New Roman"/>
          <w:sz w:val="28"/>
          <w:szCs w:val="28"/>
        </w:rPr>
        <w:t>инспектора ПДН ОУУП и ПДН ОМВД России по Ленинскому району</w:t>
      </w:r>
      <w:r w:rsidR="002E335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B4E42">
        <w:rPr>
          <w:rFonts w:ascii="Times New Roman" w:hAnsi="Times New Roman"/>
          <w:sz w:val="28"/>
          <w:szCs w:val="28"/>
          <w:lang w:eastAsia="en-US"/>
        </w:rPr>
        <w:t>Числовой П.Д. «</w:t>
      </w:r>
      <w:r w:rsidR="006B4E42">
        <w:rPr>
          <w:rFonts w:ascii="Times New Roman" w:hAnsi="Times New Roman"/>
          <w:color w:val="000000"/>
          <w:sz w:val="28"/>
          <w:szCs w:val="28"/>
        </w:rPr>
        <w:t>Проведение комплекса мер Отдела МВД России по Ленинскому району по противодействию распространения деструктивных течений в молодежной среде, её криминализации. Вовлечение несовершеннолетних в социально полезную деятельность во взаимодействии с учреждениями системы профилактики»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6691" w:rsidRPr="00776691" w:rsidRDefault="00E022A3" w:rsidP="007766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6B4E42" w:rsidRPr="006B4E42" w:rsidRDefault="00E12420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Сотрудниками Отдела на постоянной основе проводится мониторинг средств массовой информации, информационных ресурсов, в том числе в сети «Интернет», с целью выявления лиц, вовлекающих несовершеннолетних в деструктивные течения в молодёжной среде, в совершение преступлений и антиобщественных действий, а также выявления предпосылок совершения несовершеннолетними суицидов и суицидальных попыток. У руководства Отдела на особом контроле находится проведение мониторинга ситуации, связанной с суицидальным поведением несовершеннолетних, акцентировав внимание на влияние интернет - сайтов на поведение детей.</w:t>
      </w:r>
    </w:p>
    <w:p w:rsidR="006B4E42" w:rsidRPr="006B4E42" w:rsidRDefault="006B4E42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4E42">
        <w:rPr>
          <w:rFonts w:ascii="Times New Roman" w:hAnsi="Times New Roman"/>
          <w:color w:val="000000"/>
          <w:sz w:val="28"/>
          <w:szCs w:val="28"/>
        </w:rPr>
        <w:t>Во взаимодействии с представителями комиссии по делам несовершеннолетних и защите их прав, отделом образования, ГБУЗ «</w:t>
      </w:r>
      <w:proofErr w:type="gramStart"/>
      <w:r w:rsidRPr="006B4E42">
        <w:rPr>
          <w:rFonts w:ascii="Times New Roman" w:hAnsi="Times New Roman"/>
          <w:color w:val="000000"/>
          <w:sz w:val="28"/>
          <w:szCs w:val="28"/>
        </w:rPr>
        <w:t>Ленинская</w:t>
      </w:r>
      <w:proofErr w:type="gramEnd"/>
      <w:r w:rsidRPr="006B4E42">
        <w:rPr>
          <w:rFonts w:ascii="Times New Roman" w:hAnsi="Times New Roman"/>
          <w:color w:val="000000"/>
          <w:sz w:val="28"/>
          <w:szCs w:val="28"/>
        </w:rPr>
        <w:t xml:space="preserve"> ЦРБ», ГКУ</w:t>
      </w:r>
      <w:r>
        <w:rPr>
          <w:rFonts w:ascii="Times New Roman" w:hAnsi="Times New Roman"/>
          <w:color w:val="000000"/>
          <w:sz w:val="28"/>
          <w:szCs w:val="28"/>
        </w:rPr>
        <w:t xml:space="preserve"> СО «Л</w:t>
      </w:r>
      <w:r w:rsidRPr="006B4E42">
        <w:rPr>
          <w:rFonts w:ascii="Times New Roman" w:hAnsi="Times New Roman"/>
          <w:color w:val="000000"/>
          <w:sz w:val="28"/>
          <w:szCs w:val="28"/>
        </w:rPr>
        <w:t>ЦСОН», администрациями городского и сельских поселений, сектора опеки и попечительства и др. субъектами системы профилактики Ленинского муниципального района организованы и проведены следующие оперативно - профилактические мероприятия: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профилактическое мероприятие «Стоп </w:t>
      </w:r>
      <w:proofErr w:type="spellStart"/>
      <w:r w:rsidRPr="006B4E42">
        <w:rPr>
          <w:rFonts w:ascii="Times New Roman" w:hAnsi="Times New Roman"/>
          <w:color w:val="000000"/>
          <w:sz w:val="28"/>
          <w:szCs w:val="28"/>
        </w:rPr>
        <w:t>Спайс</w:t>
      </w:r>
      <w:proofErr w:type="spellEnd"/>
      <w:r w:rsidRPr="006B4E42">
        <w:rPr>
          <w:rFonts w:ascii="Times New Roman" w:hAnsi="Times New Roman"/>
          <w:color w:val="000000"/>
          <w:sz w:val="28"/>
          <w:szCs w:val="28"/>
        </w:rPr>
        <w:t>», в целях повышения эффективности взаимодействия в сфере профилактики употребления наркотических средств, в том числе курительных смесей, подростками и молодёжью, получения информации о фактах распространения наркотиков, а также предупреждения распространения токсикомании и пьянства среди несовершеннолетних,</w:t>
      </w:r>
    </w:p>
    <w:p w:rsidR="006B4E42" w:rsidRPr="006B4E42" w:rsidRDefault="006B4E42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«Лидер», в целях предупреждения групповых преступлений среди несовершеннолетних, выявления и</w:t>
      </w:r>
      <w:r w:rsidRPr="006B4E42">
        <w:rPr>
          <w:sz w:val="28"/>
          <w:szCs w:val="28"/>
        </w:rPr>
        <w:t xml:space="preserve"> </w:t>
      </w:r>
      <w:r w:rsidRPr="006B4E42">
        <w:rPr>
          <w:rFonts w:ascii="Times New Roman" w:hAnsi="Times New Roman"/>
          <w:color w:val="000000"/>
          <w:sz w:val="28"/>
          <w:szCs w:val="28"/>
        </w:rPr>
        <w:t xml:space="preserve">привлечения взрослых лиц, вовлекающих </w:t>
      </w:r>
      <w:r w:rsidR="005E4EC3">
        <w:rPr>
          <w:rFonts w:ascii="Times New Roman" w:hAnsi="Times New Roman"/>
          <w:color w:val="000000"/>
          <w:sz w:val="28"/>
          <w:szCs w:val="28"/>
        </w:rPr>
        <w:t>несовершеннолетних в преступну</w:t>
      </w:r>
      <w:r w:rsidRPr="006B4E42">
        <w:rPr>
          <w:rFonts w:ascii="Times New Roman" w:hAnsi="Times New Roman"/>
          <w:color w:val="000000"/>
          <w:sz w:val="28"/>
          <w:szCs w:val="28"/>
        </w:rPr>
        <w:t>ю и антиобщественную деятельность,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«Рецидив» по проф</w:t>
      </w:r>
      <w:r w:rsidR="005E4EC3">
        <w:rPr>
          <w:rFonts w:ascii="Times New Roman" w:hAnsi="Times New Roman"/>
          <w:color w:val="000000"/>
          <w:sz w:val="28"/>
          <w:szCs w:val="28"/>
        </w:rPr>
        <w:t>илактике повторной преступности,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комплекс мероприятий по выявлению фактов и мест реализации спиртных напитков несовершеннолетним</w:t>
      </w:r>
      <w:r w:rsidR="005E4EC3">
        <w:rPr>
          <w:rFonts w:ascii="Times New Roman" w:hAnsi="Times New Roman"/>
          <w:color w:val="000000"/>
          <w:sz w:val="28"/>
          <w:szCs w:val="28"/>
        </w:rPr>
        <w:t>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«Твой выбор» в целях нейтрализации попыток вовлечения несовершеннолетних в деструктивную, в том числе экстремистскую и террористическую, деятельность, и незаконные массовые акции, в целях противодействия проникновения в подростковую среду информации, пропагандирующей насилие</w:t>
      </w:r>
      <w:r w:rsidR="005E4EC3"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организациях,</w:t>
      </w:r>
      <w:proofErr w:type="gramEnd"/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«Забота» в целях организации летней занятости несовершеннолетних, состоящих на учете в о</w:t>
      </w:r>
      <w:r w:rsidR="005E4EC3">
        <w:rPr>
          <w:rFonts w:ascii="Times New Roman" w:hAnsi="Times New Roman"/>
          <w:color w:val="000000"/>
          <w:sz w:val="28"/>
          <w:szCs w:val="28"/>
        </w:rPr>
        <w:t>рганах внутренних дел,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«Защ</w:t>
      </w:r>
      <w:r w:rsidR="005E4EC3">
        <w:rPr>
          <w:rFonts w:ascii="Times New Roman" w:hAnsi="Times New Roman"/>
          <w:color w:val="000000"/>
          <w:sz w:val="28"/>
          <w:szCs w:val="28"/>
        </w:rPr>
        <w:t>и</w:t>
      </w:r>
      <w:r w:rsidRPr="006B4E42">
        <w:rPr>
          <w:rFonts w:ascii="Times New Roman" w:hAnsi="Times New Roman"/>
          <w:color w:val="000000"/>
          <w:sz w:val="28"/>
          <w:szCs w:val="28"/>
        </w:rPr>
        <w:t>та» 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</w:t>
      </w:r>
      <w:r w:rsidR="005E4EC3">
        <w:rPr>
          <w:rFonts w:ascii="Times New Roman" w:hAnsi="Times New Roman"/>
          <w:color w:val="000000"/>
          <w:sz w:val="28"/>
          <w:szCs w:val="28"/>
        </w:rPr>
        <w:t>ых интересов несовершеннолетних,</w:t>
      </w:r>
    </w:p>
    <w:p w:rsidR="006B4E42" w:rsidRPr="006B4E42" w:rsidRDefault="006B4E42" w:rsidP="006B4E4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E42">
        <w:rPr>
          <w:rFonts w:ascii="Times New Roman" w:hAnsi="Times New Roman"/>
          <w:color w:val="000000"/>
          <w:sz w:val="28"/>
          <w:szCs w:val="28"/>
        </w:rPr>
        <w:t>месячник по профилактике правонарушений среди учащи</w:t>
      </w:r>
      <w:r w:rsidR="005E4EC3">
        <w:rPr>
          <w:rFonts w:ascii="Times New Roman" w:hAnsi="Times New Roman"/>
          <w:color w:val="000000"/>
          <w:sz w:val="28"/>
          <w:szCs w:val="28"/>
        </w:rPr>
        <w:t>хся образовательных организаций,</w:t>
      </w:r>
    </w:p>
    <w:p w:rsidR="006B4E42" w:rsidRPr="006B4E42" w:rsidRDefault="005E4EC3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профилактическое мероприятие «Полиция детям» в целях повышения эффективности работы, направленной на предупреждение безнадзорности и преступности несовершеннолетних, выявления и устранения причин и условий им способствующих.</w:t>
      </w:r>
    </w:p>
    <w:p w:rsidR="006B4E42" w:rsidRPr="006B4E42" w:rsidRDefault="005E4EC3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Повышенное внимание уделялось профилактике правонарушений среди несовершеннолетних.</w:t>
      </w:r>
    </w:p>
    <w:p w:rsidR="006B4E42" w:rsidRPr="006B4E42" w:rsidRDefault="005E4EC3" w:rsidP="006B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B4E42" w:rsidRPr="006B4E42">
        <w:rPr>
          <w:rFonts w:ascii="Times New Roman" w:hAnsi="Times New Roman"/>
          <w:color w:val="000000"/>
          <w:sz w:val="28"/>
          <w:szCs w:val="28"/>
        </w:rPr>
        <w:t>На территории Ленинского муниципального района неформальных молодежных объединений, в том числе деструктивной направленности, не выявлено. Лица, входящие в данные организации, также не установлены. Преступления и административные правонарушения по мотивам национальной, расовой, политической, социальной, религиозной ненависти или вражды не совершались. Несовершеннолетние на профилактических и списочных учётах, причисляющие себя к неформальным молодёжным движениям, не состоят.</w:t>
      </w:r>
    </w:p>
    <w:p w:rsidR="00E12420" w:rsidRPr="006B4E42" w:rsidRDefault="00E12420" w:rsidP="006B4E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6B4E42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FF462E" w:rsidRDefault="000E560C" w:rsidP="00FF462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r w:rsidR="002E335F">
        <w:rPr>
          <w:sz w:val="28"/>
          <w:szCs w:val="28"/>
        </w:rPr>
        <w:t>инспектора ПДН ОУУП и ПДН ОМВД России по Ленинскому району</w:t>
      </w:r>
      <w:r w:rsidR="005E4EC3">
        <w:rPr>
          <w:sz w:val="28"/>
          <w:szCs w:val="28"/>
        </w:rPr>
        <w:t xml:space="preserve"> Числовой П.Д.</w:t>
      </w:r>
      <w:r w:rsidR="00F50DB7">
        <w:rPr>
          <w:color w:val="000000"/>
          <w:sz w:val="28"/>
          <w:szCs w:val="28"/>
          <w:shd w:val="clear" w:color="auto" w:fill="FFFFFF"/>
        </w:rPr>
        <w:t xml:space="preserve"> </w:t>
      </w:r>
      <w:r w:rsidR="00F50DB7">
        <w:rPr>
          <w:sz w:val="28"/>
          <w:szCs w:val="28"/>
          <w:lang w:eastAsia="en-US"/>
        </w:rPr>
        <w:t>«</w:t>
      </w:r>
      <w:r w:rsidR="005E4EC3">
        <w:rPr>
          <w:color w:val="000000"/>
          <w:sz w:val="28"/>
          <w:szCs w:val="28"/>
        </w:rPr>
        <w:t xml:space="preserve">Проведение комплекса мер Отдела МВД </w:t>
      </w:r>
      <w:r w:rsidR="005E4EC3">
        <w:rPr>
          <w:color w:val="000000"/>
          <w:sz w:val="28"/>
          <w:szCs w:val="28"/>
        </w:rPr>
        <w:lastRenderedPageBreak/>
        <w:t>России по Ленинскому району по противодействию распространения деструктивных течений в молодежной среде, её криминализации. Вовлечение несовершеннолетних в социально полезную деятельность во взаимодействии с учреждениями системы профилактики»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6B4E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7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115C"/>
    <w:rsid w:val="000E560C"/>
    <w:rsid w:val="000E58E9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77148"/>
    <w:rsid w:val="00283185"/>
    <w:rsid w:val="00287BDE"/>
    <w:rsid w:val="002E335F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81575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DAE"/>
    <w:rsid w:val="005E4EC3"/>
    <w:rsid w:val="00600F76"/>
    <w:rsid w:val="006543D0"/>
    <w:rsid w:val="006B4E42"/>
    <w:rsid w:val="006D113D"/>
    <w:rsid w:val="006D34A4"/>
    <w:rsid w:val="007321D2"/>
    <w:rsid w:val="007475A0"/>
    <w:rsid w:val="00763B90"/>
    <w:rsid w:val="00767550"/>
    <w:rsid w:val="00776691"/>
    <w:rsid w:val="007D1DE0"/>
    <w:rsid w:val="007E46E9"/>
    <w:rsid w:val="00814B8C"/>
    <w:rsid w:val="00824FC1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BE6087"/>
    <w:rsid w:val="00C1031D"/>
    <w:rsid w:val="00C10A6A"/>
    <w:rsid w:val="00C44430"/>
    <w:rsid w:val="00C5308F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12420"/>
    <w:rsid w:val="00E64406"/>
    <w:rsid w:val="00E818A7"/>
    <w:rsid w:val="00E926EA"/>
    <w:rsid w:val="00EE407B"/>
    <w:rsid w:val="00EF154E"/>
    <w:rsid w:val="00F10A8D"/>
    <w:rsid w:val="00F441AF"/>
    <w:rsid w:val="00F50DB7"/>
    <w:rsid w:val="00F539EA"/>
    <w:rsid w:val="00F81102"/>
    <w:rsid w:val="00F93622"/>
    <w:rsid w:val="00FA16C6"/>
    <w:rsid w:val="00FB4B0C"/>
    <w:rsid w:val="00FD6E59"/>
    <w:rsid w:val="00FE7903"/>
    <w:rsid w:val="00FF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2021-10-14T07:22:00Z</cp:lastPrinted>
  <dcterms:created xsi:type="dcterms:W3CDTF">2021-10-14T06:40:00Z</dcterms:created>
  <dcterms:modified xsi:type="dcterms:W3CDTF">2021-10-14T07:23:00Z</dcterms:modified>
</cp:coreProperties>
</file>