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D1" w:rsidRPr="00ED2175" w:rsidRDefault="00D820D1" w:rsidP="00D820D1">
      <w:pPr>
        <w:tabs>
          <w:tab w:val="left" w:pos="7845"/>
        </w:tabs>
        <w:ind w:firstLine="618"/>
        <w:jc w:val="right"/>
        <w:rPr>
          <w:bCs/>
          <w:iCs/>
          <w:color w:val="000000"/>
          <w:sz w:val="28"/>
          <w:szCs w:val="28"/>
        </w:rPr>
      </w:pPr>
      <w:r w:rsidRPr="00D173F9">
        <w:rPr>
          <w:b/>
        </w:rPr>
        <w:t xml:space="preserve"> </w:t>
      </w:r>
      <w:r w:rsidRPr="00ED2175">
        <w:rPr>
          <w:bCs/>
          <w:iCs/>
          <w:color w:val="000000"/>
          <w:sz w:val="28"/>
          <w:szCs w:val="28"/>
        </w:rPr>
        <w:t>Электронный документ</w:t>
      </w:r>
    </w:p>
    <w:p w:rsidR="00D820D1" w:rsidRPr="00ED2175" w:rsidRDefault="00D820D1" w:rsidP="00D820D1">
      <w:pPr>
        <w:tabs>
          <w:tab w:val="left" w:pos="7845"/>
        </w:tabs>
        <w:ind w:firstLine="618"/>
        <w:jc w:val="right"/>
        <w:rPr>
          <w:bCs/>
          <w:iCs/>
          <w:color w:val="000000"/>
          <w:sz w:val="28"/>
          <w:szCs w:val="28"/>
        </w:rPr>
      </w:pPr>
      <w:r w:rsidRPr="00ED2175">
        <w:rPr>
          <w:bCs/>
          <w:iCs/>
          <w:color w:val="000000"/>
          <w:sz w:val="28"/>
          <w:szCs w:val="28"/>
        </w:rPr>
        <w:t xml:space="preserve">ИКЗ </w:t>
      </w:r>
      <w:r w:rsidR="006C1B47" w:rsidRPr="00ED2175">
        <w:rPr>
          <w:color w:val="2C2D2E"/>
          <w:sz w:val="28"/>
          <w:szCs w:val="28"/>
          <w:shd w:val="clear" w:color="auto" w:fill="FFFFFF"/>
        </w:rPr>
        <w:t>223341500630134150100100050016832244</w:t>
      </w:r>
    </w:p>
    <w:p w:rsidR="00D820D1" w:rsidRDefault="00D820D1" w:rsidP="00D820D1"/>
    <w:tbl>
      <w:tblPr>
        <w:tblW w:w="9973" w:type="dxa"/>
        <w:tblLook w:val="04A0"/>
      </w:tblPr>
      <w:tblGrid>
        <w:gridCol w:w="9798"/>
        <w:gridCol w:w="361"/>
      </w:tblGrid>
      <w:tr w:rsidR="00293FB2" w:rsidRPr="00ED2175" w:rsidTr="00D820D1">
        <w:trPr>
          <w:gridAfter w:val="1"/>
          <w:wAfter w:w="402" w:type="dxa"/>
        </w:trPr>
        <w:tc>
          <w:tcPr>
            <w:tcW w:w="9571" w:type="dxa"/>
          </w:tcPr>
          <w:p w:rsidR="00293FB2" w:rsidRPr="00ED2175" w:rsidRDefault="00293FB2" w:rsidP="00A87C35">
            <w:pPr>
              <w:jc w:val="center"/>
              <w:rPr>
                <w:b/>
                <w:sz w:val="28"/>
                <w:szCs w:val="28"/>
              </w:rPr>
            </w:pPr>
            <w:r w:rsidRPr="00ED2175">
              <w:rPr>
                <w:b/>
                <w:sz w:val="28"/>
                <w:szCs w:val="28"/>
              </w:rPr>
              <w:t xml:space="preserve"> Описание объекта закупки.</w:t>
            </w:r>
          </w:p>
        </w:tc>
      </w:tr>
      <w:tr w:rsidR="00293FB2" w:rsidRPr="001D1CEC" w:rsidTr="00D820D1">
        <w:tblPrEx>
          <w:jc w:val="center"/>
        </w:tblPrEx>
        <w:trPr>
          <w:trHeight w:val="377"/>
          <w:jc w:val="center"/>
        </w:trPr>
        <w:tc>
          <w:tcPr>
            <w:tcW w:w="9973" w:type="dxa"/>
            <w:gridSpan w:val="2"/>
          </w:tcPr>
          <w:tbl>
            <w:tblPr>
              <w:tblW w:w="9943" w:type="dxa"/>
              <w:jc w:val="center"/>
              <w:tblLook w:val="04A0"/>
            </w:tblPr>
            <w:tblGrid>
              <w:gridCol w:w="9943"/>
            </w:tblGrid>
            <w:tr w:rsidR="00293FB2" w:rsidRPr="00ED2175" w:rsidTr="00A87C35">
              <w:trPr>
                <w:trHeight w:val="377"/>
                <w:jc w:val="center"/>
              </w:trPr>
              <w:tc>
                <w:tcPr>
                  <w:tcW w:w="9943" w:type="dxa"/>
                </w:tcPr>
                <w:p w:rsidR="00293FB2" w:rsidRPr="00ED2175" w:rsidRDefault="00293FB2" w:rsidP="00A87C35">
                  <w:pPr>
                    <w:tabs>
                      <w:tab w:val="left" w:pos="720"/>
                      <w:tab w:val="left" w:pos="4491"/>
                      <w:tab w:val="center" w:pos="4985"/>
                    </w:tabs>
                    <w:rPr>
                      <w:b/>
                      <w:sz w:val="28"/>
                      <w:szCs w:val="28"/>
                    </w:rPr>
                  </w:pPr>
                </w:p>
                <w:p w:rsidR="00293FB2" w:rsidRPr="00ED2175" w:rsidRDefault="006C1B47" w:rsidP="00A87C35">
                  <w:pPr>
                    <w:jc w:val="center"/>
                    <w:rPr>
                      <w:sz w:val="28"/>
                      <w:szCs w:val="28"/>
                    </w:rPr>
                  </w:pPr>
                  <w:r w:rsidRPr="00ED2175">
                    <w:rPr>
                      <w:sz w:val="28"/>
                      <w:szCs w:val="28"/>
                    </w:rPr>
                    <w:t>Изготовление технических планов и технических паспортов на объекты</w:t>
                  </w:r>
                </w:p>
                <w:p w:rsidR="00293FB2" w:rsidRPr="00ED2175" w:rsidRDefault="00293FB2" w:rsidP="00A87C35">
                  <w:pPr>
                    <w:pStyle w:val="a7"/>
                    <w:widowControl w:val="0"/>
                    <w:suppressAutoHyphens/>
                    <w:ind w:firstLine="709"/>
                    <w:jc w:val="center"/>
                    <w:rPr>
                      <w:rFonts w:ascii="Times New Roman" w:hAnsi="Times New Roman"/>
                      <w:color w:val="000000"/>
                      <w:sz w:val="28"/>
                      <w:szCs w:val="28"/>
                    </w:rPr>
                  </w:pPr>
                </w:p>
                <w:p w:rsidR="00293FB2" w:rsidRPr="00ED2175" w:rsidRDefault="00293FB2" w:rsidP="00A87C35">
                  <w:pPr>
                    <w:pStyle w:val="a7"/>
                    <w:widowControl w:val="0"/>
                    <w:suppressAutoHyphens/>
                    <w:ind w:firstLine="709"/>
                    <w:jc w:val="center"/>
                    <w:rPr>
                      <w:rFonts w:ascii="Times New Roman" w:hAnsi="Times New Roman"/>
                      <w:b/>
                      <w:bCs/>
                      <w:sz w:val="28"/>
                      <w:szCs w:val="28"/>
                    </w:rPr>
                  </w:pPr>
                  <w:r w:rsidRPr="00ED2175">
                    <w:rPr>
                      <w:rFonts w:ascii="Times New Roman" w:hAnsi="Times New Roman"/>
                      <w:b/>
                      <w:bCs/>
                      <w:sz w:val="28"/>
                      <w:szCs w:val="28"/>
                    </w:rPr>
                    <w:t>1. Основания выполнения работ.</w:t>
                  </w:r>
                </w:p>
                <w:p w:rsidR="00293FB2" w:rsidRDefault="00293FB2" w:rsidP="00A87C35">
                  <w:pPr>
                    <w:ind w:firstLine="741"/>
                    <w:jc w:val="both"/>
                    <w:rPr>
                      <w:sz w:val="28"/>
                      <w:szCs w:val="28"/>
                    </w:rPr>
                  </w:pPr>
                  <w:r w:rsidRPr="00ED2175">
                    <w:rPr>
                      <w:sz w:val="28"/>
                      <w:szCs w:val="28"/>
                    </w:rPr>
                    <w:t>1.</w:t>
                  </w:r>
                  <w:r w:rsidR="006C1B47" w:rsidRPr="00ED2175">
                    <w:rPr>
                      <w:sz w:val="28"/>
                      <w:szCs w:val="28"/>
                    </w:rPr>
                    <w:t>1</w:t>
                  </w:r>
                  <w:r w:rsidRPr="00ED2175">
                    <w:rPr>
                      <w:sz w:val="28"/>
                      <w:szCs w:val="28"/>
                    </w:rPr>
                    <w:t>.Федеральный закон от 13.07.2015г № 218-ФЗ «О государственной регистрации недвижимости»</w:t>
                  </w:r>
                </w:p>
                <w:p w:rsidR="00ED2175" w:rsidRPr="00ED2175" w:rsidRDefault="00ED2175" w:rsidP="00A87C35">
                  <w:pPr>
                    <w:ind w:firstLine="741"/>
                    <w:jc w:val="both"/>
                    <w:rPr>
                      <w:sz w:val="28"/>
                      <w:szCs w:val="28"/>
                    </w:rPr>
                  </w:pPr>
                </w:p>
                <w:p w:rsidR="00293FB2" w:rsidRPr="00ED2175" w:rsidRDefault="00293FB2" w:rsidP="00A87C35">
                  <w:pPr>
                    <w:ind w:firstLine="708"/>
                    <w:jc w:val="both"/>
                    <w:rPr>
                      <w:sz w:val="28"/>
                      <w:szCs w:val="28"/>
                    </w:rPr>
                  </w:pPr>
                  <w:r w:rsidRPr="00ED2175">
                    <w:rPr>
                      <w:sz w:val="28"/>
                      <w:szCs w:val="28"/>
                      <w:u w:val="single"/>
                    </w:rPr>
                    <w:t>Заказчик работ</w:t>
                  </w:r>
                  <w:r w:rsidRPr="00ED2175">
                    <w:rPr>
                      <w:sz w:val="28"/>
                      <w:szCs w:val="28"/>
                    </w:rPr>
                    <w:t xml:space="preserve"> – администрация Ленинского муниципального района</w:t>
                  </w:r>
                  <w:r w:rsidR="001F2BD4" w:rsidRPr="00ED2175">
                    <w:rPr>
                      <w:sz w:val="28"/>
                      <w:szCs w:val="28"/>
                    </w:rPr>
                    <w:t xml:space="preserve"> Волгоградской области</w:t>
                  </w:r>
                  <w:r w:rsidRPr="00ED2175">
                    <w:rPr>
                      <w:sz w:val="28"/>
                      <w:szCs w:val="28"/>
                    </w:rPr>
                    <w:t>.</w:t>
                  </w:r>
                </w:p>
                <w:p w:rsidR="00293FB2" w:rsidRPr="00ED2175" w:rsidRDefault="00293FB2" w:rsidP="00A87C35">
                  <w:pPr>
                    <w:ind w:firstLine="708"/>
                    <w:jc w:val="both"/>
                    <w:rPr>
                      <w:sz w:val="28"/>
                      <w:szCs w:val="28"/>
                    </w:rPr>
                  </w:pPr>
                  <w:r w:rsidRPr="00ED2175">
                    <w:rPr>
                      <w:sz w:val="28"/>
                      <w:szCs w:val="28"/>
                      <w:u w:val="single"/>
                    </w:rPr>
                    <w:t>Исполнитель работ</w:t>
                  </w:r>
                  <w:r w:rsidRPr="00ED2175">
                    <w:rPr>
                      <w:sz w:val="28"/>
                      <w:szCs w:val="28"/>
                    </w:rPr>
                    <w:t xml:space="preserve"> – определяется по итогам проведения открытого аукциона в электронной форме.</w:t>
                  </w:r>
                </w:p>
                <w:p w:rsidR="00293FB2" w:rsidRPr="00ED2175" w:rsidRDefault="00293FB2" w:rsidP="00A87C35">
                  <w:pPr>
                    <w:ind w:firstLine="708"/>
                    <w:jc w:val="both"/>
                    <w:rPr>
                      <w:sz w:val="28"/>
                      <w:szCs w:val="28"/>
                    </w:rPr>
                  </w:pPr>
                  <w:r w:rsidRPr="00ED2175">
                    <w:rPr>
                      <w:sz w:val="28"/>
                      <w:szCs w:val="28"/>
                      <w:u w:val="single"/>
                    </w:rPr>
                    <w:t>Источник финансирования</w:t>
                  </w:r>
                  <w:r w:rsidRPr="00ED2175">
                    <w:rPr>
                      <w:sz w:val="28"/>
                      <w:szCs w:val="28"/>
                    </w:rPr>
                    <w:t xml:space="preserve"> - бюджет Ленинско</w:t>
                  </w:r>
                  <w:r w:rsidR="001F2BD4" w:rsidRPr="00ED2175">
                    <w:rPr>
                      <w:sz w:val="28"/>
                      <w:szCs w:val="28"/>
                    </w:rPr>
                    <w:t>го муниципального района на 2022</w:t>
                  </w:r>
                  <w:r w:rsidRPr="00ED2175">
                    <w:rPr>
                      <w:sz w:val="28"/>
                      <w:szCs w:val="28"/>
                    </w:rPr>
                    <w:t xml:space="preserve"> год.</w:t>
                  </w:r>
                </w:p>
                <w:p w:rsidR="00293FB2" w:rsidRPr="00ED2175" w:rsidRDefault="00293FB2" w:rsidP="00A87C35">
                  <w:pPr>
                    <w:ind w:firstLine="708"/>
                    <w:jc w:val="both"/>
                    <w:rPr>
                      <w:sz w:val="28"/>
                      <w:szCs w:val="28"/>
                    </w:rPr>
                  </w:pPr>
                </w:p>
                <w:p w:rsidR="00293FB2" w:rsidRPr="00ED2175" w:rsidRDefault="00293FB2" w:rsidP="00A87C35">
                  <w:pPr>
                    <w:ind w:left="709"/>
                    <w:jc w:val="center"/>
                    <w:rPr>
                      <w:b/>
                      <w:sz w:val="28"/>
                      <w:szCs w:val="28"/>
                    </w:rPr>
                  </w:pPr>
                  <w:r w:rsidRPr="00ED2175">
                    <w:rPr>
                      <w:b/>
                      <w:sz w:val="28"/>
                      <w:szCs w:val="28"/>
                    </w:rPr>
                    <w:t>2.Объем выполняемых работ.</w:t>
                  </w:r>
                </w:p>
                <w:p w:rsidR="00B54AF2" w:rsidRPr="00ED2175" w:rsidRDefault="00B54AF2" w:rsidP="00ED2175">
                  <w:pPr>
                    <w:ind w:left="44" w:firstLine="665"/>
                    <w:jc w:val="both"/>
                    <w:rPr>
                      <w:b/>
                      <w:sz w:val="28"/>
                      <w:szCs w:val="28"/>
                    </w:rPr>
                  </w:pPr>
                  <w:r w:rsidRPr="00ED2175">
                    <w:rPr>
                      <w:sz w:val="28"/>
                      <w:szCs w:val="28"/>
                    </w:rPr>
                    <w:t xml:space="preserve">Выполнение работ по изготовлению 4-х </w:t>
                  </w:r>
                  <w:r w:rsidRPr="00ED2175">
                    <w:rPr>
                      <w:bCs/>
                      <w:sz w:val="28"/>
                      <w:szCs w:val="28"/>
                    </w:rPr>
                    <w:t>технических планов и 2-х технических паспортов в электронном и бумажном виде</w:t>
                  </w:r>
                  <w:r w:rsidR="0019086F" w:rsidRPr="00ED2175">
                    <w:rPr>
                      <w:bCs/>
                      <w:sz w:val="28"/>
                      <w:szCs w:val="28"/>
                    </w:rPr>
                    <w:t xml:space="preserve"> для постановки на государственный кадастровый учет.</w:t>
                  </w:r>
                  <w:r w:rsidRPr="00ED2175">
                    <w:rPr>
                      <w:bCs/>
                      <w:sz w:val="28"/>
                      <w:szCs w:val="28"/>
                    </w:rPr>
                    <w:t xml:space="preserve"> </w:t>
                  </w:r>
                </w:p>
                <w:p w:rsidR="00293FB2" w:rsidRPr="00ED2175" w:rsidRDefault="00293FB2" w:rsidP="00B54AF2">
                  <w:pPr>
                    <w:ind w:left="709"/>
                    <w:jc w:val="both"/>
                    <w:rPr>
                      <w:b/>
                      <w:sz w:val="28"/>
                      <w:szCs w:val="28"/>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5513"/>
                    <w:gridCol w:w="1559"/>
                    <w:gridCol w:w="1808"/>
                  </w:tblGrid>
                  <w:tr w:rsidR="00293FB2" w:rsidRPr="00ED2175">
                    <w:trPr>
                      <w:trHeight w:val="729"/>
                    </w:trPr>
                    <w:tc>
                      <w:tcPr>
                        <w:tcW w:w="0" w:type="auto"/>
                        <w:tcBorders>
                          <w:top w:val="single" w:sz="4" w:space="0" w:color="auto"/>
                          <w:left w:val="single" w:sz="4" w:space="0" w:color="auto"/>
                          <w:bottom w:val="single" w:sz="4" w:space="0" w:color="auto"/>
                          <w:right w:val="single" w:sz="4" w:space="0" w:color="auto"/>
                        </w:tcBorders>
                        <w:vAlign w:val="center"/>
                        <w:hideMark/>
                      </w:tcPr>
                      <w:p w:rsidR="00293FB2" w:rsidRPr="00ED2175" w:rsidRDefault="00293FB2" w:rsidP="00A87C35">
                        <w:pPr>
                          <w:jc w:val="center"/>
                          <w:rPr>
                            <w:b/>
                            <w:sz w:val="28"/>
                            <w:szCs w:val="28"/>
                            <w:lang w:eastAsia="en-US"/>
                          </w:rPr>
                        </w:pPr>
                        <w:r w:rsidRPr="00ED2175">
                          <w:rPr>
                            <w:b/>
                            <w:sz w:val="28"/>
                            <w:szCs w:val="28"/>
                            <w:lang w:eastAsia="en-US"/>
                          </w:rPr>
                          <w:t xml:space="preserve">№ </w:t>
                        </w:r>
                        <w:proofErr w:type="spellStart"/>
                        <w:r w:rsidRPr="00ED2175">
                          <w:rPr>
                            <w:b/>
                            <w:sz w:val="28"/>
                            <w:szCs w:val="28"/>
                            <w:lang w:eastAsia="en-US"/>
                          </w:rPr>
                          <w:t>п</w:t>
                        </w:r>
                        <w:proofErr w:type="spellEnd"/>
                        <w:r w:rsidRPr="00ED2175">
                          <w:rPr>
                            <w:b/>
                            <w:sz w:val="28"/>
                            <w:szCs w:val="28"/>
                            <w:lang w:eastAsia="en-US"/>
                          </w:rPr>
                          <w:t>/</w:t>
                        </w:r>
                        <w:proofErr w:type="spellStart"/>
                        <w:r w:rsidRPr="00ED2175">
                          <w:rPr>
                            <w:b/>
                            <w:sz w:val="28"/>
                            <w:szCs w:val="28"/>
                            <w:lang w:eastAsia="en-US"/>
                          </w:rPr>
                          <w:t>п</w:t>
                        </w:r>
                        <w:proofErr w:type="spellEnd"/>
                      </w:p>
                    </w:tc>
                    <w:tc>
                      <w:tcPr>
                        <w:tcW w:w="5513" w:type="dxa"/>
                        <w:tcBorders>
                          <w:top w:val="single" w:sz="4" w:space="0" w:color="auto"/>
                          <w:left w:val="single" w:sz="4" w:space="0" w:color="auto"/>
                          <w:bottom w:val="single" w:sz="4" w:space="0" w:color="auto"/>
                          <w:right w:val="single" w:sz="4" w:space="0" w:color="auto"/>
                        </w:tcBorders>
                        <w:vAlign w:val="center"/>
                        <w:hideMark/>
                      </w:tcPr>
                      <w:p w:rsidR="00293FB2" w:rsidRPr="00ED2175" w:rsidRDefault="00293FB2" w:rsidP="00A87C35">
                        <w:pPr>
                          <w:jc w:val="center"/>
                          <w:rPr>
                            <w:b/>
                            <w:sz w:val="28"/>
                            <w:szCs w:val="28"/>
                            <w:lang w:eastAsia="en-US"/>
                          </w:rPr>
                        </w:pPr>
                        <w:r w:rsidRPr="00ED2175">
                          <w:rPr>
                            <w:b/>
                            <w:sz w:val="28"/>
                            <w:szCs w:val="28"/>
                            <w:lang w:eastAsia="en-US"/>
                          </w:rPr>
                          <w:t>Наименование работ</w:t>
                        </w:r>
                      </w:p>
                    </w:tc>
                    <w:tc>
                      <w:tcPr>
                        <w:tcW w:w="1481" w:type="dxa"/>
                        <w:tcBorders>
                          <w:top w:val="single" w:sz="4" w:space="0" w:color="auto"/>
                          <w:left w:val="single" w:sz="4" w:space="0" w:color="auto"/>
                          <w:bottom w:val="single" w:sz="4" w:space="0" w:color="auto"/>
                          <w:right w:val="single" w:sz="4" w:space="0" w:color="auto"/>
                        </w:tcBorders>
                        <w:vAlign w:val="center"/>
                        <w:hideMark/>
                      </w:tcPr>
                      <w:p w:rsidR="00293FB2" w:rsidRPr="00ED2175" w:rsidRDefault="00293FB2" w:rsidP="00A87C35">
                        <w:pPr>
                          <w:jc w:val="center"/>
                          <w:rPr>
                            <w:b/>
                            <w:sz w:val="28"/>
                            <w:szCs w:val="28"/>
                            <w:lang w:eastAsia="en-US"/>
                          </w:rPr>
                        </w:pPr>
                        <w:r w:rsidRPr="00ED2175">
                          <w:rPr>
                            <w:b/>
                            <w:sz w:val="28"/>
                            <w:szCs w:val="28"/>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hideMark/>
                      </w:tcPr>
                      <w:p w:rsidR="00293FB2" w:rsidRPr="00ED2175" w:rsidRDefault="00293FB2" w:rsidP="00A87C35">
                        <w:pPr>
                          <w:jc w:val="center"/>
                          <w:rPr>
                            <w:b/>
                            <w:sz w:val="28"/>
                            <w:szCs w:val="28"/>
                            <w:lang w:eastAsia="en-US"/>
                          </w:rPr>
                        </w:pPr>
                        <w:r w:rsidRPr="00ED2175">
                          <w:rPr>
                            <w:b/>
                            <w:sz w:val="28"/>
                            <w:szCs w:val="28"/>
                            <w:lang w:eastAsia="en-US"/>
                          </w:rPr>
                          <w:t>Количество</w:t>
                        </w:r>
                      </w:p>
                    </w:tc>
                  </w:tr>
                  <w:tr w:rsidR="00293FB2" w:rsidRPr="00ED2175">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rsidR="00293FB2" w:rsidRPr="00ED2175" w:rsidRDefault="00293FB2" w:rsidP="00A87C35">
                        <w:pPr>
                          <w:jc w:val="center"/>
                          <w:rPr>
                            <w:sz w:val="28"/>
                            <w:szCs w:val="28"/>
                          </w:rPr>
                        </w:pPr>
                        <w:r w:rsidRPr="00ED2175">
                          <w:rPr>
                            <w:sz w:val="28"/>
                            <w:szCs w:val="28"/>
                          </w:rPr>
                          <w:t>1</w:t>
                        </w:r>
                      </w:p>
                    </w:tc>
                    <w:tc>
                      <w:tcPr>
                        <w:tcW w:w="5513" w:type="dxa"/>
                        <w:tcBorders>
                          <w:top w:val="single" w:sz="4" w:space="0" w:color="auto"/>
                          <w:left w:val="single" w:sz="4" w:space="0" w:color="auto"/>
                          <w:bottom w:val="single" w:sz="4" w:space="0" w:color="auto"/>
                          <w:right w:val="single" w:sz="4" w:space="0" w:color="auto"/>
                        </w:tcBorders>
                        <w:vAlign w:val="center"/>
                        <w:hideMark/>
                      </w:tcPr>
                      <w:p w:rsidR="00293FB2" w:rsidRPr="00ED2175" w:rsidRDefault="006C1B47" w:rsidP="00A87C35">
                        <w:pPr>
                          <w:pStyle w:val="a7"/>
                          <w:widowControl w:val="0"/>
                          <w:suppressAutoHyphens/>
                          <w:ind w:hanging="10"/>
                          <w:jc w:val="both"/>
                          <w:rPr>
                            <w:rFonts w:ascii="Times New Roman" w:hAnsi="Times New Roman"/>
                            <w:color w:val="000000"/>
                            <w:sz w:val="28"/>
                            <w:szCs w:val="28"/>
                          </w:rPr>
                        </w:pPr>
                        <w:r w:rsidRPr="00ED2175">
                          <w:rPr>
                            <w:rFonts w:ascii="Times New Roman" w:hAnsi="Times New Roman"/>
                            <w:sz w:val="28"/>
                            <w:szCs w:val="28"/>
                          </w:rPr>
                          <w:t>Изготовление технического плана на нежилое помещение по адресу: Волгоградская область, Ленинский район, хутор Лещев, улица Павших Бойцов, 17</w:t>
                        </w:r>
                      </w:p>
                    </w:tc>
                    <w:tc>
                      <w:tcPr>
                        <w:tcW w:w="1481" w:type="dxa"/>
                        <w:tcBorders>
                          <w:top w:val="single" w:sz="4" w:space="0" w:color="auto"/>
                          <w:left w:val="single" w:sz="4" w:space="0" w:color="auto"/>
                          <w:bottom w:val="single" w:sz="4" w:space="0" w:color="auto"/>
                          <w:right w:val="single" w:sz="4" w:space="0" w:color="auto"/>
                        </w:tcBorders>
                        <w:vAlign w:val="center"/>
                      </w:tcPr>
                      <w:p w:rsidR="00293FB2" w:rsidRPr="00ED2175" w:rsidRDefault="00293FB2" w:rsidP="00A87C35">
                        <w:pPr>
                          <w:rPr>
                            <w:sz w:val="28"/>
                            <w:szCs w:val="28"/>
                            <w:lang w:eastAsia="en-US"/>
                          </w:rPr>
                        </w:pPr>
                      </w:p>
                      <w:p w:rsidR="00293FB2" w:rsidRPr="00ED2175" w:rsidRDefault="00293FB2" w:rsidP="00A87C35">
                        <w:pPr>
                          <w:jc w:val="center"/>
                          <w:rPr>
                            <w:sz w:val="28"/>
                            <w:szCs w:val="28"/>
                            <w:lang w:eastAsia="en-US"/>
                          </w:rPr>
                        </w:pPr>
                        <w:r w:rsidRPr="00ED2175">
                          <w:rPr>
                            <w:sz w:val="28"/>
                            <w:szCs w:val="28"/>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293FB2" w:rsidRPr="00ED2175" w:rsidRDefault="00293FB2" w:rsidP="00A87C35">
                        <w:pPr>
                          <w:jc w:val="center"/>
                          <w:rPr>
                            <w:sz w:val="28"/>
                            <w:szCs w:val="28"/>
                            <w:lang w:eastAsia="en-US"/>
                          </w:rPr>
                        </w:pPr>
                      </w:p>
                      <w:p w:rsidR="00293FB2" w:rsidRPr="00ED2175" w:rsidRDefault="00293FB2" w:rsidP="00A87C35">
                        <w:pPr>
                          <w:jc w:val="center"/>
                          <w:rPr>
                            <w:sz w:val="28"/>
                            <w:szCs w:val="28"/>
                            <w:lang w:eastAsia="en-US"/>
                          </w:rPr>
                        </w:pPr>
                        <w:r w:rsidRPr="00ED2175">
                          <w:rPr>
                            <w:sz w:val="28"/>
                            <w:szCs w:val="28"/>
                            <w:lang w:eastAsia="en-US"/>
                          </w:rPr>
                          <w:t>1</w:t>
                        </w:r>
                      </w:p>
                    </w:tc>
                  </w:tr>
                  <w:tr w:rsidR="006C1B47" w:rsidRPr="00ED217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6C1B47" w:rsidRPr="00ED2175" w:rsidRDefault="006C1B47" w:rsidP="006C1B47">
                        <w:pPr>
                          <w:jc w:val="center"/>
                          <w:rPr>
                            <w:sz w:val="28"/>
                            <w:szCs w:val="28"/>
                          </w:rPr>
                        </w:pPr>
                        <w:r w:rsidRPr="00ED2175">
                          <w:rPr>
                            <w:sz w:val="28"/>
                            <w:szCs w:val="28"/>
                          </w:rPr>
                          <w:t>2</w:t>
                        </w:r>
                      </w:p>
                    </w:tc>
                    <w:tc>
                      <w:tcPr>
                        <w:tcW w:w="5513"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pStyle w:val="a7"/>
                          <w:widowControl w:val="0"/>
                          <w:suppressAutoHyphens/>
                          <w:ind w:hanging="10"/>
                          <w:jc w:val="both"/>
                          <w:rPr>
                            <w:rFonts w:ascii="Times New Roman" w:hAnsi="Times New Roman"/>
                            <w:sz w:val="28"/>
                            <w:szCs w:val="28"/>
                          </w:rPr>
                        </w:pPr>
                        <w:r w:rsidRPr="00ED2175">
                          <w:rPr>
                            <w:rFonts w:ascii="Times New Roman" w:hAnsi="Times New Roman"/>
                            <w:sz w:val="28"/>
                            <w:szCs w:val="28"/>
                          </w:rPr>
                          <w:t>Изготовление технического паспорта на нежилое помещение по адресу: Волгоградская область, Ленинский район, хутор Лещев, улица Павших Бойцов, 17</w:t>
                        </w:r>
                      </w:p>
                    </w:tc>
                    <w:tc>
                      <w:tcPr>
                        <w:tcW w:w="1481"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jc w:val="cente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1</w:t>
                        </w:r>
                      </w:p>
                    </w:tc>
                  </w:tr>
                  <w:tr w:rsidR="006C1B47" w:rsidRPr="00ED217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6C1B47" w:rsidRPr="00ED2175" w:rsidRDefault="006C1B47" w:rsidP="006C1B47">
                        <w:pPr>
                          <w:jc w:val="center"/>
                          <w:rPr>
                            <w:sz w:val="28"/>
                            <w:szCs w:val="28"/>
                          </w:rPr>
                        </w:pPr>
                        <w:r w:rsidRPr="00ED2175">
                          <w:rPr>
                            <w:sz w:val="28"/>
                            <w:szCs w:val="28"/>
                          </w:rPr>
                          <w:t>3</w:t>
                        </w:r>
                      </w:p>
                    </w:tc>
                    <w:tc>
                      <w:tcPr>
                        <w:tcW w:w="5513"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pStyle w:val="a7"/>
                          <w:widowControl w:val="0"/>
                          <w:suppressAutoHyphens/>
                          <w:ind w:hanging="10"/>
                          <w:jc w:val="both"/>
                          <w:rPr>
                            <w:rFonts w:ascii="Times New Roman" w:hAnsi="Times New Roman"/>
                            <w:color w:val="000000"/>
                            <w:sz w:val="28"/>
                            <w:szCs w:val="28"/>
                          </w:rPr>
                        </w:pPr>
                        <w:r w:rsidRPr="00ED2175">
                          <w:rPr>
                            <w:rFonts w:ascii="Times New Roman" w:hAnsi="Times New Roman"/>
                            <w:sz w:val="28"/>
                            <w:szCs w:val="28"/>
                          </w:rPr>
                          <w:t>Изготовление технического плана на нежилое помещение по адресу: Волгоградская область, Ленинский район, хутор Лещев, улица Павших Бойцов, 17/1</w:t>
                        </w:r>
                      </w:p>
                    </w:tc>
                    <w:tc>
                      <w:tcPr>
                        <w:tcW w:w="1481"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jc w:val="cente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1</w:t>
                        </w:r>
                      </w:p>
                    </w:tc>
                  </w:tr>
                  <w:tr w:rsidR="006C1B47" w:rsidRPr="00ED217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6C1B47" w:rsidRPr="00ED2175" w:rsidRDefault="006C1B47" w:rsidP="006C1B47">
                        <w:pPr>
                          <w:jc w:val="center"/>
                          <w:rPr>
                            <w:sz w:val="28"/>
                            <w:szCs w:val="28"/>
                          </w:rPr>
                        </w:pPr>
                        <w:r w:rsidRPr="00ED2175">
                          <w:rPr>
                            <w:sz w:val="28"/>
                            <w:szCs w:val="28"/>
                          </w:rPr>
                          <w:t>4</w:t>
                        </w:r>
                      </w:p>
                    </w:tc>
                    <w:tc>
                      <w:tcPr>
                        <w:tcW w:w="5513"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pStyle w:val="a7"/>
                          <w:widowControl w:val="0"/>
                          <w:suppressAutoHyphens/>
                          <w:ind w:hanging="10"/>
                          <w:jc w:val="both"/>
                          <w:rPr>
                            <w:rFonts w:ascii="Times New Roman" w:hAnsi="Times New Roman"/>
                            <w:sz w:val="28"/>
                            <w:szCs w:val="28"/>
                          </w:rPr>
                        </w:pPr>
                        <w:r w:rsidRPr="00ED2175">
                          <w:rPr>
                            <w:rFonts w:ascii="Times New Roman" w:hAnsi="Times New Roman"/>
                            <w:sz w:val="28"/>
                            <w:szCs w:val="28"/>
                          </w:rPr>
                          <w:t>Изготовление технического паспорта на нежилое помещение по адресу: Волгоградская область, Ленинский район, хутор Лещев, улица Павших Бойцов, 17/1</w:t>
                        </w:r>
                      </w:p>
                    </w:tc>
                    <w:tc>
                      <w:tcPr>
                        <w:tcW w:w="1481"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jc w:val="cente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1</w:t>
                        </w:r>
                      </w:p>
                    </w:tc>
                  </w:tr>
                  <w:tr w:rsidR="006C1B47" w:rsidRPr="00ED217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6C1B47" w:rsidRPr="00ED2175" w:rsidRDefault="006C1B47" w:rsidP="006C1B47">
                        <w:pPr>
                          <w:jc w:val="center"/>
                          <w:rPr>
                            <w:sz w:val="28"/>
                            <w:szCs w:val="28"/>
                          </w:rPr>
                        </w:pPr>
                        <w:r w:rsidRPr="00ED2175">
                          <w:rPr>
                            <w:sz w:val="28"/>
                            <w:szCs w:val="28"/>
                          </w:rPr>
                          <w:t>5</w:t>
                        </w:r>
                      </w:p>
                    </w:tc>
                    <w:tc>
                      <w:tcPr>
                        <w:tcW w:w="5513"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pStyle w:val="a7"/>
                          <w:widowControl w:val="0"/>
                          <w:suppressAutoHyphens/>
                          <w:ind w:hanging="10"/>
                          <w:jc w:val="both"/>
                          <w:rPr>
                            <w:rFonts w:ascii="Times New Roman" w:hAnsi="Times New Roman"/>
                            <w:sz w:val="28"/>
                            <w:szCs w:val="28"/>
                          </w:rPr>
                        </w:pPr>
                        <w:r w:rsidRPr="00ED2175">
                          <w:rPr>
                            <w:rFonts w:ascii="Times New Roman" w:hAnsi="Times New Roman"/>
                            <w:sz w:val="28"/>
                            <w:szCs w:val="28"/>
                          </w:rPr>
                          <w:t xml:space="preserve">Изготовление технического плана на ТП № 646 по адресу: Волгоградская область, </w:t>
                        </w:r>
                        <w:r w:rsidRPr="00ED2175">
                          <w:rPr>
                            <w:rFonts w:ascii="Times New Roman" w:hAnsi="Times New Roman"/>
                            <w:sz w:val="28"/>
                            <w:szCs w:val="28"/>
                          </w:rPr>
                          <w:lastRenderedPageBreak/>
                          <w:t>Ленинский район, п.Степной</w:t>
                        </w:r>
                      </w:p>
                    </w:tc>
                    <w:tc>
                      <w:tcPr>
                        <w:tcW w:w="1481"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jc w:val="cente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1</w:t>
                        </w:r>
                      </w:p>
                    </w:tc>
                  </w:tr>
                  <w:tr w:rsidR="006C1B47" w:rsidRPr="00ED217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6C1B47" w:rsidRPr="00ED2175" w:rsidRDefault="006C1B47" w:rsidP="006C1B47">
                        <w:pPr>
                          <w:jc w:val="center"/>
                          <w:rPr>
                            <w:sz w:val="28"/>
                            <w:szCs w:val="28"/>
                          </w:rPr>
                        </w:pPr>
                        <w:r w:rsidRPr="00ED2175">
                          <w:rPr>
                            <w:sz w:val="28"/>
                            <w:szCs w:val="28"/>
                          </w:rPr>
                          <w:lastRenderedPageBreak/>
                          <w:t>6</w:t>
                        </w:r>
                      </w:p>
                    </w:tc>
                    <w:tc>
                      <w:tcPr>
                        <w:tcW w:w="5513"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pStyle w:val="a7"/>
                          <w:widowControl w:val="0"/>
                          <w:suppressAutoHyphens/>
                          <w:ind w:hanging="10"/>
                          <w:jc w:val="both"/>
                          <w:rPr>
                            <w:rFonts w:ascii="Times New Roman" w:hAnsi="Times New Roman"/>
                            <w:sz w:val="28"/>
                            <w:szCs w:val="28"/>
                          </w:rPr>
                        </w:pPr>
                        <w:r w:rsidRPr="00ED2175">
                          <w:rPr>
                            <w:rFonts w:ascii="Times New Roman" w:hAnsi="Times New Roman"/>
                            <w:sz w:val="28"/>
                            <w:szCs w:val="28"/>
                          </w:rPr>
                          <w:t>Изготовление технического плана на ТП № 300 по адресу: Волгоградская область, Ленинский район, с.Царев</w:t>
                        </w:r>
                      </w:p>
                    </w:tc>
                    <w:tc>
                      <w:tcPr>
                        <w:tcW w:w="1481"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6C1B47" w:rsidRPr="00ED2175" w:rsidRDefault="006C1B47" w:rsidP="006C1B47">
                        <w:pPr>
                          <w:jc w:val="center"/>
                          <w:rPr>
                            <w:sz w:val="28"/>
                            <w:szCs w:val="28"/>
                            <w:lang w:eastAsia="en-US"/>
                          </w:rPr>
                        </w:pPr>
                      </w:p>
                      <w:p w:rsidR="006C1B47" w:rsidRPr="00ED2175" w:rsidRDefault="006C1B47" w:rsidP="006C1B47">
                        <w:pPr>
                          <w:jc w:val="center"/>
                          <w:rPr>
                            <w:sz w:val="28"/>
                            <w:szCs w:val="28"/>
                            <w:lang w:eastAsia="en-US"/>
                          </w:rPr>
                        </w:pPr>
                        <w:r w:rsidRPr="00ED2175">
                          <w:rPr>
                            <w:sz w:val="28"/>
                            <w:szCs w:val="28"/>
                            <w:lang w:eastAsia="en-US"/>
                          </w:rPr>
                          <w:t>1</w:t>
                        </w:r>
                      </w:p>
                    </w:tc>
                  </w:tr>
                </w:tbl>
                <w:p w:rsidR="00293FB2" w:rsidRPr="00ED2175" w:rsidRDefault="00293FB2" w:rsidP="0019086F">
                  <w:pPr>
                    <w:ind w:left="709"/>
                    <w:jc w:val="center"/>
                    <w:rPr>
                      <w:b/>
                      <w:sz w:val="28"/>
                      <w:szCs w:val="28"/>
                    </w:rPr>
                  </w:pPr>
                  <w:r w:rsidRPr="00ED2175">
                    <w:rPr>
                      <w:b/>
                      <w:sz w:val="28"/>
                      <w:szCs w:val="28"/>
                    </w:rPr>
                    <w:t>3.  Место выполнения работ.</w:t>
                  </w:r>
                </w:p>
                <w:p w:rsidR="00293FB2" w:rsidRPr="00ED2175" w:rsidRDefault="0019086F" w:rsidP="00A87C35">
                  <w:pPr>
                    <w:pStyle w:val="a5"/>
                    <w:tabs>
                      <w:tab w:val="left" w:pos="720"/>
                    </w:tabs>
                    <w:spacing w:after="0"/>
                    <w:ind w:left="0"/>
                    <w:jc w:val="both"/>
                    <w:rPr>
                      <w:bCs/>
                      <w:sz w:val="28"/>
                      <w:szCs w:val="28"/>
                    </w:rPr>
                  </w:pPr>
                  <w:r w:rsidRPr="00ED2175">
                    <w:rPr>
                      <w:sz w:val="28"/>
                      <w:szCs w:val="28"/>
                    </w:rPr>
                    <w:tab/>
                    <w:t>3</w:t>
                  </w:r>
                  <w:r w:rsidR="00293FB2" w:rsidRPr="00ED2175">
                    <w:rPr>
                      <w:sz w:val="28"/>
                      <w:szCs w:val="28"/>
                    </w:rPr>
                    <w:t xml:space="preserve">.1. По месту нахождения Исполнителя </w:t>
                  </w:r>
                  <w:r w:rsidR="00B54AF2" w:rsidRPr="00ED2175">
                    <w:rPr>
                      <w:sz w:val="28"/>
                      <w:szCs w:val="28"/>
                    </w:rPr>
                    <w:t xml:space="preserve">и </w:t>
                  </w:r>
                  <w:r w:rsidR="006C1B47" w:rsidRPr="00ED2175">
                    <w:rPr>
                      <w:sz w:val="28"/>
                      <w:szCs w:val="28"/>
                    </w:rPr>
                    <w:t>объектов недвижимости,</w:t>
                  </w:r>
                  <w:r w:rsidR="00B54AF2" w:rsidRPr="00ED2175">
                    <w:rPr>
                      <w:sz w:val="28"/>
                      <w:szCs w:val="28"/>
                    </w:rPr>
                    <w:t xml:space="preserve"> </w:t>
                  </w:r>
                  <w:r w:rsidR="00293FB2" w:rsidRPr="00ED2175">
                    <w:rPr>
                      <w:bCs/>
                      <w:sz w:val="28"/>
                      <w:szCs w:val="28"/>
                    </w:rPr>
                    <w:t>расположен</w:t>
                  </w:r>
                  <w:r w:rsidR="006C1B47" w:rsidRPr="00ED2175">
                    <w:rPr>
                      <w:bCs/>
                      <w:sz w:val="28"/>
                      <w:szCs w:val="28"/>
                    </w:rPr>
                    <w:t>н</w:t>
                  </w:r>
                  <w:r w:rsidR="00293FB2" w:rsidRPr="00ED2175">
                    <w:rPr>
                      <w:bCs/>
                      <w:sz w:val="28"/>
                      <w:szCs w:val="28"/>
                    </w:rPr>
                    <w:t>ы</w:t>
                  </w:r>
                  <w:r w:rsidR="00B54AF2" w:rsidRPr="00ED2175">
                    <w:rPr>
                      <w:bCs/>
                      <w:sz w:val="28"/>
                      <w:szCs w:val="28"/>
                    </w:rPr>
                    <w:t>х</w:t>
                  </w:r>
                  <w:r w:rsidR="00293FB2" w:rsidRPr="00ED2175">
                    <w:rPr>
                      <w:bCs/>
                      <w:sz w:val="28"/>
                      <w:szCs w:val="28"/>
                    </w:rPr>
                    <w:t xml:space="preserve"> </w:t>
                  </w:r>
                  <w:r w:rsidR="006C1B47" w:rsidRPr="00ED2175">
                    <w:rPr>
                      <w:bCs/>
                      <w:sz w:val="28"/>
                      <w:szCs w:val="28"/>
                    </w:rPr>
                    <w:t>на территории</w:t>
                  </w:r>
                  <w:r w:rsidR="00293FB2" w:rsidRPr="00ED2175">
                    <w:rPr>
                      <w:bCs/>
                      <w:sz w:val="28"/>
                      <w:szCs w:val="28"/>
                    </w:rPr>
                    <w:t xml:space="preserve"> Ленинского района  Волгоградской области.</w:t>
                  </w:r>
                  <w:r w:rsidR="00D1731C" w:rsidRPr="00ED2175">
                    <w:rPr>
                      <w:bCs/>
                      <w:sz w:val="28"/>
                      <w:szCs w:val="28"/>
                    </w:rPr>
                    <w:t xml:space="preserve"> </w:t>
                  </w:r>
                </w:p>
                <w:p w:rsidR="00293FB2" w:rsidRPr="00ED2175" w:rsidRDefault="00293FB2" w:rsidP="00A87C35">
                  <w:pPr>
                    <w:pStyle w:val="a5"/>
                    <w:tabs>
                      <w:tab w:val="left" w:pos="720"/>
                    </w:tabs>
                    <w:spacing w:after="0"/>
                    <w:ind w:left="0" w:firstLine="690"/>
                    <w:jc w:val="both"/>
                    <w:rPr>
                      <w:bCs/>
                      <w:sz w:val="28"/>
                      <w:szCs w:val="28"/>
                    </w:rPr>
                  </w:pPr>
                  <w:r w:rsidRPr="00ED2175">
                    <w:rPr>
                      <w:sz w:val="28"/>
                      <w:szCs w:val="28"/>
                    </w:rPr>
                    <w:t xml:space="preserve">Выходные материалы доставляются Исполнителем Заказчику по адресу: 404620, Волгоградская область, г. Ленинск, ул. им. Ленина, д. 209, </w:t>
                  </w:r>
                  <w:proofErr w:type="spellStart"/>
                  <w:r w:rsidRPr="00ED2175">
                    <w:rPr>
                      <w:sz w:val="28"/>
                      <w:szCs w:val="28"/>
                    </w:rPr>
                    <w:t>каб</w:t>
                  </w:r>
                  <w:proofErr w:type="spellEnd"/>
                  <w:r w:rsidRPr="00ED2175">
                    <w:rPr>
                      <w:sz w:val="28"/>
                      <w:szCs w:val="28"/>
                    </w:rPr>
                    <w:t xml:space="preserve">. 4.  </w:t>
                  </w:r>
                </w:p>
                <w:p w:rsidR="00B828C0" w:rsidRPr="00ED2175" w:rsidRDefault="00B828C0" w:rsidP="00A87C35">
                  <w:pPr>
                    <w:tabs>
                      <w:tab w:val="left" w:pos="720"/>
                    </w:tabs>
                    <w:autoSpaceDE w:val="0"/>
                    <w:autoSpaceDN w:val="0"/>
                    <w:ind w:firstLine="709"/>
                    <w:jc w:val="center"/>
                    <w:rPr>
                      <w:b/>
                      <w:bCs/>
                      <w:iCs/>
                      <w:sz w:val="28"/>
                      <w:szCs w:val="28"/>
                    </w:rPr>
                  </w:pPr>
                </w:p>
                <w:p w:rsidR="00293FB2" w:rsidRPr="00ED2175" w:rsidRDefault="0019086F" w:rsidP="00A87C35">
                  <w:pPr>
                    <w:tabs>
                      <w:tab w:val="left" w:pos="720"/>
                    </w:tabs>
                    <w:autoSpaceDE w:val="0"/>
                    <w:autoSpaceDN w:val="0"/>
                    <w:ind w:firstLine="709"/>
                    <w:jc w:val="center"/>
                    <w:rPr>
                      <w:b/>
                      <w:bCs/>
                      <w:iCs/>
                      <w:sz w:val="28"/>
                      <w:szCs w:val="28"/>
                    </w:rPr>
                  </w:pPr>
                  <w:r w:rsidRPr="00ED2175">
                    <w:rPr>
                      <w:b/>
                      <w:bCs/>
                      <w:iCs/>
                      <w:sz w:val="28"/>
                      <w:szCs w:val="28"/>
                    </w:rPr>
                    <w:t>4</w:t>
                  </w:r>
                  <w:r w:rsidR="00293FB2" w:rsidRPr="00ED2175">
                    <w:rPr>
                      <w:b/>
                      <w:bCs/>
                      <w:iCs/>
                      <w:sz w:val="28"/>
                      <w:szCs w:val="28"/>
                    </w:rPr>
                    <w:t>. Сроки выполнения работ.</w:t>
                  </w:r>
                </w:p>
                <w:p w:rsidR="00293FB2" w:rsidRPr="00ED2175" w:rsidRDefault="00293FB2" w:rsidP="00A87C35">
                  <w:pPr>
                    <w:tabs>
                      <w:tab w:val="left" w:pos="720"/>
                    </w:tabs>
                    <w:autoSpaceDE w:val="0"/>
                    <w:autoSpaceDN w:val="0"/>
                    <w:ind w:firstLine="709"/>
                    <w:jc w:val="center"/>
                    <w:rPr>
                      <w:b/>
                      <w:bCs/>
                      <w:iCs/>
                      <w:sz w:val="28"/>
                      <w:szCs w:val="28"/>
                    </w:rPr>
                  </w:pPr>
                </w:p>
                <w:p w:rsidR="00293FB2" w:rsidRPr="00ED2175" w:rsidRDefault="00293FB2" w:rsidP="00A87C35">
                  <w:pPr>
                    <w:pStyle w:val="a5"/>
                    <w:spacing w:after="0"/>
                    <w:ind w:left="0" w:firstLine="709"/>
                    <w:rPr>
                      <w:rFonts w:eastAsia="MS Mincho"/>
                      <w:sz w:val="28"/>
                      <w:szCs w:val="28"/>
                    </w:rPr>
                  </w:pPr>
                  <w:r w:rsidRPr="00ED2175">
                    <w:rPr>
                      <w:rFonts w:eastAsia="MS Mincho"/>
                      <w:sz w:val="28"/>
                      <w:szCs w:val="28"/>
                    </w:rPr>
                    <w:t xml:space="preserve">Сроки выполнения работ: </w:t>
                  </w:r>
                  <w:r w:rsidR="006C1B47" w:rsidRPr="00ED2175">
                    <w:rPr>
                      <w:sz w:val="28"/>
                      <w:szCs w:val="28"/>
                    </w:rPr>
                    <w:t>в течение 14</w:t>
                  </w:r>
                  <w:r w:rsidRPr="00ED2175">
                    <w:rPr>
                      <w:sz w:val="28"/>
                      <w:szCs w:val="28"/>
                    </w:rPr>
                    <w:t xml:space="preserve"> дней с момента заключения Контракта.</w:t>
                  </w:r>
                </w:p>
                <w:p w:rsidR="00293FB2" w:rsidRPr="00ED2175" w:rsidRDefault="00293FB2" w:rsidP="00A87C35">
                  <w:pPr>
                    <w:pStyle w:val="a5"/>
                    <w:spacing w:after="0"/>
                    <w:ind w:left="0" w:firstLine="709"/>
                    <w:rPr>
                      <w:sz w:val="28"/>
                      <w:szCs w:val="28"/>
                    </w:rPr>
                  </w:pPr>
                </w:p>
                <w:p w:rsidR="00293FB2" w:rsidRPr="00ED2175" w:rsidRDefault="0019086F" w:rsidP="009670A2">
                  <w:pPr>
                    <w:ind w:left="360" w:firstLine="348"/>
                    <w:jc w:val="center"/>
                    <w:rPr>
                      <w:b/>
                      <w:sz w:val="28"/>
                      <w:szCs w:val="28"/>
                    </w:rPr>
                  </w:pPr>
                  <w:r w:rsidRPr="00ED2175">
                    <w:rPr>
                      <w:b/>
                      <w:sz w:val="28"/>
                      <w:szCs w:val="28"/>
                    </w:rPr>
                    <w:t>5</w:t>
                  </w:r>
                  <w:r w:rsidR="00293FB2" w:rsidRPr="00ED2175">
                    <w:rPr>
                      <w:b/>
                      <w:sz w:val="28"/>
                      <w:szCs w:val="28"/>
                    </w:rPr>
                    <w:t>.Требования к качеству выполняемых работ.</w:t>
                  </w:r>
                </w:p>
                <w:p w:rsidR="00293FB2" w:rsidRPr="00ED2175" w:rsidRDefault="00293FB2" w:rsidP="00A87C35">
                  <w:pPr>
                    <w:pStyle w:val="a9"/>
                    <w:tabs>
                      <w:tab w:val="clear" w:pos="360"/>
                      <w:tab w:val="left" w:pos="708"/>
                    </w:tabs>
                    <w:ind w:left="0" w:firstLine="709"/>
                    <w:jc w:val="center"/>
                    <w:rPr>
                      <w:b/>
                      <w:szCs w:val="28"/>
                    </w:rPr>
                  </w:pPr>
                </w:p>
                <w:p w:rsidR="00293FB2" w:rsidRPr="00ED2175" w:rsidRDefault="0019086F" w:rsidP="00A87C35">
                  <w:pPr>
                    <w:pStyle w:val="a3"/>
                    <w:spacing w:after="0"/>
                    <w:rPr>
                      <w:color w:val="000000"/>
                      <w:sz w:val="28"/>
                      <w:szCs w:val="28"/>
                    </w:rPr>
                  </w:pPr>
                  <w:r w:rsidRPr="00ED2175">
                    <w:rPr>
                      <w:sz w:val="28"/>
                      <w:szCs w:val="28"/>
                    </w:rPr>
                    <w:t xml:space="preserve">       5</w:t>
                  </w:r>
                  <w:r w:rsidR="00293FB2" w:rsidRPr="00ED2175">
                    <w:rPr>
                      <w:sz w:val="28"/>
                      <w:szCs w:val="28"/>
                    </w:rPr>
                    <w:t xml:space="preserve">.1.  </w:t>
                  </w:r>
                  <w:r w:rsidR="00B828C0" w:rsidRPr="00ED2175">
                    <w:rPr>
                      <w:sz w:val="28"/>
                      <w:szCs w:val="28"/>
                    </w:rPr>
                    <w:t>Изготовление технических планов и технических паспортов</w:t>
                  </w:r>
                  <w:r w:rsidR="00293FB2" w:rsidRPr="00ED2175">
                    <w:rPr>
                      <w:sz w:val="28"/>
                      <w:szCs w:val="28"/>
                    </w:rPr>
                    <w:t xml:space="preserve">, в целях постановки на государственный кадастровый учет осуществляется </w:t>
                  </w:r>
                  <w:r w:rsidR="00293FB2" w:rsidRPr="00ED2175">
                    <w:rPr>
                      <w:color w:val="000000"/>
                      <w:sz w:val="28"/>
                      <w:szCs w:val="28"/>
                    </w:rPr>
                    <w:t>в соответствии со следующими нормативными документами:</w:t>
                  </w:r>
                </w:p>
                <w:p w:rsidR="00293FB2" w:rsidRPr="00ED2175" w:rsidRDefault="00293FB2" w:rsidP="00A87C35">
                  <w:pPr>
                    <w:jc w:val="both"/>
                    <w:rPr>
                      <w:sz w:val="28"/>
                      <w:szCs w:val="28"/>
                    </w:rPr>
                  </w:pPr>
                  <w:r w:rsidRPr="00ED2175">
                    <w:rPr>
                      <w:sz w:val="28"/>
                      <w:szCs w:val="28"/>
                    </w:rPr>
                    <w:t xml:space="preserve">             - Федеральный закон от 13.07.2015г № 218-ФЗ «О государственной регистрации недвижимости»</w:t>
                  </w:r>
                  <w:r w:rsidR="00ED2175">
                    <w:rPr>
                      <w:sz w:val="28"/>
                      <w:szCs w:val="28"/>
                    </w:rPr>
                    <w:t>.</w:t>
                  </w:r>
                </w:p>
                <w:p w:rsidR="00293FB2" w:rsidRPr="00ED2175" w:rsidRDefault="00293FB2" w:rsidP="00A87C35">
                  <w:pPr>
                    <w:ind w:firstLine="540"/>
                    <w:jc w:val="both"/>
                    <w:rPr>
                      <w:color w:val="000000"/>
                      <w:sz w:val="28"/>
                      <w:szCs w:val="28"/>
                    </w:rPr>
                  </w:pPr>
                  <w:r w:rsidRPr="00ED2175">
                    <w:rPr>
                      <w:color w:val="000000"/>
                      <w:sz w:val="28"/>
                      <w:szCs w:val="28"/>
                    </w:rPr>
                    <w:t xml:space="preserve">В случае изменения законодательства, регулирующего </w:t>
                  </w:r>
                  <w:r w:rsidR="00B828C0" w:rsidRPr="00ED2175">
                    <w:rPr>
                      <w:color w:val="000000"/>
                      <w:sz w:val="28"/>
                      <w:szCs w:val="28"/>
                    </w:rPr>
                    <w:t>выполнение указанных работ</w:t>
                  </w:r>
                  <w:r w:rsidRPr="00ED2175">
                    <w:rPr>
                      <w:color w:val="000000"/>
                      <w:sz w:val="28"/>
                      <w:szCs w:val="28"/>
                    </w:rPr>
                    <w:t xml:space="preserve">, работы выполняются в соответствии с действующим на момент выполнения работ законодательством. </w:t>
                  </w:r>
                </w:p>
                <w:p w:rsidR="00293FB2" w:rsidRPr="00ED2175" w:rsidRDefault="00293FB2" w:rsidP="00A87C35">
                  <w:pPr>
                    <w:ind w:firstLine="708"/>
                    <w:jc w:val="both"/>
                    <w:rPr>
                      <w:color w:val="000000"/>
                      <w:sz w:val="28"/>
                      <w:szCs w:val="28"/>
                    </w:rPr>
                  </w:pPr>
                  <w:r w:rsidRPr="00ED2175">
                    <w:rPr>
                      <w:color w:val="000000"/>
                      <w:sz w:val="28"/>
                      <w:szCs w:val="28"/>
                    </w:rPr>
                    <w:t xml:space="preserve">В случае выявления замечаний, которые могут возникнуть при постановке </w:t>
                  </w:r>
                  <w:r w:rsidR="00B828C0" w:rsidRPr="00ED2175">
                    <w:rPr>
                      <w:color w:val="000000"/>
                      <w:sz w:val="28"/>
                      <w:szCs w:val="28"/>
                    </w:rPr>
                    <w:t>объектов недвижимости</w:t>
                  </w:r>
                  <w:r w:rsidRPr="00ED2175">
                    <w:rPr>
                      <w:color w:val="000000"/>
                      <w:sz w:val="28"/>
                      <w:szCs w:val="28"/>
                    </w:rPr>
                    <w:t xml:space="preserve"> на государственный кадастровый учёт, устранение выявленных замечаний и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ED2175">
                    <w:rPr>
                      <w:sz w:val="28"/>
                      <w:szCs w:val="28"/>
                    </w:rPr>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293FB2" w:rsidRPr="00ED2175" w:rsidRDefault="00293FB2" w:rsidP="00A87C35">
                  <w:pPr>
                    <w:tabs>
                      <w:tab w:val="left" w:pos="720"/>
                      <w:tab w:val="left" w:pos="4491"/>
                      <w:tab w:val="center" w:pos="4985"/>
                    </w:tabs>
                    <w:rPr>
                      <w:b/>
                      <w:sz w:val="28"/>
                      <w:szCs w:val="28"/>
                    </w:rPr>
                  </w:pPr>
                </w:p>
                <w:p w:rsidR="00293FB2" w:rsidRPr="00ED2175" w:rsidRDefault="00293FB2" w:rsidP="00A87C35">
                  <w:pPr>
                    <w:tabs>
                      <w:tab w:val="left" w:pos="720"/>
                      <w:tab w:val="left" w:pos="4491"/>
                      <w:tab w:val="center" w:pos="4985"/>
                    </w:tabs>
                    <w:rPr>
                      <w:b/>
                      <w:sz w:val="28"/>
                      <w:szCs w:val="28"/>
                    </w:rPr>
                  </w:pPr>
                </w:p>
                <w:p w:rsidR="00293FB2" w:rsidRPr="00ED2175" w:rsidRDefault="00293FB2" w:rsidP="00A87C35">
                  <w:pPr>
                    <w:tabs>
                      <w:tab w:val="left" w:pos="720"/>
                      <w:tab w:val="left" w:pos="4491"/>
                      <w:tab w:val="center" w:pos="4985"/>
                    </w:tabs>
                    <w:rPr>
                      <w:b/>
                      <w:sz w:val="28"/>
                      <w:szCs w:val="28"/>
                    </w:rPr>
                  </w:pPr>
                </w:p>
                <w:p w:rsidR="00293FB2" w:rsidRPr="00ED2175" w:rsidRDefault="00293FB2" w:rsidP="00A87C35">
                  <w:pPr>
                    <w:tabs>
                      <w:tab w:val="left" w:pos="720"/>
                      <w:tab w:val="left" w:pos="4491"/>
                      <w:tab w:val="center" w:pos="4985"/>
                    </w:tabs>
                    <w:rPr>
                      <w:b/>
                      <w:sz w:val="28"/>
                      <w:szCs w:val="28"/>
                    </w:rPr>
                  </w:pPr>
                </w:p>
                <w:p w:rsidR="00293FB2" w:rsidRPr="00ED2175" w:rsidRDefault="00293FB2" w:rsidP="00A87C35">
                  <w:pPr>
                    <w:tabs>
                      <w:tab w:val="left" w:pos="720"/>
                      <w:tab w:val="left" w:pos="4491"/>
                      <w:tab w:val="center" w:pos="4985"/>
                    </w:tabs>
                    <w:rPr>
                      <w:b/>
                      <w:sz w:val="28"/>
                      <w:szCs w:val="28"/>
                    </w:rPr>
                  </w:pPr>
                </w:p>
                <w:p w:rsidR="00293FB2" w:rsidRPr="00ED2175" w:rsidRDefault="00293FB2" w:rsidP="00293FB2">
                  <w:pPr>
                    <w:tabs>
                      <w:tab w:val="left" w:pos="720"/>
                      <w:tab w:val="left" w:pos="4491"/>
                      <w:tab w:val="center" w:pos="4985"/>
                    </w:tabs>
                    <w:ind w:left="-284"/>
                    <w:jc w:val="center"/>
                    <w:rPr>
                      <w:b/>
                      <w:sz w:val="28"/>
                      <w:szCs w:val="28"/>
                    </w:rPr>
                  </w:pPr>
                </w:p>
              </w:tc>
            </w:tr>
          </w:tbl>
          <w:p w:rsidR="00293FB2" w:rsidRPr="00ED2175" w:rsidRDefault="00293FB2">
            <w:pPr>
              <w:rPr>
                <w:sz w:val="28"/>
                <w:szCs w:val="28"/>
              </w:rPr>
            </w:pPr>
          </w:p>
        </w:tc>
      </w:tr>
      <w:tr w:rsidR="00D820D1" w:rsidRPr="001D1CEC" w:rsidTr="00D820D1">
        <w:tblPrEx>
          <w:jc w:val="center"/>
        </w:tblPrEx>
        <w:trPr>
          <w:trHeight w:val="377"/>
          <w:jc w:val="center"/>
        </w:trPr>
        <w:tc>
          <w:tcPr>
            <w:tcW w:w="9973" w:type="dxa"/>
            <w:gridSpan w:val="2"/>
          </w:tcPr>
          <w:p w:rsidR="00D820D1" w:rsidRDefault="00D820D1" w:rsidP="00B34C59">
            <w:pPr>
              <w:tabs>
                <w:tab w:val="left" w:pos="720"/>
                <w:tab w:val="left" w:pos="4491"/>
                <w:tab w:val="center" w:pos="4985"/>
              </w:tabs>
              <w:rPr>
                <w:b/>
                <w:sz w:val="26"/>
                <w:szCs w:val="26"/>
              </w:rPr>
            </w:pPr>
          </w:p>
        </w:tc>
      </w:tr>
    </w:tbl>
    <w:p w:rsidR="00340D57" w:rsidRDefault="00340D57"/>
    <w:sectPr w:rsidR="00340D57" w:rsidSect="00340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D820D1"/>
    <w:rsid w:val="00054568"/>
    <w:rsid w:val="00166796"/>
    <w:rsid w:val="0019086F"/>
    <w:rsid w:val="001F2BD4"/>
    <w:rsid w:val="0025516F"/>
    <w:rsid w:val="00293FB2"/>
    <w:rsid w:val="00317F9E"/>
    <w:rsid w:val="00340D57"/>
    <w:rsid w:val="00347961"/>
    <w:rsid w:val="004059F7"/>
    <w:rsid w:val="00483715"/>
    <w:rsid w:val="00522EAA"/>
    <w:rsid w:val="006C1B47"/>
    <w:rsid w:val="00837441"/>
    <w:rsid w:val="00886627"/>
    <w:rsid w:val="00913B34"/>
    <w:rsid w:val="00914AAF"/>
    <w:rsid w:val="009670A2"/>
    <w:rsid w:val="009F65E9"/>
    <w:rsid w:val="00A83E2D"/>
    <w:rsid w:val="00B54AF2"/>
    <w:rsid w:val="00B828C0"/>
    <w:rsid w:val="00D1731C"/>
    <w:rsid w:val="00D73FEE"/>
    <w:rsid w:val="00D820D1"/>
    <w:rsid w:val="00DD295D"/>
    <w:rsid w:val="00ED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0D1"/>
    <w:pPr>
      <w:spacing w:after="120"/>
      <w:jc w:val="both"/>
    </w:pPr>
    <w:rPr>
      <w:szCs w:val="20"/>
    </w:rPr>
  </w:style>
  <w:style w:type="character" w:customStyle="1" w:styleId="a4">
    <w:name w:val="Основной текст Знак"/>
    <w:basedOn w:val="a0"/>
    <w:link w:val="a3"/>
    <w:rsid w:val="00D820D1"/>
    <w:rPr>
      <w:rFonts w:ascii="Times New Roman" w:eastAsia="Times New Roman" w:hAnsi="Times New Roman" w:cs="Times New Roman"/>
      <w:sz w:val="24"/>
      <w:szCs w:val="20"/>
      <w:lang w:eastAsia="ru-RU"/>
    </w:rPr>
  </w:style>
  <w:style w:type="paragraph" w:styleId="a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
    <w:link w:val="1"/>
    <w:uiPriority w:val="99"/>
    <w:qFormat/>
    <w:rsid w:val="00D820D1"/>
    <w:pPr>
      <w:spacing w:after="120"/>
      <w:ind w:left="283"/>
    </w:pPr>
  </w:style>
  <w:style w:type="character" w:customStyle="1" w:styleId="a6">
    <w:name w:val="Основной текст с отступом Знак"/>
    <w:basedOn w:val="a0"/>
    <w:link w:val="a5"/>
    <w:uiPriority w:val="99"/>
    <w:semiHidden/>
    <w:rsid w:val="00D820D1"/>
    <w:rPr>
      <w:rFonts w:ascii="Times New Roman" w:eastAsia="Times New Roman" w:hAnsi="Times New Roman" w:cs="Times New Roman"/>
      <w:sz w:val="24"/>
      <w:szCs w:val="24"/>
      <w:lang w:eastAsia="ru-RU"/>
    </w:rPr>
  </w:style>
  <w:style w:type="paragraph" w:styleId="a7">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
    <w:link w:val="a8"/>
    <w:rsid w:val="00D820D1"/>
    <w:rPr>
      <w:rFonts w:ascii="Courier New" w:hAnsi="Courier New"/>
      <w:sz w:val="20"/>
      <w:szCs w:val="20"/>
    </w:rPr>
  </w:style>
  <w:style w:type="character" w:customStyle="1" w:styleId="a8">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basedOn w:val="a0"/>
    <w:link w:val="a7"/>
    <w:rsid w:val="00D820D1"/>
    <w:rPr>
      <w:rFonts w:ascii="Courier New" w:eastAsia="Times New Roman" w:hAnsi="Courier New" w:cs="Times New Roman"/>
      <w:sz w:val="20"/>
      <w:szCs w:val="20"/>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5"/>
    <w:uiPriority w:val="99"/>
    <w:qFormat/>
    <w:locked/>
    <w:rsid w:val="00D820D1"/>
    <w:rPr>
      <w:rFonts w:ascii="Times New Roman" w:eastAsia="Times New Roman" w:hAnsi="Times New Roman" w:cs="Times New Roman"/>
      <w:sz w:val="24"/>
      <w:szCs w:val="24"/>
      <w:lang w:eastAsia="ru-RU"/>
    </w:rPr>
  </w:style>
  <w:style w:type="paragraph" w:customStyle="1" w:styleId="a9">
    <w:name w:val="Перечисление"/>
    <w:basedOn w:val="a"/>
    <w:rsid w:val="00D820D1"/>
    <w:pPr>
      <w:tabs>
        <w:tab w:val="num" w:pos="360"/>
      </w:tabs>
      <w:ind w:left="360" w:hanging="360"/>
      <w:jc w:val="both"/>
    </w:pPr>
    <w:rPr>
      <w:sz w:val="28"/>
      <w:szCs w:val="20"/>
    </w:rPr>
  </w:style>
  <w:style w:type="table" w:styleId="aa">
    <w:name w:val="Table Grid"/>
    <w:basedOn w:val="a1"/>
    <w:uiPriority w:val="59"/>
    <w:rsid w:val="0016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2022-10-05T08:06:00Z</cp:lastPrinted>
  <dcterms:created xsi:type="dcterms:W3CDTF">2022-10-04T11:10:00Z</dcterms:created>
  <dcterms:modified xsi:type="dcterms:W3CDTF">2022-10-05T08:21:00Z</dcterms:modified>
</cp:coreProperties>
</file>