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6"/>
      </w:tblGrid>
      <w:tr w:rsidR="00E34664" w:rsidRPr="00E34664" w:rsidTr="00845018">
        <w:trPr>
          <w:trHeight w:val="240"/>
        </w:trPr>
        <w:tc>
          <w:tcPr>
            <w:tcW w:w="9546" w:type="dxa"/>
          </w:tcPr>
          <w:p w:rsidR="00E34664" w:rsidRPr="00E34664" w:rsidRDefault="00E34664" w:rsidP="00E3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3466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2691765</wp:posOffset>
                  </wp:positionH>
                  <wp:positionV relativeFrom="paragraph">
                    <wp:posOffset>-197485</wp:posOffset>
                  </wp:positionV>
                  <wp:extent cx="555625" cy="702310"/>
                  <wp:effectExtent l="0" t="0" r="0" b="2540"/>
                  <wp:wrapTight wrapText="bothSides">
                    <wp:wrapPolygon edited="0">
                      <wp:start x="0" y="0"/>
                      <wp:lineTo x="0" y="21092"/>
                      <wp:lineTo x="20736" y="21092"/>
                      <wp:lineTo x="20736" y="0"/>
                      <wp:lineTo x="0" y="0"/>
                    </wp:wrapPolygon>
                  </wp:wrapTight>
                  <wp:docPr id="1" name="Рисунок 1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25" cy="702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34664" w:rsidRPr="00E34664" w:rsidRDefault="00E34664" w:rsidP="00E346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3466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АДМИНИСТРАЦИЯ </w:t>
      </w:r>
      <w:r w:rsidRPr="00E34664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ЛЕНИНСКОГО МУНИЦИПАЛЬНОГО РАЙОНА</w:t>
      </w:r>
      <w:r w:rsidRPr="00E34664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ВОЛГОГРАДСКОЙ ОБЛАСТИ</w:t>
      </w:r>
    </w:p>
    <w:p w:rsidR="00E34664" w:rsidRPr="00E34664" w:rsidRDefault="00E34664" w:rsidP="00E346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34664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</w:t>
      </w:r>
    </w:p>
    <w:p w:rsidR="00E34664" w:rsidRPr="00E34664" w:rsidRDefault="00E34664" w:rsidP="00E346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34664" w:rsidRPr="00E34664" w:rsidRDefault="00E34664" w:rsidP="00E34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E34664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ПОСТАНОВЛЕНИЕ</w:t>
      </w:r>
    </w:p>
    <w:p w:rsidR="00E34664" w:rsidRPr="00E34664" w:rsidRDefault="00E34664" w:rsidP="00E34664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E34664" w:rsidRPr="00E34664" w:rsidRDefault="00E34664" w:rsidP="00E3466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3466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                   №  </w:t>
      </w:r>
    </w:p>
    <w:p w:rsidR="00E34664" w:rsidRPr="00E34664" w:rsidRDefault="00E34664" w:rsidP="00E3466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34664" w:rsidRPr="00E34664" w:rsidRDefault="00E34664" w:rsidP="00E3466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664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постановление администрации Ленинского муниципального района Волгоградской области от 06.10.2017 № 470 «Об утверждении муниципальной программы Ленинского муниципального района «Молодой семье – доступное жилье»</w:t>
      </w:r>
    </w:p>
    <w:p w:rsidR="00E34664" w:rsidRPr="00E34664" w:rsidRDefault="00E34664" w:rsidP="00E3466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664" w:rsidRPr="00E34664" w:rsidRDefault="00E34664" w:rsidP="00E3466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664" w:rsidRPr="00E34664" w:rsidRDefault="00E34664" w:rsidP="00E34664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E34664" w:rsidRPr="00E34664" w:rsidRDefault="00E34664" w:rsidP="00E34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3466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соответствии с постановлением Администрации Волгоградской области от 29.12.2022г. № 875-п «Об утверждении распределения в 2023 году субсидий бюджетам муниципальных образований Волгоградской области на предоставление молодым семьям социальных выплат на приобретение жилого помещения или создание объекта индивидуального жилищного строительства в рамках реализации подпрограммы «Молодой семье – доступное жилье» государственной программы Волгоградской области «Обеспечение доступным и комфортным жильем жителей Волгоградской области»,</w:t>
      </w:r>
      <w:r w:rsidR="00F96B77" w:rsidRPr="00F96B77">
        <w:t xml:space="preserve"> </w:t>
      </w:r>
      <w:r w:rsidR="00F96B77" w:rsidRPr="00F96B7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решением Ленинской районной Думы от 13.12.2022г. № 22/68</w:t>
      </w:r>
      <w:r w:rsidR="00F96B7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«</w:t>
      </w:r>
      <w:r w:rsidR="00F96B77" w:rsidRPr="00F96B7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 бюджете Ленинского муниципального района на 2023 год и на плановый период 2024 и 2025 годов</w:t>
      </w:r>
      <w:r w:rsidR="00F96B7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», </w:t>
      </w:r>
      <w:r w:rsidRPr="00E3466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руководствуясь Уставом Ленинского муниципального района Волгоградской области,</w:t>
      </w:r>
    </w:p>
    <w:p w:rsidR="00E34664" w:rsidRPr="00E34664" w:rsidRDefault="00E34664" w:rsidP="00E3466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4664" w:rsidRPr="00E34664" w:rsidRDefault="00E34664" w:rsidP="00E3466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4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E34664" w:rsidRPr="00E34664" w:rsidRDefault="00E34664" w:rsidP="00E3466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4664" w:rsidRPr="00E34664" w:rsidRDefault="00E34664" w:rsidP="00E34664">
      <w:pPr>
        <w:widowControl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E3466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муниципальную программу Ленинского муниципального района Волгоградской области «Молодой семье – доступное жилье», утвержденную постановлением администрации Ленинского муниципального района от 06.10.2017 № 470 «Об утверждении муниципальной программы Ленинского муниципального района «Молодой семье – доступное жилье» (в редакции постановлений от 21.12.2017 № 629, от 10.07.2018 № 407, от 15.01.2019 № 8, от 26.04.2019 № 191, от 26.06.2019 № 290, от 05.12.2019 № 668, от 10.01.2020 № 5, от 11.06.2020 № 262, от 13.10.2020 № 490, от 05.04.2021 № 189, от 20.12.2021 № 648,</w:t>
      </w:r>
      <w:r w:rsidRPr="00E346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3466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23.03.2022 № 151, от 10.06.2022 № 273, от 17.08.2022 № 402, от 11.11.2022 № 559), изменения следующего содержания:</w:t>
      </w:r>
    </w:p>
    <w:p w:rsidR="00E34664" w:rsidRPr="00E34664" w:rsidRDefault="00E34664" w:rsidP="00E3466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664">
        <w:rPr>
          <w:rFonts w:ascii="Times New Roman" w:hAnsi="Times New Roman" w:cs="Times New Roman"/>
          <w:sz w:val="28"/>
          <w:szCs w:val="28"/>
        </w:rPr>
        <w:t>1.1. В паспорте Программы позицию «</w:t>
      </w:r>
      <w:r>
        <w:rPr>
          <w:rFonts w:ascii="Times New Roman" w:hAnsi="Times New Roman" w:cs="Times New Roman"/>
          <w:sz w:val="28"/>
          <w:szCs w:val="28"/>
        </w:rPr>
        <w:t xml:space="preserve">Сроки и этапы реализации </w:t>
      </w:r>
      <w:r w:rsidRPr="00E34664">
        <w:rPr>
          <w:rFonts w:ascii="Times New Roman" w:hAnsi="Times New Roman" w:cs="Times New Roman"/>
          <w:sz w:val="28"/>
          <w:szCs w:val="28"/>
        </w:rPr>
        <w:lastRenderedPageBreak/>
        <w:t>Программы (подпрограммы)» изложить в следующей редакции:</w:t>
      </w:r>
    </w:p>
    <w:p w:rsidR="00E34664" w:rsidRPr="00E34664" w:rsidRDefault="00E34664" w:rsidP="00E34664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E34664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34664">
        <w:rPr>
          <w:rFonts w:ascii="Times New Roman" w:hAnsi="Times New Roman" w:cs="Times New Roman"/>
          <w:sz w:val="28"/>
          <w:szCs w:val="28"/>
        </w:rPr>
        <w:t>«Срок реализации программы:</w:t>
      </w:r>
    </w:p>
    <w:p w:rsidR="00E34664" w:rsidRPr="00E34664" w:rsidRDefault="00E34664" w:rsidP="00E34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664">
        <w:rPr>
          <w:rFonts w:ascii="Times New Roman" w:eastAsia="Times New Roman" w:hAnsi="Times New Roman" w:cs="Times New Roman"/>
          <w:sz w:val="28"/>
          <w:szCs w:val="28"/>
          <w:lang w:eastAsia="ru-RU"/>
        </w:rPr>
        <w:t>2018 - 2025 года</w:t>
      </w:r>
    </w:p>
    <w:p w:rsidR="00E34664" w:rsidRPr="00E34664" w:rsidRDefault="00E34664" w:rsidP="00E34664">
      <w:pPr>
        <w:widowControl w:val="0"/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6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реализуется в 1 этап 2018 - 2025 года</w:t>
      </w:r>
      <w:r w:rsidRPr="00E3466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4664" w:rsidRPr="00E34664" w:rsidRDefault="00E34664" w:rsidP="00E34664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E34664">
        <w:rPr>
          <w:rFonts w:ascii="Times New Roman" w:hAnsi="Times New Roman" w:cs="Times New Roman"/>
          <w:sz w:val="28"/>
          <w:szCs w:val="28"/>
        </w:rPr>
        <w:tab/>
        <w:t>1.2. В паспорте Программы позицию «</w:t>
      </w:r>
      <w:r>
        <w:rPr>
          <w:rFonts w:ascii="Times New Roman" w:hAnsi="Times New Roman" w:cs="Times New Roman"/>
          <w:sz w:val="28"/>
          <w:szCs w:val="28"/>
        </w:rPr>
        <w:t xml:space="preserve">Объемы и источники </w:t>
      </w:r>
      <w:r w:rsidRPr="00E34664">
        <w:rPr>
          <w:rFonts w:ascii="Times New Roman" w:hAnsi="Times New Roman" w:cs="Times New Roman"/>
          <w:sz w:val="28"/>
          <w:szCs w:val="28"/>
        </w:rPr>
        <w:t>финансирования Программы (подпрограммы)» изложить в следующей редакции:</w:t>
      </w:r>
    </w:p>
    <w:p w:rsidR="00E34664" w:rsidRPr="00E34664" w:rsidRDefault="00E34664" w:rsidP="00E34664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«Общий объем финансирования Программы составит 31105,11 тысяч рублей, в том числе средства бюджета Ленинского муниципального района – 6211,67 тысяч рублей, в том числе по годам:</w:t>
      </w:r>
    </w:p>
    <w:p w:rsidR="00E34664" w:rsidRPr="00E34664" w:rsidRDefault="00E34664" w:rsidP="00E346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664">
        <w:rPr>
          <w:rFonts w:ascii="Times New Roman" w:eastAsia="Times New Roman" w:hAnsi="Times New Roman" w:cs="Times New Roman"/>
          <w:sz w:val="28"/>
          <w:szCs w:val="28"/>
          <w:lang w:eastAsia="ru-RU"/>
        </w:rPr>
        <w:t>1045,00 тысяч рублей - 2018 год;</w:t>
      </w:r>
    </w:p>
    <w:p w:rsidR="00E34664" w:rsidRPr="00E34664" w:rsidRDefault="00E34664" w:rsidP="00E346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34664">
        <w:rPr>
          <w:rFonts w:ascii="Times New Roman" w:eastAsia="Times New Roman" w:hAnsi="Times New Roman" w:cs="Times New Roman"/>
          <w:sz w:val="28"/>
          <w:szCs w:val="28"/>
          <w:lang w:eastAsia="ru-RU"/>
        </w:rPr>
        <w:t>1100,00 тысяч рублей - 2019 год;</w:t>
      </w:r>
    </w:p>
    <w:p w:rsidR="00E34664" w:rsidRPr="00E34664" w:rsidRDefault="00E34664" w:rsidP="00E346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664">
        <w:rPr>
          <w:rFonts w:ascii="Times New Roman" w:eastAsia="Times New Roman" w:hAnsi="Times New Roman" w:cs="Times New Roman"/>
          <w:sz w:val="28"/>
          <w:szCs w:val="28"/>
          <w:lang w:eastAsia="ru-RU"/>
        </w:rPr>
        <w:t>1100,00 тысяч рублей - 2020 год;</w:t>
      </w:r>
    </w:p>
    <w:p w:rsidR="00E34664" w:rsidRPr="00E34664" w:rsidRDefault="00E34664" w:rsidP="00E346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966,67 тысяч рублей - 2021 год;</w:t>
      </w:r>
    </w:p>
    <w:p w:rsidR="00E34664" w:rsidRPr="00E34664" w:rsidRDefault="00E34664" w:rsidP="00E346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664">
        <w:rPr>
          <w:rFonts w:ascii="Times New Roman" w:eastAsia="Times New Roman" w:hAnsi="Times New Roman" w:cs="Times New Roman"/>
          <w:sz w:val="28"/>
          <w:szCs w:val="28"/>
          <w:lang w:eastAsia="ru-RU"/>
        </w:rPr>
        <w:t>1000,00 тысяч рублей - 2022 год;</w:t>
      </w:r>
    </w:p>
    <w:p w:rsidR="00E34664" w:rsidRPr="00E34664" w:rsidRDefault="00E34664" w:rsidP="00E346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664">
        <w:rPr>
          <w:rFonts w:ascii="Times New Roman" w:eastAsia="Times New Roman" w:hAnsi="Times New Roman" w:cs="Times New Roman"/>
          <w:sz w:val="28"/>
          <w:szCs w:val="28"/>
          <w:lang w:eastAsia="ru-RU"/>
        </w:rPr>
        <w:t>1000,00 тысяч рублей - 2023 год;</w:t>
      </w:r>
    </w:p>
    <w:p w:rsidR="00E34664" w:rsidRPr="00E34664" w:rsidRDefault="00E34664" w:rsidP="00E346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664">
        <w:rPr>
          <w:rFonts w:ascii="Times New Roman" w:eastAsia="Times New Roman" w:hAnsi="Times New Roman" w:cs="Times New Roman"/>
          <w:sz w:val="28"/>
          <w:szCs w:val="28"/>
          <w:lang w:eastAsia="ru-RU"/>
        </w:rPr>
        <w:t>0,00 тысяч рублей – 2024 год;</w:t>
      </w:r>
    </w:p>
    <w:p w:rsidR="00E34664" w:rsidRPr="00E34664" w:rsidRDefault="00E34664" w:rsidP="00E346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664">
        <w:rPr>
          <w:rFonts w:ascii="Times New Roman" w:eastAsia="Times New Roman" w:hAnsi="Times New Roman" w:cs="Times New Roman"/>
          <w:sz w:val="28"/>
          <w:szCs w:val="28"/>
          <w:lang w:eastAsia="ru-RU"/>
        </w:rPr>
        <w:t>0,00 тысяч рублей – 2025 год.</w:t>
      </w:r>
    </w:p>
    <w:p w:rsidR="00E34664" w:rsidRPr="00E34664" w:rsidRDefault="00E34664" w:rsidP="00E34664">
      <w:pPr>
        <w:widowControl w:val="0"/>
        <w:tabs>
          <w:tab w:val="left" w:pos="68"/>
          <w:tab w:val="left" w:pos="2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66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федерального бюджета - 0,00 тысяч рублей, в том числе по годам:</w:t>
      </w:r>
    </w:p>
    <w:p w:rsidR="00E34664" w:rsidRPr="00E34664" w:rsidRDefault="00E34664" w:rsidP="00E34664">
      <w:pPr>
        <w:widowControl w:val="0"/>
        <w:tabs>
          <w:tab w:val="left" w:pos="68"/>
          <w:tab w:val="left" w:pos="2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664">
        <w:rPr>
          <w:rFonts w:ascii="Times New Roman" w:eastAsia="Times New Roman" w:hAnsi="Times New Roman" w:cs="Times New Roman"/>
          <w:sz w:val="28"/>
          <w:szCs w:val="28"/>
          <w:lang w:eastAsia="ru-RU"/>
        </w:rPr>
        <w:t>0,00 тысяч рублей - 2018 год;</w:t>
      </w:r>
    </w:p>
    <w:p w:rsidR="00E34664" w:rsidRPr="00E34664" w:rsidRDefault="00E34664" w:rsidP="00E346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664">
        <w:rPr>
          <w:rFonts w:ascii="Times New Roman" w:eastAsia="Times New Roman" w:hAnsi="Times New Roman" w:cs="Times New Roman"/>
          <w:sz w:val="28"/>
          <w:szCs w:val="28"/>
          <w:lang w:eastAsia="ru-RU"/>
        </w:rPr>
        <w:t>0,00 тысяч рублей - 2019 год;</w:t>
      </w:r>
    </w:p>
    <w:p w:rsidR="00E34664" w:rsidRPr="00E34664" w:rsidRDefault="00E34664" w:rsidP="00E346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664">
        <w:rPr>
          <w:rFonts w:ascii="Times New Roman" w:eastAsia="Times New Roman" w:hAnsi="Times New Roman" w:cs="Times New Roman"/>
          <w:sz w:val="28"/>
          <w:szCs w:val="28"/>
          <w:lang w:eastAsia="ru-RU"/>
        </w:rPr>
        <w:t>0,00 тысяч рублей - 2020 год;</w:t>
      </w:r>
    </w:p>
    <w:p w:rsidR="00E34664" w:rsidRPr="00E34664" w:rsidRDefault="00E34664" w:rsidP="00E346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664">
        <w:rPr>
          <w:rFonts w:ascii="Times New Roman" w:eastAsia="Times New Roman" w:hAnsi="Times New Roman" w:cs="Times New Roman"/>
          <w:sz w:val="28"/>
          <w:szCs w:val="28"/>
          <w:lang w:eastAsia="ru-RU"/>
        </w:rPr>
        <w:t>0,00 тысяч рублей - 2021 год;</w:t>
      </w:r>
    </w:p>
    <w:p w:rsidR="00E34664" w:rsidRPr="00E34664" w:rsidRDefault="00E34664" w:rsidP="00E346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664">
        <w:rPr>
          <w:rFonts w:ascii="Times New Roman" w:eastAsia="Times New Roman" w:hAnsi="Times New Roman" w:cs="Times New Roman"/>
          <w:sz w:val="28"/>
          <w:szCs w:val="28"/>
          <w:lang w:eastAsia="ru-RU"/>
        </w:rPr>
        <w:t>0,00 тысяч рублей - 2022 год;</w:t>
      </w:r>
    </w:p>
    <w:p w:rsidR="00E34664" w:rsidRPr="00E34664" w:rsidRDefault="00E34664" w:rsidP="00E346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664">
        <w:rPr>
          <w:rFonts w:ascii="Times New Roman" w:eastAsia="Times New Roman" w:hAnsi="Times New Roman" w:cs="Times New Roman"/>
          <w:sz w:val="28"/>
          <w:szCs w:val="28"/>
          <w:lang w:eastAsia="ru-RU"/>
        </w:rPr>
        <w:t>0,00 тысяч рублей - 2023 год;</w:t>
      </w:r>
    </w:p>
    <w:p w:rsidR="00E34664" w:rsidRPr="00E34664" w:rsidRDefault="00E34664" w:rsidP="00E346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664">
        <w:rPr>
          <w:rFonts w:ascii="Times New Roman" w:eastAsia="Times New Roman" w:hAnsi="Times New Roman" w:cs="Times New Roman"/>
          <w:sz w:val="28"/>
          <w:szCs w:val="28"/>
          <w:lang w:eastAsia="ru-RU"/>
        </w:rPr>
        <w:t>0,00 тысяч рублей – 2024 год;</w:t>
      </w:r>
    </w:p>
    <w:p w:rsidR="00E34664" w:rsidRPr="00E34664" w:rsidRDefault="00E34664" w:rsidP="00E346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664">
        <w:rPr>
          <w:rFonts w:ascii="Times New Roman" w:eastAsia="Times New Roman" w:hAnsi="Times New Roman" w:cs="Times New Roman"/>
          <w:sz w:val="28"/>
          <w:szCs w:val="28"/>
          <w:lang w:eastAsia="ru-RU"/>
        </w:rPr>
        <w:t>0,00 тысяч рублей – 2025 год.</w:t>
      </w:r>
    </w:p>
    <w:p w:rsidR="00E34664" w:rsidRPr="00E34664" w:rsidRDefault="00E34664" w:rsidP="00E346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66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областного бюджета – 24893,44 тысяч рублей, в том числе по годам:</w:t>
      </w:r>
    </w:p>
    <w:p w:rsidR="00E34664" w:rsidRPr="00E34664" w:rsidRDefault="00E34664" w:rsidP="00E346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664">
        <w:rPr>
          <w:rFonts w:ascii="Times New Roman" w:eastAsia="Times New Roman" w:hAnsi="Times New Roman" w:cs="Times New Roman"/>
          <w:sz w:val="28"/>
          <w:szCs w:val="28"/>
          <w:lang w:eastAsia="ru-RU"/>
        </w:rPr>
        <w:t>4189,62 тысяч рублей - 2018 год;</w:t>
      </w:r>
    </w:p>
    <w:p w:rsidR="00E34664" w:rsidRPr="00E34664" w:rsidRDefault="00E34664" w:rsidP="00E346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664">
        <w:rPr>
          <w:rFonts w:ascii="Times New Roman" w:eastAsia="Times New Roman" w:hAnsi="Times New Roman" w:cs="Times New Roman"/>
          <w:sz w:val="28"/>
          <w:szCs w:val="28"/>
          <w:lang w:eastAsia="ru-RU"/>
        </w:rPr>
        <w:t>4185,94 тысяч рублей - 2019 год;</w:t>
      </w:r>
    </w:p>
    <w:p w:rsidR="00E34664" w:rsidRPr="00E34664" w:rsidRDefault="00E34664" w:rsidP="00E346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664">
        <w:rPr>
          <w:rFonts w:ascii="Times New Roman" w:eastAsia="Times New Roman" w:hAnsi="Times New Roman" w:cs="Times New Roman"/>
          <w:sz w:val="28"/>
          <w:szCs w:val="28"/>
          <w:lang w:eastAsia="ru-RU"/>
        </w:rPr>
        <w:t>2941,45 тысяч рублей - 2020 год;</w:t>
      </w:r>
    </w:p>
    <w:p w:rsidR="00E34664" w:rsidRPr="00E34664" w:rsidRDefault="00E34664" w:rsidP="00E346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664">
        <w:rPr>
          <w:rFonts w:ascii="Times New Roman" w:eastAsia="Times New Roman" w:hAnsi="Times New Roman" w:cs="Times New Roman"/>
          <w:sz w:val="28"/>
          <w:szCs w:val="28"/>
          <w:lang w:eastAsia="ru-RU"/>
        </w:rPr>
        <w:t>3979,21 тысяч рублей - 2021 год;</w:t>
      </w:r>
    </w:p>
    <w:p w:rsidR="00E34664" w:rsidRPr="00E34664" w:rsidRDefault="00E34664" w:rsidP="00E346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664">
        <w:rPr>
          <w:rFonts w:ascii="Times New Roman" w:eastAsia="Times New Roman" w:hAnsi="Times New Roman" w:cs="Times New Roman"/>
          <w:sz w:val="28"/>
          <w:szCs w:val="28"/>
          <w:lang w:eastAsia="ru-RU"/>
        </w:rPr>
        <w:t>5310,25 тысяч рублей - 2022 год;</w:t>
      </w:r>
    </w:p>
    <w:p w:rsidR="00E34664" w:rsidRPr="00E34664" w:rsidRDefault="00E34664" w:rsidP="00E346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664">
        <w:rPr>
          <w:rFonts w:ascii="Times New Roman" w:eastAsia="Times New Roman" w:hAnsi="Times New Roman" w:cs="Times New Roman"/>
          <w:sz w:val="28"/>
          <w:szCs w:val="28"/>
          <w:lang w:eastAsia="ru-RU"/>
        </w:rPr>
        <w:t>4286,97 тысяч рублей - 2023 год;</w:t>
      </w:r>
    </w:p>
    <w:p w:rsidR="00E34664" w:rsidRPr="00E34664" w:rsidRDefault="00E34664" w:rsidP="00E346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664">
        <w:rPr>
          <w:rFonts w:ascii="Times New Roman" w:eastAsia="Times New Roman" w:hAnsi="Times New Roman" w:cs="Times New Roman"/>
          <w:sz w:val="28"/>
          <w:szCs w:val="28"/>
          <w:lang w:eastAsia="ru-RU"/>
        </w:rPr>
        <w:t>0,00 тысяч рублей – 2024 год;</w:t>
      </w:r>
    </w:p>
    <w:p w:rsidR="00E34664" w:rsidRPr="00E34664" w:rsidRDefault="00E34664" w:rsidP="00E346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664">
        <w:rPr>
          <w:rFonts w:ascii="Times New Roman" w:eastAsia="Times New Roman" w:hAnsi="Times New Roman" w:cs="Times New Roman"/>
          <w:sz w:val="28"/>
          <w:szCs w:val="28"/>
          <w:lang w:eastAsia="ru-RU"/>
        </w:rPr>
        <w:t>0,00 тысяч рублей – 2025 год.</w:t>
      </w:r>
    </w:p>
    <w:p w:rsidR="00E34664" w:rsidRDefault="00E34664" w:rsidP="00E34664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664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внебюджетные средства, личные средства граждан».</w:t>
      </w:r>
    </w:p>
    <w:p w:rsidR="00E34664" w:rsidRDefault="00E34664" w:rsidP="00E34664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1.3. </w:t>
      </w:r>
      <w:r w:rsidRPr="00E34664">
        <w:rPr>
          <w:rFonts w:ascii="Times New Roman" w:hAnsi="Times New Roman" w:cs="Times New Roman"/>
          <w:sz w:val="28"/>
          <w:szCs w:val="28"/>
        </w:rPr>
        <w:t>В паспорте Программы позицию «</w:t>
      </w:r>
      <w:r>
        <w:rPr>
          <w:rFonts w:ascii="Times New Roman" w:hAnsi="Times New Roman" w:cs="Times New Roman"/>
          <w:sz w:val="28"/>
          <w:szCs w:val="28"/>
        </w:rPr>
        <w:t xml:space="preserve">Ожидаемые результаты </w:t>
      </w:r>
      <w:r w:rsidRPr="00E34664">
        <w:rPr>
          <w:rFonts w:ascii="Times New Roman" w:hAnsi="Times New Roman" w:cs="Times New Roman"/>
          <w:sz w:val="28"/>
          <w:szCs w:val="28"/>
        </w:rPr>
        <w:t>реализации Программы (подпрограммы)» изложить в следующей редакции:</w:t>
      </w:r>
    </w:p>
    <w:p w:rsidR="00E34664" w:rsidRPr="00E34664" w:rsidRDefault="00E34664" w:rsidP="00E34664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Pr="00E34664">
        <w:rPr>
          <w:rFonts w:ascii="Times New Roman" w:hAnsi="Times New Roman" w:cs="Times New Roman"/>
          <w:sz w:val="28"/>
          <w:szCs w:val="28"/>
        </w:rPr>
        <w:t>Успешное выполнение мероприятий программы позволит обеспечить жильем 71 молодую семью, а также обеспечит:</w:t>
      </w:r>
    </w:p>
    <w:p w:rsidR="00E34664" w:rsidRPr="00E34664" w:rsidRDefault="00E34664" w:rsidP="00E3466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4664">
        <w:rPr>
          <w:rFonts w:ascii="Times New Roman" w:hAnsi="Times New Roman" w:cs="Times New Roman"/>
          <w:sz w:val="28"/>
          <w:szCs w:val="28"/>
        </w:rPr>
        <w:t>создание условий</w:t>
      </w:r>
      <w:r>
        <w:rPr>
          <w:rFonts w:ascii="Times New Roman" w:hAnsi="Times New Roman" w:cs="Times New Roman"/>
          <w:sz w:val="28"/>
          <w:szCs w:val="28"/>
        </w:rPr>
        <w:t xml:space="preserve"> для повышения уровня обеспечен</w:t>
      </w:r>
      <w:r w:rsidRPr="00E34664">
        <w:rPr>
          <w:rFonts w:ascii="Times New Roman" w:hAnsi="Times New Roman" w:cs="Times New Roman"/>
          <w:sz w:val="28"/>
          <w:szCs w:val="28"/>
        </w:rPr>
        <w:t>ности жильем моло</w:t>
      </w:r>
      <w:r>
        <w:rPr>
          <w:rFonts w:ascii="Times New Roman" w:hAnsi="Times New Roman" w:cs="Times New Roman"/>
          <w:sz w:val="28"/>
          <w:szCs w:val="28"/>
        </w:rPr>
        <w:t>дых семей, проживающих на терри</w:t>
      </w:r>
      <w:r w:rsidRPr="00E34664">
        <w:rPr>
          <w:rFonts w:ascii="Times New Roman" w:hAnsi="Times New Roman" w:cs="Times New Roman"/>
          <w:sz w:val="28"/>
          <w:szCs w:val="28"/>
        </w:rPr>
        <w:t xml:space="preserve">тории Ленинского муниципального района; </w:t>
      </w:r>
    </w:p>
    <w:p w:rsidR="00E34664" w:rsidRPr="00E34664" w:rsidRDefault="00E34664" w:rsidP="00E3466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E34664">
        <w:rPr>
          <w:rFonts w:ascii="Times New Roman" w:hAnsi="Times New Roman" w:cs="Times New Roman"/>
          <w:sz w:val="28"/>
          <w:szCs w:val="28"/>
        </w:rPr>
        <w:t>создание услови</w:t>
      </w:r>
      <w:r>
        <w:rPr>
          <w:rFonts w:ascii="Times New Roman" w:hAnsi="Times New Roman" w:cs="Times New Roman"/>
          <w:sz w:val="28"/>
          <w:szCs w:val="28"/>
        </w:rPr>
        <w:t>й для формирования активной жиз</w:t>
      </w:r>
      <w:r w:rsidRPr="00E34664">
        <w:rPr>
          <w:rFonts w:ascii="Times New Roman" w:hAnsi="Times New Roman" w:cs="Times New Roman"/>
          <w:sz w:val="28"/>
          <w:szCs w:val="28"/>
        </w:rPr>
        <w:t>ненной позиции молодежи;</w:t>
      </w:r>
    </w:p>
    <w:p w:rsidR="00E34664" w:rsidRPr="00E34664" w:rsidRDefault="00E34664" w:rsidP="00E3466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4664">
        <w:rPr>
          <w:rFonts w:ascii="Times New Roman" w:hAnsi="Times New Roman" w:cs="Times New Roman"/>
          <w:sz w:val="28"/>
          <w:szCs w:val="28"/>
        </w:rPr>
        <w:t>укрепление сем</w:t>
      </w:r>
      <w:r>
        <w:rPr>
          <w:rFonts w:ascii="Times New Roman" w:hAnsi="Times New Roman" w:cs="Times New Roman"/>
          <w:sz w:val="28"/>
          <w:szCs w:val="28"/>
        </w:rPr>
        <w:t>ейных отношений и снижение соци</w:t>
      </w:r>
      <w:r w:rsidRPr="00E34664">
        <w:rPr>
          <w:rFonts w:ascii="Times New Roman" w:hAnsi="Times New Roman" w:cs="Times New Roman"/>
          <w:sz w:val="28"/>
          <w:szCs w:val="28"/>
        </w:rPr>
        <w:t>альной напряженности в обществе;</w:t>
      </w:r>
    </w:p>
    <w:p w:rsidR="00E34664" w:rsidRDefault="00E34664" w:rsidP="00E3466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4664">
        <w:rPr>
          <w:rFonts w:ascii="Times New Roman" w:hAnsi="Times New Roman" w:cs="Times New Roman"/>
          <w:sz w:val="28"/>
          <w:szCs w:val="28"/>
        </w:rPr>
        <w:t>улучшение демографической ситуации в Ленинском муниципальном райо</w:t>
      </w:r>
      <w:r>
        <w:rPr>
          <w:rFonts w:ascii="Times New Roman" w:hAnsi="Times New Roman" w:cs="Times New Roman"/>
          <w:sz w:val="28"/>
          <w:szCs w:val="28"/>
        </w:rPr>
        <w:t>не и в целом в Волгоградской об</w:t>
      </w:r>
      <w:r w:rsidRPr="00E34664">
        <w:rPr>
          <w:rFonts w:ascii="Times New Roman" w:hAnsi="Times New Roman" w:cs="Times New Roman"/>
          <w:sz w:val="28"/>
          <w:szCs w:val="28"/>
        </w:rPr>
        <w:t>ласти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47F09" w:rsidRPr="00E34664" w:rsidRDefault="00147F09" w:rsidP="00147F09">
      <w:pPr>
        <w:widowControl w:val="0"/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4664">
        <w:rPr>
          <w:rFonts w:ascii="Times New Roman" w:hAnsi="Times New Roman" w:cs="Times New Roman"/>
          <w:sz w:val="28"/>
          <w:szCs w:val="28"/>
        </w:rPr>
        <w:t xml:space="preserve">1.4. Абзац 5 раздела 1 </w:t>
      </w:r>
      <w:r w:rsidR="00E34664" w:rsidRPr="00E34664">
        <w:rPr>
          <w:rFonts w:ascii="Times New Roman" w:hAnsi="Times New Roman" w:cs="Times New Roman"/>
          <w:bCs/>
          <w:sz w:val="27"/>
          <w:szCs w:val="27"/>
        </w:rPr>
        <w:t>«Общая характеристика сферы реализации муниципальной программы»</w:t>
      </w:r>
      <w:r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E3466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147F09" w:rsidRDefault="00147F09" w:rsidP="00147F09">
      <w:pPr>
        <w:pStyle w:val="ConsPlusCel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7"/>
          <w:szCs w:val="27"/>
        </w:rPr>
        <w:t>«</w:t>
      </w:r>
      <w:r w:rsidRPr="00147F09">
        <w:rPr>
          <w:rFonts w:ascii="Times New Roman" w:hAnsi="Times New Roman" w:cs="Times New Roman"/>
          <w:bCs/>
          <w:sz w:val="27"/>
          <w:szCs w:val="27"/>
        </w:rPr>
        <w:t xml:space="preserve">В 2022 году финансирование из </w:t>
      </w:r>
      <w:r>
        <w:rPr>
          <w:rFonts w:ascii="Times New Roman" w:hAnsi="Times New Roman" w:cs="Times New Roman"/>
          <w:bCs/>
          <w:sz w:val="27"/>
          <w:szCs w:val="27"/>
        </w:rPr>
        <w:t>бюджета Ленинского муниципально</w:t>
      </w:r>
      <w:r w:rsidRPr="00147F09">
        <w:rPr>
          <w:rFonts w:ascii="Times New Roman" w:hAnsi="Times New Roman" w:cs="Times New Roman"/>
          <w:bCs/>
          <w:sz w:val="27"/>
          <w:szCs w:val="27"/>
        </w:rPr>
        <w:t>го района составило 1000,00 тысяч рублей</w:t>
      </w:r>
      <w:r>
        <w:rPr>
          <w:rFonts w:ascii="Times New Roman" w:hAnsi="Times New Roman" w:cs="Times New Roman"/>
          <w:bCs/>
          <w:sz w:val="27"/>
          <w:szCs w:val="27"/>
        </w:rPr>
        <w:t>, что позволило выдать 7 свиде</w:t>
      </w:r>
      <w:r w:rsidRPr="00147F09">
        <w:rPr>
          <w:rFonts w:ascii="Times New Roman" w:hAnsi="Times New Roman" w:cs="Times New Roman"/>
          <w:bCs/>
          <w:sz w:val="27"/>
          <w:szCs w:val="27"/>
        </w:rPr>
        <w:t>тельств о праве на получение социальн</w:t>
      </w:r>
      <w:r>
        <w:rPr>
          <w:rFonts w:ascii="Times New Roman" w:hAnsi="Times New Roman" w:cs="Times New Roman"/>
          <w:bCs/>
          <w:sz w:val="27"/>
          <w:szCs w:val="27"/>
        </w:rPr>
        <w:t>ой выплаты на приобретение жило</w:t>
      </w:r>
      <w:r w:rsidRPr="00147F09">
        <w:rPr>
          <w:rFonts w:ascii="Times New Roman" w:hAnsi="Times New Roman" w:cs="Times New Roman"/>
          <w:bCs/>
          <w:sz w:val="27"/>
          <w:szCs w:val="27"/>
        </w:rPr>
        <w:t xml:space="preserve">го помещения или создания объекта </w:t>
      </w:r>
      <w:r>
        <w:rPr>
          <w:rFonts w:ascii="Times New Roman" w:hAnsi="Times New Roman" w:cs="Times New Roman"/>
          <w:bCs/>
          <w:sz w:val="27"/>
          <w:szCs w:val="27"/>
        </w:rPr>
        <w:t>индивидуального жилищного строи</w:t>
      </w:r>
      <w:r w:rsidRPr="00147F09">
        <w:rPr>
          <w:rFonts w:ascii="Times New Roman" w:hAnsi="Times New Roman" w:cs="Times New Roman"/>
          <w:bCs/>
          <w:sz w:val="27"/>
          <w:szCs w:val="27"/>
        </w:rPr>
        <w:t>тельства.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34664" w:rsidRDefault="00147F09" w:rsidP="00147F09">
      <w:pPr>
        <w:pStyle w:val="ConsPlusCel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6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1.5. Абзац 12 раздела 2 </w:t>
      </w:r>
      <w:r w:rsidRPr="00147F09">
        <w:rPr>
          <w:rFonts w:ascii="Times New Roman" w:hAnsi="Times New Roman" w:cs="Times New Roman"/>
          <w:sz w:val="28"/>
          <w:szCs w:val="28"/>
        </w:rPr>
        <w:t>«Цели, задачи, сроки и этапы реализации муниципальной программы»</w:t>
      </w:r>
      <w:r w:rsidRPr="00147F09">
        <w:t xml:space="preserve"> </w:t>
      </w:r>
      <w:r w:rsidRPr="00147F09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147F09" w:rsidRDefault="00147F09" w:rsidP="00147F09">
      <w:pPr>
        <w:widowControl w:val="0"/>
        <w:tabs>
          <w:tab w:val="left" w:pos="-3969"/>
          <w:tab w:val="left" w:pos="993"/>
        </w:tabs>
        <w:autoSpaceDE w:val="0"/>
        <w:autoSpaceDN w:val="0"/>
        <w:adjustRightInd w:val="0"/>
        <w:spacing w:line="276" w:lineRule="auto"/>
        <w:ind w:righ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F09">
        <w:rPr>
          <w:rFonts w:ascii="Times New Roman" w:hAnsi="Times New Roman" w:cs="Times New Roman"/>
          <w:sz w:val="28"/>
          <w:szCs w:val="28"/>
        </w:rPr>
        <w:t>«</w:t>
      </w:r>
      <w:r w:rsidRPr="00147F0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Условиями прекращения реализации Программы являются досрочное достижение целей и задач Программы, а также изменение механизмов реализации государственной жилищной политики. Срок реализации программы 2018-2025 года. Программа реализуется в один этап.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34664" w:rsidRPr="00E34664" w:rsidRDefault="00147F09" w:rsidP="00147F09">
      <w:pPr>
        <w:widowControl w:val="0"/>
        <w:tabs>
          <w:tab w:val="left" w:pos="-3969"/>
          <w:tab w:val="left" w:pos="993"/>
        </w:tabs>
        <w:autoSpaceDE w:val="0"/>
        <w:autoSpaceDN w:val="0"/>
        <w:adjustRightInd w:val="0"/>
        <w:spacing w:after="0" w:line="276" w:lineRule="auto"/>
        <w:ind w:righ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</w:t>
      </w:r>
      <w:r w:rsidR="00E34664" w:rsidRPr="00E34664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7 раздела 3 «Целевые показатели муниципальной программы, ожидаемые конечные результаты реализации муниципальной программы» изложить в следующей редакции:</w:t>
      </w:r>
    </w:p>
    <w:p w:rsidR="00E34664" w:rsidRPr="00E34664" w:rsidRDefault="00E34664" w:rsidP="00147F09">
      <w:pPr>
        <w:widowControl w:val="0"/>
        <w:tabs>
          <w:tab w:val="left" w:pos="-3969"/>
          <w:tab w:val="left" w:pos="709"/>
        </w:tabs>
        <w:spacing w:line="276" w:lineRule="auto"/>
        <w:ind w:righ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66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47F09" w:rsidRPr="00147F09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Ожидаемые конечные результаты муниципальной программы является обеспечение жильем 71 молодую семью, благодаря выполнению следующих мероприятий:</w:t>
      </w:r>
      <w:r w:rsidRPr="00E3466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34664" w:rsidRPr="00E34664" w:rsidRDefault="00E34664" w:rsidP="00E34664">
      <w:pPr>
        <w:widowControl w:val="0"/>
        <w:tabs>
          <w:tab w:val="left" w:pos="-3969"/>
        </w:tabs>
        <w:spacing w:after="0" w:line="276" w:lineRule="auto"/>
        <w:ind w:righ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4664">
        <w:rPr>
          <w:rFonts w:ascii="Calibri" w:eastAsia="Times New Roman" w:hAnsi="Calibri" w:cs="Times New Roman"/>
          <w:sz w:val="28"/>
          <w:szCs w:val="28"/>
          <w:lang w:eastAsia="ru-RU"/>
        </w:rPr>
        <w:tab/>
      </w:r>
      <w:r w:rsidR="00147F09">
        <w:rPr>
          <w:rFonts w:ascii="Times New Roman" w:eastAsia="Times New Roman" w:hAnsi="Times New Roman" w:cs="Times New Roman"/>
          <w:sz w:val="28"/>
          <w:szCs w:val="28"/>
          <w:lang w:eastAsia="ru-RU"/>
        </w:rPr>
        <w:t>1.7</w:t>
      </w:r>
      <w:r w:rsidRPr="00E346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47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E34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аздел </w:t>
      </w:r>
      <w:r w:rsidRPr="00E34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 «Обоснование объема финансовых ресурсов, необходимых для реализации муниципальной программы» изложить в следующей редакции:</w:t>
      </w:r>
    </w:p>
    <w:p w:rsidR="00147F09" w:rsidRPr="00147F09" w:rsidRDefault="00E34664" w:rsidP="00147F09">
      <w:pPr>
        <w:widowControl w:val="0"/>
        <w:tabs>
          <w:tab w:val="left" w:pos="-3969"/>
        </w:tabs>
        <w:spacing w:after="0" w:line="276" w:lineRule="auto"/>
        <w:ind w:righ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147F09" w:rsidRPr="00147F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Программы вызвана нео</w:t>
      </w:r>
      <w:r w:rsidR="00147F09">
        <w:rPr>
          <w:rFonts w:ascii="Times New Roman" w:eastAsia="Times New Roman" w:hAnsi="Times New Roman" w:cs="Times New Roman"/>
          <w:sz w:val="28"/>
          <w:szCs w:val="28"/>
          <w:lang w:eastAsia="ru-RU"/>
        </w:rPr>
        <w:t>бходимостью продолжения реализа</w:t>
      </w:r>
      <w:r w:rsidR="00147F09" w:rsidRPr="00147F0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на территории Ленинского района Волгоградской области приоритетного национального проекта «Доступное и комфортное жилье гражданам России». Данное обоснование определяет целесообра</w:t>
      </w:r>
      <w:r w:rsidR="00147F0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зность выделения средств из бюд</w:t>
      </w:r>
      <w:r w:rsidR="00147F09" w:rsidRPr="00147F09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жета Ленинского муниципального район</w:t>
      </w:r>
      <w:r w:rsidR="00147F09">
        <w:rPr>
          <w:rFonts w:ascii="Times New Roman" w:eastAsia="Times New Roman" w:hAnsi="Times New Roman" w:cs="Times New Roman"/>
          <w:sz w:val="28"/>
          <w:szCs w:val="28"/>
          <w:lang w:eastAsia="ru-RU"/>
        </w:rPr>
        <w:t>а, направленных на улучшение жи</w:t>
      </w:r>
      <w:r w:rsidR="00147F09" w:rsidRPr="00147F0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лищных условий молодых семей, проживающих на территории Ленинского муниципального района.</w:t>
      </w:r>
    </w:p>
    <w:p w:rsidR="00E34664" w:rsidRPr="00E34664" w:rsidRDefault="00147F09" w:rsidP="00147F09">
      <w:pPr>
        <w:widowControl w:val="0"/>
        <w:tabs>
          <w:tab w:val="left" w:pos="-3969"/>
        </w:tabs>
        <w:spacing w:after="0" w:line="276" w:lineRule="auto"/>
        <w:ind w:righ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F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Общий объем финансирования Программы составит 2018-2025 годах 31105,11 тысяч рублей, из них: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2552"/>
        <w:gridCol w:w="1984"/>
        <w:gridCol w:w="1985"/>
        <w:gridCol w:w="1701"/>
      </w:tblGrid>
      <w:tr w:rsidR="00147F09" w:rsidRPr="00147F09" w:rsidTr="00845018">
        <w:tc>
          <w:tcPr>
            <w:tcW w:w="1701" w:type="dxa"/>
          </w:tcPr>
          <w:p w:rsidR="00147F09" w:rsidRPr="00147F09" w:rsidRDefault="00147F09" w:rsidP="00147F09">
            <w:pPr>
              <w:widowControl w:val="0"/>
              <w:tabs>
                <w:tab w:val="left" w:pos="-3969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7F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Год</w:t>
            </w:r>
          </w:p>
        </w:tc>
        <w:tc>
          <w:tcPr>
            <w:tcW w:w="2552" w:type="dxa"/>
          </w:tcPr>
          <w:p w:rsidR="00147F09" w:rsidRPr="00147F09" w:rsidRDefault="00147F09" w:rsidP="00147F09">
            <w:pPr>
              <w:widowControl w:val="0"/>
              <w:tabs>
                <w:tab w:val="left" w:pos="-396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7F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Средства </w:t>
            </w:r>
          </w:p>
          <w:p w:rsidR="00147F09" w:rsidRPr="00147F09" w:rsidRDefault="00147F09" w:rsidP="00147F09">
            <w:pPr>
              <w:widowControl w:val="0"/>
              <w:tabs>
                <w:tab w:val="left" w:pos="-396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7F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федерального бюджета, </w:t>
            </w:r>
          </w:p>
          <w:p w:rsidR="00147F09" w:rsidRPr="00147F09" w:rsidRDefault="00147F09" w:rsidP="00147F09">
            <w:pPr>
              <w:widowControl w:val="0"/>
              <w:tabs>
                <w:tab w:val="left" w:pos="-396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7F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тыс. руб.</w:t>
            </w:r>
          </w:p>
        </w:tc>
        <w:tc>
          <w:tcPr>
            <w:tcW w:w="1984" w:type="dxa"/>
          </w:tcPr>
          <w:p w:rsidR="00147F09" w:rsidRPr="00147F09" w:rsidRDefault="00147F09" w:rsidP="00147F09">
            <w:pPr>
              <w:widowControl w:val="0"/>
              <w:tabs>
                <w:tab w:val="left" w:pos="-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7F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Средства </w:t>
            </w:r>
          </w:p>
          <w:p w:rsidR="00147F09" w:rsidRPr="00147F09" w:rsidRDefault="00147F09" w:rsidP="00147F09">
            <w:pPr>
              <w:widowControl w:val="0"/>
              <w:tabs>
                <w:tab w:val="left" w:pos="-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7F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областного </w:t>
            </w:r>
          </w:p>
          <w:p w:rsidR="00147F09" w:rsidRPr="00147F09" w:rsidRDefault="00147F09" w:rsidP="00147F09">
            <w:pPr>
              <w:widowControl w:val="0"/>
              <w:tabs>
                <w:tab w:val="left" w:pos="-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7F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бюджета, </w:t>
            </w:r>
          </w:p>
          <w:p w:rsidR="00147F09" w:rsidRPr="00147F09" w:rsidRDefault="00147F09" w:rsidP="00147F09">
            <w:pPr>
              <w:widowControl w:val="0"/>
              <w:tabs>
                <w:tab w:val="left" w:pos="-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7F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тыс. руб.</w:t>
            </w:r>
          </w:p>
        </w:tc>
        <w:tc>
          <w:tcPr>
            <w:tcW w:w="1985" w:type="dxa"/>
          </w:tcPr>
          <w:p w:rsidR="00147F09" w:rsidRPr="00147F09" w:rsidRDefault="00147F09" w:rsidP="00147F09">
            <w:pPr>
              <w:widowControl w:val="0"/>
              <w:tabs>
                <w:tab w:val="left" w:pos="-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7F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Средства </w:t>
            </w:r>
          </w:p>
          <w:p w:rsidR="00147F09" w:rsidRPr="00147F09" w:rsidRDefault="00147F09" w:rsidP="00147F09">
            <w:pPr>
              <w:widowControl w:val="0"/>
              <w:tabs>
                <w:tab w:val="left" w:pos="-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7F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бюджета </w:t>
            </w:r>
          </w:p>
          <w:p w:rsidR="00147F09" w:rsidRPr="00147F09" w:rsidRDefault="00147F09" w:rsidP="00147F09">
            <w:pPr>
              <w:widowControl w:val="0"/>
              <w:tabs>
                <w:tab w:val="left" w:pos="-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7F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Ленинского </w:t>
            </w:r>
          </w:p>
          <w:p w:rsidR="00147F09" w:rsidRPr="00147F09" w:rsidRDefault="00147F09" w:rsidP="00147F09">
            <w:pPr>
              <w:widowControl w:val="0"/>
              <w:tabs>
                <w:tab w:val="left" w:pos="-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7F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муниципального </w:t>
            </w:r>
          </w:p>
          <w:p w:rsidR="00147F09" w:rsidRPr="00147F09" w:rsidRDefault="00147F09" w:rsidP="00147F09">
            <w:pPr>
              <w:widowControl w:val="0"/>
              <w:tabs>
                <w:tab w:val="left" w:pos="-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7F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района, </w:t>
            </w:r>
          </w:p>
          <w:p w:rsidR="00147F09" w:rsidRPr="00147F09" w:rsidRDefault="00147F09" w:rsidP="00147F09">
            <w:pPr>
              <w:widowControl w:val="0"/>
              <w:tabs>
                <w:tab w:val="left" w:pos="-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7F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тыс.  руб.</w:t>
            </w:r>
          </w:p>
        </w:tc>
        <w:tc>
          <w:tcPr>
            <w:tcW w:w="1701" w:type="dxa"/>
          </w:tcPr>
          <w:p w:rsidR="00147F09" w:rsidRPr="00147F09" w:rsidRDefault="00147F09" w:rsidP="00147F09">
            <w:pPr>
              <w:widowControl w:val="0"/>
              <w:tabs>
                <w:tab w:val="left" w:pos="-3969"/>
              </w:tabs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7F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Всего</w:t>
            </w:r>
          </w:p>
          <w:p w:rsidR="00147F09" w:rsidRPr="00147F09" w:rsidRDefault="00147F09" w:rsidP="00147F09">
            <w:pPr>
              <w:widowControl w:val="0"/>
              <w:tabs>
                <w:tab w:val="left" w:pos="-3969"/>
              </w:tabs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7F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 </w:t>
            </w:r>
          </w:p>
          <w:p w:rsidR="00147F09" w:rsidRPr="00147F09" w:rsidRDefault="00147F09" w:rsidP="00147F09">
            <w:pPr>
              <w:widowControl w:val="0"/>
              <w:tabs>
                <w:tab w:val="left" w:pos="-3969"/>
              </w:tabs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7F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годам</w:t>
            </w:r>
          </w:p>
        </w:tc>
      </w:tr>
      <w:tr w:rsidR="00147F09" w:rsidRPr="00147F09" w:rsidTr="00845018">
        <w:tc>
          <w:tcPr>
            <w:tcW w:w="1701" w:type="dxa"/>
          </w:tcPr>
          <w:p w:rsidR="00147F09" w:rsidRPr="00147F09" w:rsidRDefault="00147F09" w:rsidP="00147F09">
            <w:pPr>
              <w:widowControl w:val="0"/>
              <w:tabs>
                <w:tab w:val="left" w:pos="-3969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7F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2018</w:t>
            </w:r>
          </w:p>
        </w:tc>
        <w:tc>
          <w:tcPr>
            <w:tcW w:w="2552" w:type="dxa"/>
          </w:tcPr>
          <w:p w:rsidR="00147F09" w:rsidRPr="00147F09" w:rsidRDefault="00147F09" w:rsidP="00147F09">
            <w:pPr>
              <w:widowControl w:val="0"/>
              <w:tabs>
                <w:tab w:val="left" w:pos="-3969"/>
              </w:tabs>
              <w:spacing w:after="0" w:line="240" w:lineRule="auto"/>
              <w:ind w:right="-426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7F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984" w:type="dxa"/>
          </w:tcPr>
          <w:p w:rsidR="00147F09" w:rsidRPr="00147F09" w:rsidRDefault="00147F09" w:rsidP="00147F09">
            <w:pPr>
              <w:widowControl w:val="0"/>
              <w:tabs>
                <w:tab w:val="left" w:pos="-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7F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4189,62</w:t>
            </w:r>
          </w:p>
        </w:tc>
        <w:tc>
          <w:tcPr>
            <w:tcW w:w="1985" w:type="dxa"/>
          </w:tcPr>
          <w:p w:rsidR="00147F09" w:rsidRPr="00147F09" w:rsidRDefault="00147F09" w:rsidP="00147F09">
            <w:pPr>
              <w:widowControl w:val="0"/>
              <w:tabs>
                <w:tab w:val="left" w:pos="-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7F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1045,00</w:t>
            </w:r>
          </w:p>
        </w:tc>
        <w:tc>
          <w:tcPr>
            <w:tcW w:w="1701" w:type="dxa"/>
          </w:tcPr>
          <w:p w:rsidR="00147F09" w:rsidRPr="00147F09" w:rsidRDefault="00147F09" w:rsidP="00147F09">
            <w:pPr>
              <w:widowControl w:val="0"/>
              <w:tabs>
                <w:tab w:val="left" w:pos="-3969"/>
              </w:tabs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7F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5234,62</w:t>
            </w:r>
          </w:p>
        </w:tc>
      </w:tr>
      <w:tr w:rsidR="00147F09" w:rsidRPr="00147F09" w:rsidTr="00845018">
        <w:tc>
          <w:tcPr>
            <w:tcW w:w="1701" w:type="dxa"/>
          </w:tcPr>
          <w:p w:rsidR="00147F09" w:rsidRPr="00147F09" w:rsidRDefault="00147F09" w:rsidP="00147F09">
            <w:pPr>
              <w:widowControl w:val="0"/>
              <w:tabs>
                <w:tab w:val="left" w:pos="-3969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7F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2019</w:t>
            </w:r>
          </w:p>
        </w:tc>
        <w:tc>
          <w:tcPr>
            <w:tcW w:w="2552" w:type="dxa"/>
          </w:tcPr>
          <w:p w:rsidR="00147F09" w:rsidRPr="00147F09" w:rsidRDefault="00147F09" w:rsidP="00147F09">
            <w:pPr>
              <w:widowControl w:val="0"/>
              <w:tabs>
                <w:tab w:val="left" w:pos="-3969"/>
              </w:tabs>
              <w:spacing w:after="0" w:line="240" w:lineRule="auto"/>
              <w:ind w:right="-426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7F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984" w:type="dxa"/>
          </w:tcPr>
          <w:p w:rsidR="00147F09" w:rsidRPr="00147F09" w:rsidRDefault="00147F09" w:rsidP="00147F09">
            <w:pPr>
              <w:widowControl w:val="0"/>
              <w:tabs>
                <w:tab w:val="left" w:pos="-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7F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4185,94</w:t>
            </w:r>
          </w:p>
        </w:tc>
        <w:tc>
          <w:tcPr>
            <w:tcW w:w="1985" w:type="dxa"/>
          </w:tcPr>
          <w:p w:rsidR="00147F09" w:rsidRPr="00147F09" w:rsidRDefault="00147F09" w:rsidP="00147F09">
            <w:pPr>
              <w:widowControl w:val="0"/>
              <w:tabs>
                <w:tab w:val="left" w:pos="-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7F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1100,00</w:t>
            </w:r>
          </w:p>
        </w:tc>
        <w:tc>
          <w:tcPr>
            <w:tcW w:w="1701" w:type="dxa"/>
          </w:tcPr>
          <w:p w:rsidR="00147F09" w:rsidRPr="00147F09" w:rsidRDefault="00147F09" w:rsidP="00147F09">
            <w:pPr>
              <w:widowControl w:val="0"/>
              <w:tabs>
                <w:tab w:val="left" w:pos="-3969"/>
              </w:tabs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7F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5285,94</w:t>
            </w:r>
          </w:p>
        </w:tc>
      </w:tr>
      <w:tr w:rsidR="00147F09" w:rsidRPr="00147F09" w:rsidTr="00845018">
        <w:tc>
          <w:tcPr>
            <w:tcW w:w="1701" w:type="dxa"/>
          </w:tcPr>
          <w:p w:rsidR="00147F09" w:rsidRPr="00147F09" w:rsidRDefault="00147F09" w:rsidP="00147F09">
            <w:pPr>
              <w:widowControl w:val="0"/>
              <w:tabs>
                <w:tab w:val="left" w:pos="-3969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7F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2020</w:t>
            </w:r>
          </w:p>
        </w:tc>
        <w:tc>
          <w:tcPr>
            <w:tcW w:w="2552" w:type="dxa"/>
          </w:tcPr>
          <w:p w:rsidR="00147F09" w:rsidRPr="00147F09" w:rsidRDefault="00147F09" w:rsidP="00147F09">
            <w:pPr>
              <w:widowControl w:val="0"/>
              <w:tabs>
                <w:tab w:val="left" w:pos="-3969"/>
              </w:tabs>
              <w:spacing w:after="0" w:line="240" w:lineRule="auto"/>
              <w:ind w:right="-426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7F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984" w:type="dxa"/>
          </w:tcPr>
          <w:p w:rsidR="00147F09" w:rsidRPr="00147F09" w:rsidRDefault="00147F09" w:rsidP="00147F09">
            <w:pPr>
              <w:widowControl w:val="0"/>
              <w:tabs>
                <w:tab w:val="left" w:pos="-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7F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2941,45</w:t>
            </w:r>
          </w:p>
        </w:tc>
        <w:tc>
          <w:tcPr>
            <w:tcW w:w="1985" w:type="dxa"/>
          </w:tcPr>
          <w:p w:rsidR="00147F09" w:rsidRPr="00147F09" w:rsidRDefault="00147F09" w:rsidP="00147F09">
            <w:pPr>
              <w:widowControl w:val="0"/>
              <w:tabs>
                <w:tab w:val="left" w:pos="-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7F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1100,00</w:t>
            </w:r>
          </w:p>
        </w:tc>
        <w:tc>
          <w:tcPr>
            <w:tcW w:w="1701" w:type="dxa"/>
          </w:tcPr>
          <w:p w:rsidR="00147F09" w:rsidRPr="00147F09" w:rsidRDefault="00147F09" w:rsidP="00147F09">
            <w:pPr>
              <w:widowControl w:val="0"/>
              <w:tabs>
                <w:tab w:val="left" w:pos="-3969"/>
              </w:tabs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7F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4041,45</w:t>
            </w:r>
          </w:p>
        </w:tc>
      </w:tr>
      <w:tr w:rsidR="00147F09" w:rsidRPr="00147F09" w:rsidTr="00845018">
        <w:tc>
          <w:tcPr>
            <w:tcW w:w="1701" w:type="dxa"/>
          </w:tcPr>
          <w:p w:rsidR="00147F09" w:rsidRPr="00147F09" w:rsidRDefault="00147F09" w:rsidP="00147F09">
            <w:pPr>
              <w:widowControl w:val="0"/>
              <w:tabs>
                <w:tab w:val="left" w:pos="-3969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7F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2021</w:t>
            </w:r>
          </w:p>
        </w:tc>
        <w:tc>
          <w:tcPr>
            <w:tcW w:w="2552" w:type="dxa"/>
          </w:tcPr>
          <w:p w:rsidR="00147F09" w:rsidRPr="00147F09" w:rsidRDefault="00147F09" w:rsidP="00147F09">
            <w:pPr>
              <w:widowControl w:val="0"/>
              <w:tabs>
                <w:tab w:val="left" w:pos="-3969"/>
              </w:tabs>
              <w:spacing w:after="0" w:line="240" w:lineRule="auto"/>
              <w:ind w:right="-426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7F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984" w:type="dxa"/>
          </w:tcPr>
          <w:p w:rsidR="00147F09" w:rsidRPr="00147F09" w:rsidRDefault="00147F09" w:rsidP="00147F09">
            <w:pPr>
              <w:widowControl w:val="0"/>
              <w:tabs>
                <w:tab w:val="left" w:pos="-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7F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3979,21</w:t>
            </w:r>
          </w:p>
        </w:tc>
        <w:tc>
          <w:tcPr>
            <w:tcW w:w="1985" w:type="dxa"/>
          </w:tcPr>
          <w:p w:rsidR="00147F09" w:rsidRPr="00147F09" w:rsidRDefault="00147F09" w:rsidP="00147F09">
            <w:pPr>
              <w:widowControl w:val="0"/>
              <w:tabs>
                <w:tab w:val="left" w:pos="-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7F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966,67</w:t>
            </w:r>
          </w:p>
        </w:tc>
        <w:tc>
          <w:tcPr>
            <w:tcW w:w="1701" w:type="dxa"/>
          </w:tcPr>
          <w:p w:rsidR="00147F09" w:rsidRPr="00147F09" w:rsidRDefault="00147F09" w:rsidP="00147F09">
            <w:pPr>
              <w:widowControl w:val="0"/>
              <w:tabs>
                <w:tab w:val="left" w:pos="-3969"/>
              </w:tabs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7F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4945,88</w:t>
            </w:r>
          </w:p>
        </w:tc>
      </w:tr>
      <w:tr w:rsidR="00147F09" w:rsidRPr="00147F09" w:rsidTr="00845018">
        <w:tc>
          <w:tcPr>
            <w:tcW w:w="1701" w:type="dxa"/>
          </w:tcPr>
          <w:p w:rsidR="00147F09" w:rsidRPr="00147F09" w:rsidRDefault="00147F09" w:rsidP="00147F09">
            <w:pPr>
              <w:widowControl w:val="0"/>
              <w:tabs>
                <w:tab w:val="left" w:pos="-3969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7F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2022</w:t>
            </w:r>
          </w:p>
        </w:tc>
        <w:tc>
          <w:tcPr>
            <w:tcW w:w="2552" w:type="dxa"/>
          </w:tcPr>
          <w:p w:rsidR="00147F09" w:rsidRPr="00147F09" w:rsidRDefault="00147F09" w:rsidP="00147F09">
            <w:pPr>
              <w:widowControl w:val="0"/>
              <w:tabs>
                <w:tab w:val="left" w:pos="-3969"/>
              </w:tabs>
              <w:spacing w:after="0" w:line="240" w:lineRule="auto"/>
              <w:ind w:right="-426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7F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984" w:type="dxa"/>
          </w:tcPr>
          <w:p w:rsidR="00147F09" w:rsidRPr="00147F09" w:rsidRDefault="00147F09" w:rsidP="00147F09">
            <w:pPr>
              <w:widowControl w:val="0"/>
              <w:tabs>
                <w:tab w:val="left" w:pos="-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7F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5310,25</w:t>
            </w:r>
          </w:p>
        </w:tc>
        <w:tc>
          <w:tcPr>
            <w:tcW w:w="1985" w:type="dxa"/>
          </w:tcPr>
          <w:p w:rsidR="00147F09" w:rsidRPr="00147F09" w:rsidRDefault="00147F09" w:rsidP="00147F09">
            <w:pPr>
              <w:widowControl w:val="0"/>
              <w:tabs>
                <w:tab w:val="left" w:pos="-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7F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1000,00</w:t>
            </w:r>
          </w:p>
        </w:tc>
        <w:tc>
          <w:tcPr>
            <w:tcW w:w="1701" w:type="dxa"/>
          </w:tcPr>
          <w:p w:rsidR="00147F09" w:rsidRPr="00147F09" w:rsidRDefault="00147F09" w:rsidP="00147F09">
            <w:pPr>
              <w:widowControl w:val="0"/>
              <w:tabs>
                <w:tab w:val="left" w:pos="-3969"/>
              </w:tabs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7F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6310,25</w:t>
            </w:r>
          </w:p>
        </w:tc>
      </w:tr>
      <w:tr w:rsidR="00147F09" w:rsidRPr="00147F09" w:rsidTr="00845018">
        <w:tc>
          <w:tcPr>
            <w:tcW w:w="1701" w:type="dxa"/>
          </w:tcPr>
          <w:p w:rsidR="00147F09" w:rsidRPr="00147F09" w:rsidRDefault="00147F09" w:rsidP="00147F09">
            <w:pPr>
              <w:widowControl w:val="0"/>
              <w:tabs>
                <w:tab w:val="left" w:pos="-3969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7F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2023</w:t>
            </w:r>
          </w:p>
        </w:tc>
        <w:tc>
          <w:tcPr>
            <w:tcW w:w="2552" w:type="dxa"/>
          </w:tcPr>
          <w:p w:rsidR="00147F09" w:rsidRPr="00147F09" w:rsidRDefault="00147F09" w:rsidP="00147F09">
            <w:pPr>
              <w:widowControl w:val="0"/>
              <w:tabs>
                <w:tab w:val="left" w:pos="-3969"/>
              </w:tabs>
              <w:spacing w:after="0" w:line="240" w:lineRule="auto"/>
              <w:ind w:right="-426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7F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984" w:type="dxa"/>
          </w:tcPr>
          <w:p w:rsidR="00147F09" w:rsidRPr="00147F09" w:rsidRDefault="00147F09" w:rsidP="00147F09">
            <w:pPr>
              <w:widowControl w:val="0"/>
              <w:tabs>
                <w:tab w:val="left" w:pos="-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47F0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4286,97</w:t>
            </w:r>
          </w:p>
        </w:tc>
        <w:tc>
          <w:tcPr>
            <w:tcW w:w="1985" w:type="dxa"/>
          </w:tcPr>
          <w:p w:rsidR="00147F09" w:rsidRPr="00147F09" w:rsidRDefault="00147F09" w:rsidP="00147F09">
            <w:pPr>
              <w:widowControl w:val="0"/>
              <w:tabs>
                <w:tab w:val="left" w:pos="-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47F0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1000,00</w:t>
            </w:r>
          </w:p>
        </w:tc>
        <w:tc>
          <w:tcPr>
            <w:tcW w:w="1701" w:type="dxa"/>
          </w:tcPr>
          <w:p w:rsidR="00147F09" w:rsidRPr="00147F09" w:rsidRDefault="00147F09" w:rsidP="00147F09">
            <w:pPr>
              <w:widowControl w:val="0"/>
              <w:tabs>
                <w:tab w:val="left" w:pos="-3969"/>
              </w:tabs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47F0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5286,97</w:t>
            </w:r>
          </w:p>
        </w:tc>
      </w:tr>
      <w:tr w:rsidR="00147F09" w:rsidRPr="00147F09" w:rsidTr="00845018">
        <w:tc>
          <w:tcPr>
            <w:tcW w:w="1701" w:type="dxa"/>
          </w:tcPr>
          <w:p w:rsidR="00147F09" w:rsidRPr="00147F09" w:rsidRDefault="00147F09" w:rsidP="00147F09">
            <w:pPr>
              <w:widowControl w:val="0"/>
              <w:tabs>
                <w:tab w:val="left" w:pos="-3969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7F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2024</w:t>
            </w:r>
          </w:p>
        </w:tc>
        <w:tc>
          <w:tcPr>
            <w:tcW w:w="2552" w:type="dxa"/>
          </w:tcPr>
          <w:p w:rsidR="00147F09" w:rsidRPr="00147F09" w:rsidRDefault="00147F09" w:rsidP="00147F09">
            <w:pPr>
              <w:widowControl w:val="0"/>
              <w:tabs>
                <w:tab w:val="left" w:pos="-3969"/>
              </w:tabs>
              <w:spacing w:after="0" w:line="240" w:lineRule="auto"/>
              <w:ind w:right="-426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7F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984" w:type="dxa"/>
          </w:tcPr>
          <w:p w:rsidR="00147F09" w:rsidRPr="00147F09" w:rsidRDefault="00147F09" w:rsidP="00147F09">
            <w:pPr>
              <w:widowControl w:val="0"/>
              <w:tabs>
                <w:tab w:val="left" w:pos="-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7F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985" w:type="dxa"/>
          </w:tcPr>
          <w:p w:rsidR="00147F09" w:rsidRPr="00147F09" w:rsidRDefault="00147F09" w:rsidP="00147F09">
            <w:pPr>
              <w:widowControl w:val="0"/>
              <w:tabs>
                <w:tab w:val="left" w:pos="-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7F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</w:tcPr>
          <w:p w:rsidR="00147F09" w:rsidRPr="00147F09" w:rsidRDefault="00147F09" w:rsidP="00147F09">
            <w:pPr>
              <w:widowControl w:val="0"/>
              <w:tabs>
                <w:tab w:val="left" w:pos="-3969"/>
              </w:tabs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7F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</w:tr>
      <w:tr w:rsidR="00147F09" w:rsidRPr="00147F09" w:rsidTr="00845018">
        <w:tc>
          <w:tcPr>
            <w:tcW w:w="1701" w:type="dxa"/>
          </w:tcPr>
          <w:p w:rsidR="00147F09" w:rsidRPr="00147F09" w:rsidRDefault="00147F09" w:rsidP="00147F09">
            <w:pPr>
              <w:widowControl w:val="0"/>
              <w:tabs>
                <w:tab w:val="left" w:pos="-3969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47F0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2025</w:t>
            </w:r>
          </w:p>
        </w:tc>
        <w:tc>
          <w:tcPr>
            <w:tcW w:w="2552" w:type="dxa"/>
          </w:tcPr>
          <w:p w:rsidR="00147F09" w:rsidRPr="00147F09" w:rsidRDefault="00147F09" w:rsidP="00147F09">
            <w:pPr>
              <w:widowControl w:val="0"/>
              <w:tabs>
                <w:tab w:val="left" w:pos="-3969"/>
              </w:tabs>
              <w:spacing w:after="0" w:line="240" w:lineRule="auto"/>
              <w:ind w:right="-426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7F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984" w:type="dxa"/>
          </w:tcPr>
          <w:p w:rsidR="00147F09" w:rsidRPr="00147F09" w:rsidRDefault="00147F09" w:rsidP="00147F09">
            <w:pPr>
              <w:widowControl w:val="0"/>
              <w:tabs>
                <w:tab w:val="left" w:pos="-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7F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985" w:type="dxa"/>
          </w:tcPr>
          <w:p w:rsidR="00147F09" w:rsidRPr="00147F09" w:rsidRDefault="00147F09" w:rsidP="00147F09">
            <w:pPr>
              <w:widowControl w:val="0"/>
              <w:tabs>
                <w:tab w:val="left" w:pos="-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7F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</w:tcPr>
          <w:p w:rsidR="00147F09" w:rsidRPr="00147F09" w:rsidRDefault="00147F09" w:rsidP="00147F09">
            <w:pPr>
              <w:widowControl w:val="0"/>
              <w:tabs>
                <w:tab w:val="left" w:pos="-3969"/>
              </w:tabs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7F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</w:tr>
      <w:tr w:rsidR="00147F09" w:rsidRPr="00147F09" w:rsidTr="00845018">
        <w:tc>
          <w:tcPr>
            <w:tcW w:w="1701" w:type="dxa"/>
          </w:tcPr>
          <w:p w:rsidR="00147F09" w:rsidRPr="00147F09" w:rsidRDefault="00147F09" w:rsidP="00147F09">
            <w:pPr>
              <w:widowControl w:val="0"/>
              <w:tabs>
                <w:tab w:val="left" w:pos="-3969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7F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ИТОГО:</w:t>
            </w:r>
          </w:p>
        </w:tc>
        <w:tc>
          <w:tcPr>
            <w:tcW w:w="2552" w:type="dxa"/>
          </w:tcPr>
          <w:p w:rsidR="00147F09" w:rsidRPr="00147F09" w:rsidRDefault="00147F09" w:rsidP="00147F09">
            <w:pPr>
              <w:widowControl w:val="0"/>
              <w:tabs>
                <w:tab w:val="left" w:pos="-3969"/>
              </w:tabs>
              <w:spacing w:after="0" w:line="240" w:lineRule="auto"/>
              <w:ind w:right="-426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7F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984" w:type="dxa"/>
          </w:tcPr>
          <w:p w:rsidR="00147F09" w:rsidRPr="00147F09" w:rsidRDefault="00147F09" w:rsidP="00147F09">
            <w:pPr>
              <w:widowControl w:val="0"/>
              <w:tabs>
                <w:tab w:val="left" w:pos="-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47F0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24893,44</w:t>
            </w:r>
          </w:p>
        </w:tc>
        <w:tc>
          <w:tcPr>
            <w:tcW w:w="1985" w:type="dxa"/>
          </w:tcPr>
          <w:p w:rsidR="00147F09" w:rsidRPr="00147F09" w:rsidRDefault="00147F09" w:rsidP="00147F09">
            <w:pPr>
              <w:widowControl w:val="0"/>
              <w:tabs>
                <w:tab w:val="left" w:pos="-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47F0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6211,67</w:t>
            </w:r>
          </w:p>
        </w:tc>
        <w:tc>
          <w:tcPr>
            <w:tcW w:w="1701" w:type="dxa"/>
          </w:tcPr>
          <w:p w:rsidR="00147F09" w:rsidRPr="00147F09" w:rsidRDefault="00147F09" w:rsidP="00147F09">
            <w:pPr>
              <w:widowControl w:val="0"/>
              <w:tabs>
                <w:tab w:val="left" w:pos="-3969"/>
              </w:tabs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47F0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31105,11</w:t>
            </w:r>
          </w:p>
        </w:tc>
      </w:tr>
    </w:tbl>
    <w:p w:rsidR="00147F09" w:rsidRPr="00147F09" w:rsidRDefault="00147F09" w:rsidP="00147F09">
      <w:pPr>
        <w:widowControl w:val="0"/>
        <w:tabs>
          <w:tab w:val="left" w:pos="-3969"/>
        </w:tabs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F0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муниципальной программы указано в форме 3 (прилагается).</w:t>
      </w:r>
    </w:p>
    <w:p w:rsidR="00147F09" w:rsidRPr="00147F09" w:rsidRDefault="00147F09" w:rsidP="00147F09">
      <w:pPr>
        <w:widowControl w:val="0"/>
        <w:tabs>
          <w:tab w:val="left" w:pos="-3969"/>
        </w:tabs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F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налоговых расходо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Ленинского муниципального рай</w:t>
      </w:r>
      <w:r w:rsidRPr="00147F0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в рамках муниципальной программы на 2021 – 2025 года составит 0,00 тыс. рублей в том числе по годам:</w:t>
      </w:r>
    </w:p>
    <w:p w:rsidR="00147F09" w:rsidRPr="00147F09" w:rsidRDefault="00147F09" w:rsidP="00147F09">
      <w:pPr>
        <w:widowControl w:val="0"/>
        <w:tabs>
          <w:tab w:val="left" w:pos="-3969"/>
        </w:tabs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F09">
        <w:rPr>
          <w:rFonts w:ascii="Times New Roman" w:eastAsia="Times New Roman" w:hAnsi="Times New Roman" w:cs="Times New Roman"/>
          <w:sz w:val="28"/>
          <w:szCs w:val="28"/>
          <w:lang w:eastAsia="ru-RU"/>
        </w:rPr>
        <w:t>2021 – 0,00 тыс. рублей;</w:t>
      </w:r>
    </w:p>
    <w:p w:rsidR="00147F09" w:rsidRPr="00147F09" w:rsidRDefault="00147F09" w:rsidP="00147F09">
      <w:pPr>
        <w:widowControl w:val="0"/>
        <w:tabs>
          <w:tab w:val="left" w:pos="-3969"/>
        </w:tabs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F09">
        <w:rPr>
          <w:rFonts w:ascii="Times New Roman" w:eastAsia="Times New Roman" w:hAnsi="Times New Roman" w:cs="Times New Roman"/>
          <w:sz w:val="28"/>
          <w:szCs w:val="28"/>
          <w:lang w:eastAsia="ru-RU"/>
        </w:rPr>
        <w:t>2022 – 0,00 тыс. рублей;</w:t>
      </w:r>
    </w:p>
    <w:p w:rsidR="00147F09" w:rsidRPr="00147F09" w:rsidRDefault="00147F09" w:rsidP="00147F09">
      <w:pPr>
        <w:widowControl w:val="0"/>
        <w:tabs>
          <w:tab w:val="left" w:pos="-3969"/>
        </w:tabs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F09">
        <w:rPr>
          <w:rFonts w:ascii="Times New Roman" w:eastAsia="Times New Roman" w:hAnsi="Times New Roman" w:cs="Times New Roman"/>
          <w:sz w:val="28"/>
          <w:szCs w:val="28"/>
          <w:lang w:eastAsia="ru-RU"/>
        </w:rPr>
        <w:t>2023 – 0,00 тыс. рублей;</w:t>
      </w:r>
    </w:p>
    <w:p w:rsidR="00147F09" w:rsidRPr="00147F09" w:rsidRDefault="00147F09" w:rsidP="00147F09">
      <w:pPr>
        <w:widowControl w:val="0"/>
        <w:tabs>
          <w:tab w:val="left" w:pos="-3969"/>
        </w:tabs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F09">
        <w:rPr>
          <w:rFonts w:ascii="Times New Roman" w:eastAsia="Times New Roman" w:hAnsi="Times New Roman" w:cs="Times New Roman"/>
          <w:sz w:val="28"/>
          <w:szCs w:val="28"/>
          <w:lang w:eastAsia="ru-RU"/>
        </w:rPr>
        <w:t>2024 – 0,00 тыс. рублей;</w:t>
      </w:r>
      <w:bookmarkStart w:id="0" w:name="_GoBack"/>
      <w:bookmarkEnd w:id="0"/>
    </w:p>
    <w:p w:rsidR="00147F09" w:rsidRPr="00E34664" w:rsidRDefault="00147F09" w:rsidP="00E34664">
      <w:pPr>
        <w:widowControl w:val="0"/>
        <w:tabs>
          <w:tab w:val="left" w:pos="-3969"/>
        </w:tabs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F09">
        <w:rPr>
          <w:rFonts w:ascii="Times New Roman" w:eastAsia="Times New Roman" w:hAnsi="Times New Roman" w:cs="Times New Roman"/>
          <w:sz w:val="28"/>
          <w:szCs w:val="28"/>
          <w:lang w:eastAsia="ru-RU"/>
        </w:rPr>
        <w:t>2025 – 0,00 тыс. рублей.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34664" w:rsidRPr="00E34664" w:rsidRDefault="00E34664" w:rsidP="00E34664">
      <w:pPr>
        <w:widowControl w:val="0"/>
        <w:tabs>
          <w:tab w:val="left" w:pos="-3969"/>
        </w:tabs>
        <w:spacing w:after="0" w:line="276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1.</w:t>
      </w:r>
      <w:r w:rsidR="00147F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E34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E3466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1,2,3 к муниципальной программе «Молодой семье – доступное жилье», утвержденной вышеуказанным постановлением, изложить согласно приложениям (программа прилагается).</w:t>
      </w:r>
    </w:p>
    <w:p w:rsidR="00E34664" w:rsidRPr="00E34664" w:rsidRDefault="00147F09" w:rsidP="00147F09">
      <w:pPr>
        <w:widowControl w:val="0"/>
        <w:tabs>
          <w:tab w:val="left" w:pos="709"/>
        </w:tabs>
        <w:spacing w:after="0" w:line="276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2. </w:t>
      </w:r>
      <w:r w:rsidR="00E34664" w:rsidRPr="00E34664">
        <w:rPr>
          <w:rFonts w:ascii="Times New Roman" w:eastAsia="Calibri" w:hAnsi="Times New Roman" w:cs="Times New Roman"/>
          <w:sz w:val="28"/>
          <w:szCs w:val="28"/>
        </w:rPr>
        <w:t>Постановление вступает в силу после его официального обнародования.</w:t>
      </w:r>
    </w:p>
    <w:p w:rsidR="00E34664" w:rsidRPr="00E34664" w:rsidRDefault="00E34664" w:rsidP="00E34664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664" w:rsidRPr="00E34664" w:rsidRDefault="00E34664" w:rsidP="00E34664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664" w:rsidRPr="00E34664" w:rsidRDefault="00E34664" w:rsidP="00E34664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664" w:rsidRPr="00E34664" w:rsidRDefault="00E34664" w:rsidP="00E34664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664" w:rsidRPr="00E34664" w:rsidRDefault="00E34664" w:rsidP="00E346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Ленинского муниципального района </w:t>
      </w:r>
      <w:r w:rsidRPr="00E34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4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4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А.В. Денисов</w:t>
      </w:r>
    </w:p>
    <w:p w:rsidR="00E34664" w:rsidRPr="00E34664" w:rsidRDefault="00E34664" w:rsidP="00E346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664" w:rsidRPr="00E34664" w:rsidRDefault="00E34664" w:rsidP="00E346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664" w:rsidRPr="00E34664" w:rsidRDefault="00E34664" w:rsidP="00E346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E0D" w:rsidRDefault="00476E0D"/>
    <w:sectPr w:rsidR="00476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756AF"/>
    <w:multiLevelType w:val="multilevel"/>
    <w:tmpl w:val="83C2509E"/>
    <w:lvl w:ilvl="0">
      <w:start w:val="1"/>
      <w:numFmt w:val="decimal"/>
      <w:lvlText w:val="%1."/>
      <w:lvlJc w:val="left"/>
      <w:pPr>
        <w:ind w:left="1729" w:hanging="102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051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4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9" w:hanging="2160"/>
      </w:pPr>
      <w:rPr>
        <w:rFonts w:hint="default"/>
      </w:rPr>
    </w:lvl>
  </w:abstractNum>
  <w:abstractNum w:abstractNumId="1" w15:restartNumberingAfterBreak="0">
    <w:nsid w:val="17AD6D94"/>
    <w:multiLevelType w:val="hybridMultilevel"/>
    <w:tmpl w:val="33A6DE5C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2C"/>
    <w:rsid w:val="00147F09"/>
    <w:rsid w:val="00476E0D"/>
    <w:rsid w:val="00E34664"/>
    <w:rsid w:val="00F3282C"/>
    <w:rsid w:val="00F837E4"/>
    <w:rsid w:val="00F9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1EF452-5F2E-4AA9-BC54-07EBFFA7D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F0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3466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3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37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</dc:creator>
  <cp:keywords/>
  <dc:description/>
  <cp:lastModifiedBy>132</cp:lastModifiedBy>
  <cp:revision>3</cp:revision>
  <cp:lastPrinted>2023-01-17T10:29:00Z</cp:lastPrinted>
  <dcterms:created xsi:type="dcterms:W3CDTF">2023-01-17T07:06:00Z</dcterms:created>
  <dcterms:modified xsi:type="dcterms:W3CDTF">2023-01-17T10:29:00Z</dcterms:modified>
</cp:coreProperties>
</file>