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diagrams/layout5.xml" ContentType="application/vnd.openxmlformats-officedocument.drawingml.diagramLayout+xml"/>
  <Override PartName="/word/charts/chart5.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diagrams/layout4.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FE3" w:rsidRPr="003171DD" w:rsidRDefault="00D02FE3" w:rsidP="00EE337B">
      <w:pPr>
        <w:pStyle w:val="a7"/>
        <w:ind w:left="5529"/>
        <w:jc w:val="left"/>
        <w:rPr>
          <w:b w:val="0"/>
          <w:sz w:val="24"/>
        </w:rPr>
      </w:pPr>
      <w:r w:rsidRPr="003171DD">
        <w:rPr>
          <w:b w:val="0"/>
          <w:sz w:val="24"/>
        </w:rPr>
        <w:t>ОДОБРЕН</w:t>
      </w:r>
    </w:p>
    <w:p w:rsidR="00D02FE3" w:rsidRPr="003171DD" w:rsidRDefault="00D02FE3" w:rsidP="00EE337B">
      <w:pPr>
        <w:pStyle w:val="a7"/>
        <w:ind w:left="5529"/>
        <w:jc w:val="left"/>
        <w:rPr>
          <w:b w:val="0"/>
          <w:sz w:val="24"/>
        </w:rPr>
      </w:pPr>
      <w:r w:rsidRPr="003171DD">
        <w:rPr>
          <w:b w:val="0"/>
          <w:sz w:val="24"/>
        </w:rPr>
        <w:t xml:space="preserve">постановлением администрации </w:t>
      </w:r>
    </w:p>
    <w:p w:rsidR="00D02FE3" w:rsidRPr="003171DD" w:rsidRDefault="00D02FE3" w:rsidP="00EE337B">
      <w:pPr>
        <w:pStyle w:val="a7"/>
        <w:ind w:left="5529"/>
        <w:jc w:val="left"/>
        <w:rPr>
          <w:b w:val="0"/>
          <w:sz w:val="24"/>
        </w:rPr>
      </w:pPr>
      <w:r w:rsidRPr="003171DD">
        <w:rPr>
          <w:b w:val="0"/>
          <w:sz w:val="24"/>
        </w:rPr>
        <w:t xml:space="preserve">Ленинского муниципального района </w:t>
      </w:r>
    </w:p>
    <w:p w:rsidR="00D02FE3" w:rsidRPr="003171DD" w:rsidRDefault="00D02FE3" w:rsidP="00EE337B">
      <w:pPr>
        <w:pStyle w:val="a7"/>
        <w:ind w:left="5529"/>
        <w:jc w:val="left"/>
        <w:rPr>
          <w:b w:val="0"/>
          <w:sz w:val="24"/>
        </w:rPr>
      </w:pPr>
      <w:r w:rsidRPr="003171DD">
        <w:rPr>
          <w:b w:val="0"/>
          <w:sz w:val="24"/>
        </w:rPr>
        <w:t xml:space="preserve">от </w:t>
      </w:r>
      <w:r w:rsidR="00F96D7C">
        <w:rPr>
          <w:b w:val="0"/>
          <w:sz w:val="24"/>
        </w:rPr>
        <w:t>21.10.2021</w:t>
      </w:r>
      <w:r w:rsidRPr="003171DD">
        <w:rPr>
          <w:b w:val="0"/>
          <w:sz w:val="24"/>
        </w:rPr>
        <w:t xml:space="preserve">  № </w:t>
      </w:r>
      <w:r w:rsidR="00F96D7C">
        <w:rPr>
          <w:b w:val="0"/>
          <w:sz w:val="24"/>
        </w:rPr>
        <w:t>549</w:t>
      </w:r>
    </w:p>
    <w:p w:rsidR="00D02FE3" w:rsidRPr="0097104A" w:rsidRDefault="00D02FE3" w:rsidP="00D02FE3">
      <w:pPr>
        <w:pStyle w:val="a7"/>
        <w:rPr>
          <w:b w:val="0"/>
          <w:highlight w:val="yellow"/>
        </w:rPr>
      </w:pPr>
    </w:p>
    <w:p w:rsidR="00D02FE3" w:rsidRPr="0097104A" w:rsidRDefault="00D02FE3" w:rsidP="00D02FE3">
      <w:pPr>
        <w:pStyle w:val="a7"/>
        <w:ind w:firstLine="4950"/>
        <w:jc w:val="left"/>
        <w:rPr>
          <w:b w:val="0"/>
          <w:highlight w:val="yellow"/>
        </w:rPr>
      </w:pPr>
    </w:p>
    <w:p w:rsidR="00D02FE3" w:rsidRPr="0097104A" w:rsidRDefault="00D02FE3" w:rsidP="00D02FE3">
      <w:pPr>
        <w:pStyle w:val="a7"/>
        <w:ind w:firstLine="4950"/>
        <w:jc w:val="left"/>
        <w:rPr>
          <w:b w:val="0"/>
          <w:highlight w:val="yellow"/>
        </w:rPr>
      </w:pPr>
    </w:p>
    <w:p w:rsidR="00D02FE3" w:rsidRPr="0097104A" w:rsidRDefault="00D02FE3" w:rsidP="00D02FE3">
      <w:pPr>
        <w:pStyle w:val="a7"/>
        <w:ind w:firstLine="4950"/>
        <w:jc w:val="left"/>
        <w:rPr>
          <w:b w:val="0"/>
          <w:highlight w:val="yellow"/>
        </w:rPr>
      </w:pPr>
    </w:p>
    <w:p w:rsidR="00D02FE3" w:rsidRPr="0097104A" w:rsidRDefault="00D02FE3" w:rsidP="00D02FE3">
      <w:pPr>
        <w:pStyle w:val="a7"/>
        <w:ind w:firstLine="4950"/>
        <w:jc w:val="left"/>
        <w:rPr>
          <w:b w:val="0"/>
          <w:highlight w:val="yellow"/>
        </w:rPr>
      </w:pPr>
    </w:p>
    <w:p w:rsidR="00D02FE3" w:rsidRPr="0097104A" w:rsidRDefault="00D02FE3" w:rsidP="00D02FE3">
      <w:pPr>
        <w:pStyle w:val="a7"/>
        <w:spacing w:line="240" w:lineRule="exact"/>
        <w:ind w:firstLine="4950"/>
        <w:jc w:val="left"/>
        <w:rPr>
          <w:b w:val="0"/>
          <w:highlight w:val="yellow"/>
        </w:rPr>
      </w:pPr>
    </w:p>
    <w:p w:rsidR="00D02FE3" w:rsidRPr="0097104A" w:rsidRDefault="00D02FE3" w:rsidP="00D02FE3">
      <w:pPr>
        <w:pStyle w:val="a7"/>
        <w:spacing w:line="240" w:lineRule="exact"/>
        <w:ind w:firstLine="4950"/>
        <w:jc w:val="left"/>
        <w:rPr>
          <w:b w:val="0"/>
          <w:highlight w:val="yellow"/>
        </w:rPr>
      </w:pPr>
    </w:p>
    <w:p w:rsidR="00D02FE3" w:rsidRPr="0097104A" w:rsidRDefault="00D02FE3" w:rsidP="00D02FE3">
      <w:pPr>
        <w:pStyle w:val="a7"/>
        <w:spacing w:line="240" w:lineRule="exact"/>
        <w:ind w:firstLine="4950"/>
        <w:jc w:val="left"/>
        <w:rPr>
          <w:b w:val="0"/>
          <w:highlight w:val="yellow"/>
        </w:rPr>
      </w:pPr>
    </w:p>
    <w:p w:rsidR="00D02FE3" w:rsidRPr="0097104A" w:rsidRDefault="00D02FE3" w:rsidP="00D02FE3">
      <w:pPr>
        <w:pStyle w:val="a7"/>
        <w:spacing w:line="240" w:lineRule="exact"/>
        <w:ind w:firstLine="4950"/>
        <w:jc w:val="left"/>
        <w:rPr>
          <w:b w:val="0"/>
          <w:highlight w:val="yellow"/>
        </w:rPr>
      </w:pPr>
    </w:p>
    <w:p w:rsidR="00D02FE3" w:rsidRPr="0097104A" w:rsidRDefault="00D02FE3" w:rsidP="00D02FE3">
      <w:pPr>
        <w:pStyle w:val="a7"/>
        <w:spacing w:line="240" w:lineRule="exact"/>
        <w:ind w:firstLine="4950"/>
        <w:jc w:val="left"/>
        <w:rPr>
          <w:b w:val="0"/>
          <w:highlight w:val="yellow"/>
        </w:rPr>
      </w:pPr>
    </w:p>
    <w:p w:rsidR="00D02FE3" w:rsidRPr="0097104A" w:rsidRDefault="00D02FE3" w:rsidP="00D02FE3">
      <w:pPr>
        <w:pStyle w:val="a7"/>
        <w:spacing w:line="240" w:lineRule="exact"/>
        <w:ind w:firstLine="4950"/>
        <w:jc w:val="left"/>
        <w:rPr>
          <w:b w:val="0"/>
          <w:highlight w:val="yellow"/>
        </w:rPr>
      </w:pPr>
    </w:p>
    <w:p w:rsidR="00D02FE3" w:rsidRPr="0097104A" w:rsidRDefault="00D02FE3" w:rsidP="00D02FE3">
      <w:pPr>
        <w:pStyle w:val="a7"/>
        <w:ind w:firstLine="4950"/>
        <w:jc w:val="left"/>
        <w:rPr>
          <w:b w:val="0"/>
          <w:highlight w:val="yellow"/>
        </w:rPr>
      </w:pPr>
    </w:p>
    <w:p w:rsidR="00D02FE3" w:rsidRPr="0097104A" w:rsidRDefault="00D02FE3" w:rsidP="00D02FE3">
      <w:pPr>
        <w:pStyle w:val="a7"/>
        <w:ind w:firstLine="4950"/>
        <w:rPr>
          <w:b w:val="0"/>
          <w:highlight w:val="yellow"/>
        </w:rPr>
      </w:pPr>
    </w:p>
    <w:p w:rsidR="00D02FE3" w:rsidRPr="0097104A" w:rsidRDefault="00D02FE3" w:rsidP="00D02FE3">
      <w:pPr>
        <w:pStyle w:val="a7"/>
        <w:ind w:firstLine="4950"/>
        <w:rPr>
          <w:b w:val="0"/>
          <w:highlight w:val="yellow"/>
        </w:rPr>
      </w:pPr>
    </w:p>
    <w:p w:rsidR="00D02FE3" w:rsidRPr="0097104A" w:rsidRDefault="00D02FE3" w:rsidP="00D02FE3">
      <w:pPr>
        <w:pStyle w:val="a7"/>
        <w:ind w:firstLine="4950"/>
        <w:rPr>
          <w:b w:val="0"/>
          <w:highlight w:val="yellow"/>
        </w:rPr>
      </w:pPr>
    </w:p>
    <w:p w:rsidR="00D02FE3" w:rsidRPr="0097104A" w:rsidRDefault="00D02FE3" w:rsidP="00D02FE3">
      <w:pPr>
        <w:pStyle w:val="a7"/>
        <w:ind w:firstLine="4950"/>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highlight w:val="yellow"/>
        </w:rPr>
      </w:pPr>
    </w:p>
    <w:p w:rsidR="00D02FE3" w:rsidRPr="0097104A" w:rsidRDefault="00D02FE3" w:rsidP="00D02FE3">
      <w:pPr>
        <w:pStyle w:val="a7"/>
        <w:rPr>
          <w:highlight w:val="yellow"/>
        </w:rPr>
      </w:pPr>
    </w:p>
    <w:p w:rsidR="00D02FE3" w:rsidRPr="00364EA0" w:rsidRDefault="00D02FE3" w:rsidP="00D02FE3">
      <w:pPr>
        <w:pStyle w:val="a7"/>
        <w:rPr>
          <w:szCs w:val="28"/>
        </w:rPr>
      </w:pPr>
      <w:r w:rsidRPr="00364EA0">
        <w:rPr>
          <w:szCs w:val="28"/>
        </w:rPr>
        <w:t xml:space="preserve">ПРОГНОЗ </w:t>
      </w:r>
    </w:p>
    <w:p w:rsidR="00D02FE3" w:rsidRPr="00364EA0" w:rsidRDefault="00D02FE3" w:rsidP="00D02FE3">
      <w:pPr>
        <w:pStyle w:val="a7"/>
        <w:rPr>
          <w:b w:val="0"/>
          <w:szCs w:val="28"/>
        </w:rPr>
      </w:pPr>
      <w:r w:rsidRPr="00364EA0">
        <w:rPr>
          <w:b w:val="0"/>
          <w:szCs w:val="28"/>
        </w:rPr>
        <w:t>социально-экономического развития Ленинского муниципального района</w:t>
      </w:r>
    </w:p>
    <w:p w:rsidR="00D02FE3" w:rsidRPr="00364EA0" w:rsidRDefault="00D02FE3" w:rsidP="00D02FE3">
      <w:pPr>
        <w:pStyle w:val="a7"/>
        <w:rPr>
          <w:b w:val="0"/>
          <w:szCs w:val="28"/>
        </w:rPr>
      </w:pPr>
      <w:r w:rsidRPr="00364EA0">
        <w:rPr>
          <w:b w:val="0"/>
          <w:szCs w:val="28"/>
        </w:rPr>
        <w:t>на 202</w:t>
      </w:r>
      <w:r>
        <w:rPr>
          <w:b w:val="0"/>
          <w:szCs w:val="28"/>
        </w:rPr>
        <w:t>2</w:t>
      </w:r>
      <w:r w:rsidRPr="00364EA0">
        <w:rPr>
          <w:b w:val="0"/>
          <w:szCs w:val="28"/>
        </w:rPr>
        <w:t>год и на плановый период 202</w:t>
      </w:r>
      <w:r>
        <w:rPr>
          <w:b w:val="0"/>
          <w:szCs w:val="28"/>
        </w:rPr>
        <w:t>3</w:t>
      </w:r>
      <w:r w:rsidRPr="00364EA0">
        <w:rPr>
          <w:b w:val="0"/>
          <w:szCs w:val="28"/>
        </w:rPr>
        <w:t xml:space="preserve"> и 202</w:t>
      </w:r>
      <w:r>
        <w:rPr>
          <w:b w:val="0"/>
          <w:szCs w:val="28"/>
        </w:rPr>
        <w:t>4</w:t>
      </w:r>
      <w:r w:rsidRPr="00364EA0">
        <w:rPr>
          <w:b w:val="0"/>
          <w:szCs w:val="28"/>
        </w:rPr>
        <w:t xml:space="preserve"> годов </w:t>
      </w:r>
    </w:p>
    <w:p w:rsidR="00D02FE3" w:rsidRPr="0097104A" w:rsidRDefault="00D02FE3" w:rsidP="00D02FE3">
      <w:pPr>
        <w:pStyle w:val="a7"/>
        <w:rPr>
          <w:szCs w:val="28"/>
          <w:highlight w:val="yellow"/>
        </w:rPr>
      </w:pPr>
    </w:p>
    <w:p w:rsidR="00D02FE3" w:rsidRPr="0097104A" w:rsidRDefault="00D02FE3" w:rsidP="00D02FE3">
      <w:pPr>
        <w:pStyle w:val="a7"/>
        <w:spacing w:line="480" w:lineRule="auto"/>
        <w:rPr>
          <w:b w:val="0"/>
          <w:szCs w:val="28"/>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Pr="0097104A" w:rsidRDefault="00D02FE3" w:rsidP="00D02FE3">
      <w:pPr>
        <w:pStyle w:val="a7"/>
        <w:rPr>
          <w:b w:val="0"/>
          <w:highlight w:val="yellow"/>
        </w:rPr>
      </w:pPr>
    </w:p>
    <w:p w:rsidR="00D02FE3" w:rsidRDefault="00D02FE3" w:rsidP="00D02FE3">
      <w:pPr>
        <w:pStyle w:val="a7"/>
        <w:rPr>
          <w:b w:val="0"/>
          <w:highlight w:val="yellow"/>
        </w:rPr>
      </w:pPr>
    </w:p>
    <w:p w:rsidR="005731B2" w:rsidRDefault="005731B2" w:rsidP="00D02FE3">
      <w:pPr>
        <w:pStyle w:val="a7"/>
        <w:rPr>
          <w:b w:val="0"/>
          <w:highlight w:val="yellow"/>
        </w:rPr>
      </w:pPr>
    </w:p>
    <w:p w:rsidR="005731B2" w:rsidRPr="0097104A" w:rsidRDefault="005731B2" w:rsidP="00D02FE3">
      <w:pPr>
        <w:pStyle w:val="a7"/>
        <w:rPr>
          <w:b w:val="0"/>
          <w:highlight w:val="yellow"/>
        </w:rPr>
      </w:pPr>
    </w:p>
    <w:p w:rsidR="00D02FE3" w:rsidRDefault="00D02FE3" w:rsidP="00D02FE3">
      <w:pPr>
        <w:pStyle w:val="a7"/>
        <w:rPr>
          <w:b w:val="0"/>
          <w:highlight w:val="yellow"/>
        </w:rPr>
      </w:pPr>
    </w:p>
    <w:p w:rsidR="00536A85" w:rsidRPr="0097104A" w:rsidRDefault="00536A85" w:rsidP="00D02FE3">
      <w:pPr>
        <w:pStyle w:val="a7"/>
        <w:rPr>
          <w:b w:val="0"/>
          <w:highlight w:val="yellow"/>
        </w:rPr>
      </w:pPr>
    </w:p>
    <w:p w:rsidR="00D02FE3" w:rsidRPr="00364EA0" w:rsidRDefault="00D02FE3" w:rsidP="00D02FE3">
      <w:pPr>
        <w:pStyle w:val="a7"/>
        <w:rPr>
          <w:b w:val="0"/>
        </w:rPr>
      </w:pPr>
      <w:r w:rsidRPr="00364EA0">
        <w:rPr>
          <w:b w:val="0"/>
        </w:rPr>
        <w:t xml:space="preserve">сентябрь 2021 </w:t>
      </w:r>
    </w:p>
    <w:sdt>
      <w:sdtPr>
        <w:rPr>
          <w:rFonts w:ascii="Times New Roman" w:eastAsia="Times New Roman" w:hAnsi="Times New Roman" w:cs="Times New Roman"/>
          <w:b w:val="0"/>
          <w:bCs w:val="0"/>
          <w:color w:val="auto"/>
          <w:sz w:val="24"/>
          <w:szCs w:val="24"/>
          <w:lang w:eastAsia="ru-RU"/>
        </w:rPr>
        <w:id w:val="1850166"/>
        <w:docPartObj>
          <w:docPartGallery w:val="Table of Contents"/>
          <w:docPartUnique/>
        </w:docPartObj>
      </w:sdtPr>
      <w:sdtEndPr>
        <w:rPr>
          <w:sz w:val="20"/>
          <w:szCs w:val="20"/>
        </w:rPr>
      </w:sdtEndPr>
      <w:sdtContent>
        <w:p w:rsidR="00D02FE3" w:rsidRDefault="00D02FE3" w:rsidP="00D02FE3">
          <w:pPr>
            <w:pStyle w:val="affff"/>
          </w:pPr>
          <w:r>
            <w:t>Оглавление</w:t>
          </w:r>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r w:rsidRPr="00BB6005">
            <w:fldChar w:fldCharType="begin"/>
          </w:r>
          <w:r w:rsidR="00D02FE3">
            <w:instrText xml:space="preserve"> TOC \o "1-3" \h \z \u </w:instrText>
          </w:r>
          <w:r w:rsidRPr="00BB6005">
            <w:fldChar w:fldCharType="separate"/>
          </w:r>
          <w:hyperlink w:anchor="_Toc81842146" w:history="1">
            <w:r w:rsidR="00D02FE3" w:rsidRPr="00FD08A7">
              <w:rPr>
                <w:rStyle w:val="af8"/>
                <w:noProof/>
              </w:rPr>
              <w:t>Введение</w:t>
            </w:r>
            <w:r w:rsidR="00D02FE3">
              <w:rPr>
                <w:noProof/>
                <w:webHidden/>
              </w:rPr>
              <w:tab/>
            </w:r>
            <w:r>
              <w:rPr>
                <w:noProof/>
                <w:webHidden/>
              </w:rPr>
              <w:fldChar w:fldCharType="begin"/>
            </w:r>
            <w:r w:rsidR="00D02FE3">
              <w:rPr>
                <w:noProof/>
                <w:webHidden/>
              </w:rPr>
              <w:instrText xml:space="preserve"> PAGEREF _Toc81842146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47" w:history="1">
            <w:r w:rsidR="00D02FE3" w:rsidRPr="00FD08A7">
              <w:rPr>
                <w:rStyle w:val="af8"/>
                <w:noProof/>
              </w:rPr>
              <w:t>1. Демографические показатели</w:t>
            </w:r>
            <w:r w:rsidR="00D02FE3">
              <w:rPr>
                <w:noProof/>
                <w:webHidden/>
              </w:rPr>
              <w:tab/>
            </w:r>
            <w:r>
              <w:rPr>
                <w:noProof/>
                <w:webHidden/>
              </w:rPr>
              <w:fldChar w:fldCharType="begin"/>
            </w:r>
            <w:r w:rsidR="00D02FE3">
              <w:rPr>
                <w:noProof/>
                <w:webHidden/>
              </w:rPr>
              <w:instrText xml:space="preserve"> PAGEREF _Toc81842147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48" w:history="1">
            <w:r w:rsidR="00D02FE3" w:rsidRPr="00FD08A7">
              <w:rPr>
                <w:rStyle w:val="af8"/>
                <w:noProof/>
              </w:rPr>
              <w:t>2. Производство товаров и услуг</w:t>
            </w:r>
            <w:r w:rsidR="00D02FE3">
              <w:rPr>
                <w:noProof/>
                <w:webHidden/>
              </w:rPr>
              <w:tab/>
            </w:r>
            <w:r>
              <w:rPr>
                <w:noProof/>
                <w:webHidden/>
              </w:rPr>
              <w:fldChar w:fldCharType="begin"/>
            </w:r>
            <w:r w:rsidR="00D02FE3">
              <w:rPr>
                <w:noProof/>
                <w:webHidden/>
              </w:rPr>
              <w:instrText xml:space="preserve"> PAGEREF _Toc81842148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49" w:history="1">
            <w:r w:rsidR="00D02FE3" w:rsidRPr="00FD08A7">
              <w:rPr>
                <w:rStyle w:val="af8"/>
                <w:noProof/>
              </w:rPr>
              <w:t>2.1. Промышленное производство</w:t>
            </w:r>
            <w:r w:rsidR="00D02FE3">
              <w:rPr>
                <w:noProof/>
                <w:webHidden/>
              </w:rPr>
              <w:tab/>
            </w:r>
            <w:r>
              <w:rPr>
                <w:noProof/>
                <w:webHidden/>
              </w:rPr>
              <w:fldChar w:fldCharType="begin"/>
            </w:r>
            <w:r w:rsidR="00D02FE3">
              <w:rPr>
                <w:noProof/>
                <w:webHidden/>
              </w:rPr>
              <w:instrText xml:space="preserve"> PAGEREF _Toc81842149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0" w:history="1">
            <w:r w:rsidR="00D02FE3" w:rsidRPr="00FD08A7">
              <w:rPr>
                <w:rStyle w:val="af8"/>
                <w:noProof/>
              </w:rPr>
              <w:t>3. Сельское хозяйство</w:t>
            </w:r>
            <w:r w:rsidR="00D02FE3">
              <w:rPr>
                <w:noProof/>
                <w:webHidden/>
              </w:rPr>
              <w:tab/>
            </w:r>
            <w:r>
              <w:rPr>
                <w:noProof/>
                <w:webHidden/>
              </w:rPr>
              <w:fldChar w:fldCharType="begin"/>
            </w:r>
            <w:r w:rsidR="00D02FE3">
              <w:rPr>
                <w:noProof/>
                <w:webHidden/>
              </w:rPr>
              <w:instrText xml:space="preserve"> PAGEREF _Toc81842150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1" w:history="1">
            <w:r w:rsidR="00D02FE3" w:rsidRPr="00FD08A7">
              <w:rPr>
                <w:rStyle w:val="af8"/>
                <w:noProof/>
              </w:rPr>
              <w:t>4. Транспорт и связь</w:t>
            </w:r>
            <w:r w:rsidR="00D02FE3">
              <w:rPr>
                <w:noProof/>
                <w:webHidden/>
              </w:rPr>
              <w:tab/>
            </w:r>
            <w:r>
              <w:rPr>
                <w:noProof/>
                <w:webHidden/>
              </w:rPr>
              <w:fldChar w:fldCharType="begin"/>
            </w:r>
            <w:r w:rsidR="00D02FE3">
              <w:rPr>
                <w:noProof/>
                <w:webHidden/>
              </w:rPr>
              <w:instrText xml:space="preserve"> PAGEREF _Toc81842151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2" w:history="1">
            <w:r w:rsidR="00D02FE3" w:rsidRPr="00FD08A7">
              <w:rPr>
                <w:rStyle w:val="af8"/>
                <w:noProof/>
              </w:rPr>
              <w:t>4.1. Транспорт</w:t>
            </w:r>
            <w:r w:rsidR="00D02FE3">
              <w:rPr>
                <w:noProof/>
                <w:webHidden/>
              </w:rPr>
              <w:tab/>
            </w:r>
            <w:r>
              <w:rPr>
                <w:noProof/>
                <w:webHidden/>
              </w:rPr>
              <w:fldChar w:fldCharType="begin"/>
            </w:r>
            <w:r w:rsidR="00D02FE3">
              <w:rPr>
                <w:noProof/>
                <w:webHidden/>
              </w:rPr>
              <w:instrText xml:space="preserve"> PAGEREF _Toc81842152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3" w:history="1">
            <w:r w:rsidR="00D02FE3" w:rsidRPr="00FD08A7">
              <w:rPr>
                <w:rStyle w:val="af8"/>
                <w:noProof/>
              </w:rPr>
              <w:t>4.2. Связь</w:t>
            </w:r>
            <w:r w:rsidR="00D02FE3">
              <w:rPr>
                <w:noProof/>
                <w:webHidden/>
              </w:rPr>
              <w:tab/>
            </w:r>
            <w:r>
              <w:rPr>
                <w:noProof/>
                <w:webHidden/>
              </w:rPr>
              <w:fldChar w:fldCharType="begin"/>
            </w:r>
            <w:r w:rsidR="00D02FE3">
              <w:rPr>
                <w:noProof/>
                <w:webHidden/>
              </w:rPr>
              <w:instrText xml:space="preserve"> PAGEREF _Toc81842153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4" w:history="1">
            <w:r w:rsidR="00D02FE3" w:rsidRPr="00FD08A7">
              <w:rPr>
                <w:rStyle w:val="af8"/>
                <w:noProof/>
              </w:rPr>
              <w:t>5. Строительство</w:t>
            </w:r>
            <w:r w:rsidR="00D02FE3">
              <w:rPr>
                <w:noProof/>
                <w:webHidden/>
              </w:rPr>
              <w:tab/>
            </w:r>
            <w:r>
              <w:rPr>
                <w:noProof/>
                <w:webHidden/>
              </w:rPr>
              <w:fldChar w:fldCharType="begin"/>
            </w:r>
            <w:r w:rsidR="00D02FE3">
              <w:rPr>
                <w:noProof/>
                <w:webHidden/>
              </w:rPr>
              <w:instrText xml:space="preserve"> PAGEREF _Toc81842154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5" w:history="1">
            <w:r w:rsidR="00D02FE3" w:rsidRPr="00FD08A7">
              <w:rPr>
                <w:rStyle w:val="af8"/>
                <w:noProof/>
              </w:rPr>
              <w:t>6. Торговля и услуги населению</w:t>
            </w:r>
            <w:r w:rsidR="00D02FE3">
              <w:rPr>
                <w:noProof/>
                <w:webHidden/>
              </w:rPr>
              <w:tab/>
            </w:r>
            <w:r>
              <w:rPr>
                <w:noProof/>
                <w:webHidden/>
              </w:rPr>
              <w:fldChar w:fldCharType="begin"/>
            </w:r>
            <w:r w:rsidR="00D02FE3">
              <w:rPr>
                <w:noProof/>
                <w:webHidden/>
              </w:rPr>
              <w:instrText xml:space="preserve"> PAGEREF _Toc81842155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6" w:history="1">
            <w:r w:rsidR="00D02FE3" w:rsidRPr="00FD08A7">
              <w:rPr>
                <w:rStyle w:val="af8"/>
                <w:noProof/>
              </w:rPr>
              <w:t>7. Малое и среднее предпринимательство</w:t>
            </w:r>
            <w:r w:rsidR="00D02FE3">
              <w:rPr>
                <w:noProof/>
                <w:webHidden/>
              </w:rPr>
              <w:tab/>
            </w:r>
            <w:r>
              <w:rPr>
                <w:noProof/>
                <w:webHidden/>
              </w:rPr>
              <w:fldChar w:fldCharType="begin"/>
            </w:r>
            <w:r w:rsidR="00D02FE3">
              <w:rPr>
                <w:noProof/>
                <w:webHidden/>
              </w:rPr>
              <w:instrText xml:space="preserve"> PAGEREF _Toc81842156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7" w:history="1">
            <w:r w:rsidR="00D02FE3" w:rsidRPr="00FD08A7">
              <w:rPr>
                <w:rStyle w:val="af8"/>
                <w:noProof/>
              </w:rPr>
              <w:t>8. Инвестиции</w:t>
            </w:r>
            <w:r w:rsidR="00D02FE3">
              <w:rPr>
                <w:noProof/>
                <w:webHidden/>
              </w:rPr>
              <w:tab/>
            </w:r>
            <w:r>
              <w:rPr>
                <w:noProof/>
                <w:webHidden/>
              </w:rPr>
              <w:fldChar w:fldCharType="begin"/>
            </w:r>
            <w:r w:rsidR="00D02FE3">
              <w:rPr>
                <w:noProof/>
                <w:webHidden/>
              </w:rPr>
              <w:instrText xml:space="preserve"> PAGEREF _Toc81842157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8" w:history="1">
            <w:r w:rsidR="00D02FE3" w:rsidRPr="00FD08A7">
              <w:rPr>
                <w:rStyle w:val="af8"/>
                <w:noProof/>
              </w:rPr>
              <w:t>9. Денежные доходы и расходы населения</w:t>
            </w:r>
            <w:r w:rsidR="00D02FE3">
              <w:rPr>
                <w:noProof/>
                <w:webHidden/>
              </w:rPr>
              <w:tab/>
            </w:r>
            <w:r>
              <w:rPr>
                <w:noProof/>
                <w:webHidden/>
              </w:rPr>
              <w:fldChar w:fldCharType="begin"/>
            </w:r>
            <w:r w:rsidR="00D02FE3">
              <w:rPr>
                <w:noProof/>
                <w:webHidden/>
              </w:rPr>
              <w:instrText xml:space="preserve"> PAGEREF _Toc81842158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59" w:history="1">
            <w:r w:rsidR="00D02FE3" w:rsidRPr="00FD08A7">
              <w:rPr>
                <w:rStyle w:val="af8"/>
                <w:noProof/>
              </w:rPr>
              <w:t>10. Труд и занятость</w:t>
            </w:r>
            <w:r w:rsidR="00D02FE3">
              <w:rPr>
                <w:noProof/>
                <w:webHidden/>
              </w:rPr>
              <w:tab/>
            </w:r>
            <w:r>
              <w:rPr>
                <w:noProof/>
                <w:webHidden/>
              </w:rPr>
              <w:fldChar w:fldCharType="begin"/>
            </w:r>
            <w:r w:rsidR="00D02FE3">
              <w:rPr>
                <w:noProof/>
                <w:webHidden/>
              </w:rPr>
              <w:instrText xml:space="preserve"> PAGEREF _Toc81842159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60" w:history="1">
            <w:r w:rsidR="00D02FE3" w:rsidRPr="00FD08A7">
              <w:rPr>
                <w:rStyle w:val="af8"/>
                <w:noProof/>
              </w:rPr>
              <w:t>11. Развитие социальной сферы</w:t>
            </w:r>
            <w:r w:rsidR="00D02FE3">
              <w:rPr>
                <w:noProof/>
                <w:webHidden/>
              </w:rPr>
              <w:tab/>
            </w:r>
            <w:r>
              <w:rPr>
                <w:noProof/>
                <w:webHidden/>
              </w:rPr>
              <w:fldChar w:fldCharType="begin"/>
            </w:r>
            <w:r w:rsidR="00D02FE3">
              <w:rPr>
                <w:noProof/>
                <w:webHidden/>
              </w:rPr>
              <w:instrText xml:space="preserve"> PAGEREF _Toc81842160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61" w:history="1">
            <w:r w:rsidR="00D02FE3" w:rsidRPr="00FD08A7">
              <w:rPr>
                <w:rStyle w:val="af8"/>
                <w:noProof/>
              </w:rPr>
              <w:t>12. Охрана окружающей среды</w:t>
            </w:r>
            <w:r w:rsidR="00D02FE3">
              <w:rPr>
                <w:noProof/>
                <w:webHidden/>
              </w:rPr>
              <w:tab/>
            </w:r>
            <w:r>
              <w:rPr>
                <w:noProof/>
                <w:webHidden/>
              </w:rPr>
              <w:fldChar w:fldCharType="begin"/>
            </w:r>
            <w:r w:rsidR="00D02FE3">
              <w:rPr>
                <w:noProof/>
                <w:webHidden/>
              </w:rPr>
              <w:instrText xml:space="preserve"> PAGEREF _Toc81842161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pPr>
            <w:pStyle w:val="16"/>
            <w:tabs>
              <w:tab w:val="right" w:leader="dot" w:pos="9629"/>
            </w:tabs>
            <w:rPr>
              <w:rFonts w:asciiTheme="minorHAnsi" w:eastAsiaTheme="minorEastAsia" w:hAnsiTheme="minorHAnsi" w:cstheme="minorBidi"/>
              <w:b w:val="0"/>
              <w:caps w:val="0"/>
              <w:noProof/>
              <w:sz w:val="22"/>
              <w:szCs w:val="22"/>
            </w:rPr>
          </w:pPr>
          <w:hyperlink w:anchor="_Toc81842162" w:history="1">
            <w:r w:rsidR="00D02FE3" w:rsidRPr="00FD08A7">
              <w:rPr>
                <w:rStyle w:val="af8"/>
                <w:noProof/>
              </w:rPr>
              <w:t>13. Туризм</w:t>
            </w:r>
            <w:r w:rsidR="00D02FE3">
              <w:rPr>
                <w:noProof/>
                <w:webHidden/>
              </w:rPr>
              <w:tab/>
            </w:r>
            <w:r>
              <w:rPr>
                <w:noProof/>
                <w:webHidden/>
              </w:rPr>
              <w:fldChar w:fldCharType="begin"/>
            </w:r>
            <w:r w:rsidR="00D02FE3">
              <w:rPr>
                <w:noProof/>
                <w:webHidden/>
              </w:rPr>
              <w:instrText xml:space="preserve"> PAGEREF _Toc81842162 \h </w:instrText>
            </w:r>
            <w:r>
              <w:rPr>
                <w:noProof/>
                <w:webHidden/>
              </w:rPr>
            </w:r>
            <w:r>
              <w:rPr>
                <w:noProof/>
                <w:webHidden/>
              </w:rPr>
              <w:fldChar w:fldCharType="separate"/>
            </w:r>
            <w:r w:rsidR="005731B2">
              <w:rPr>
                <w:noProof/>
                <w:webHidden/>
              </w:rPr>
              <w:t>3</w:t>
            </w:r>
            <w:r>
              <w:rPr>
                <w:noProof/>
                <w:webHidden/>
              </w:rPr>
              <w:fldChar w:fldCharType="end"/>
            </w:r>
          </w:hyperlink>
        </w:p>
        <w:p w:rsidR="00D02FE3" w:rsidRDefault="00BB6005" w:rsidP="00D02FE3">
          <w:r>
            <w:fldChar w:fldCharType="end"/>
          </w:r>
        </w:p>
      </w:sdtContent>
    </w:sdt>
    <w:p w:rsidR="00D02FE3" w:rsidRPr="0097104A" w:rsidRDefault="00D02FE3" w:rsidP="00D02FE3">
      <w:pPr>
        <w:pStyle w:val="a7"/>
        <w:spacing w:line="228" w:lineRule="auto"/>
        <w:jc w:val="left"/>
        <w:rPr>
          <w:b w:val="0"/>
          <w:caps/>
          <w:szCs w:val="28"/>
          <w:highlight w:val="yellow"/>
        </w:rPr>
      </w:pPr>
    </w:p>
    <w:p w:rsidR="00D02FE3" w:rsidRPr="0097104A" w:rsidRDefault="00D02FE3" w:rsidP="00D02FE3">
      <w:pPr>
        <w:pStyle w:val="a7"/>
        <w:spacing w:line="228" w:lineRule="auto"/>
        <w:jc w:val="left"/>
        <w:rPr>
          <w:b w:val="0"/>
          <w:caps/>
          <w:szCs w:val="28"/>
          <w:highlight w:val="yellow"/>
        </w:rPr>
      </w:pPr>
    </w:p>
    <w:p w:rsidR="00D02FE3" w:rsidRPr="0097104A" w:rsidRDefault="00D02FE3" w:rsidP="00D02FE3">
      <w:pPr>
        <w:pStyle w:val="a7"/>
        <w:rPr>
          <w:b w:val="0"/>
          <w:szCs w:val="28"/>
          <w:highlight w:val="yellow"/>
        </w:rPr>
      </w:pPr>
    </w:p>
    <w:p w:rsidR="00D02FE3" w:rsidRDefault="00D02FE3" w:rsidP="00D02FE3">
      <w:pPr>
        <w:rPr>
          <w:b/>
          <w:sz w:val="28"/>
          <w:highlight w:val="yellow"/>
        </w:rPr>
      </w:pPr>
      <w:bookmarkStart w:id="0" w:name="_Toc81842146"/>
      <w:r>
        <w:rPr>
          <w:highlight w:val="yellow"/>
        </w:rPr>
        <w:br w:type="page"/>
      </w:r>
    </w:p>
    <w:p w:rsidR="00D02FE3" w:rsidRPr="00F247F9" w:rsidRDefault="00D02FE3" w:rsidP="00D02FE3">
      <w:pPr>
        <w:pStyle w:val="1"/>
      </w:pPr>
      <w:r w:rsidRPr="00F247F9">
        <w:lastRenderedPageBreak/>
        <w:t>Введение</w:t>
      </w:r>
      <w:bookmarkEnd w:id="0"/>
    </w:p>
    <w:p w:rsidR="00D02FE3" w:rsidRPr="00F247F9" w:rsidRDefault="00D02FE3" w:rsidP="00D02FE3">
      <w:pPr>
        <w:pStyle w:val="a7"/>
        <w:rPr>
          <w:b w:val="0"/>
          <w:szCs w:val="28"/>
        </w:rPr>
      </w:pPr>
    </w:p>
    <w:p w:rsidR="00D02FE3" w:rsidRPr="00F247F9" w:rsidRDefault="00D02FE3" w:rsidP="003C6A96">
      <w:pPr>
        <w:widowControl w:val="0"/>
        <w:ind w:firstLine="709"/>
        <w:jc w:val="both"/>
        <w:rPr>
          <w:sz w:val="28"/>
          <w:szCs w:val="28"/>
        </w:rPr>
      </w:pPr>
      <w:r w:rsidRPr="00F247F9">
        <w:rPr>
          <w:sz w:val="28"/>
          <w:szCs w:val="28"/>
        </w:rPr>
        <w:t>Прогноз социально-экономического развития Ленинского муниципал</w:t>
      </w:r>
      <w:r w:rsidRPr="00F247F9">
        <w:rPr>
          <w:sz w:val="28"/>
          <w:szCs w:val="28"/>
        </w:rPr>
        <w:t>ь</w:t>
      </w:r>
      <w:r w:rsidRPr="00F247F9">
        <w:rPr>
          <w:sz w:val="28"/>
          <w:szCs w:val="28"/>
        </w:rPr>
        <w:t>ного района на 2022 год и на плановый период 2023 и 2024 годов (далее им</w:t>
      </w:r>
      <w:r w:rsidRPr="00F247F9">
        <w:rPr>
          <w:sz w:val="28"/>
          <w:szCs w:val="28"/>
        </w:rPr>
        <w:t>е</w:t>
      </w:r>
      <w:r w:rsidRPr="00F247F9">
        <w:rPr>
          <w:sz w:val="28"/>
          <w:szCs w:val="28"/>
        </w:rPr>
        <w:t>нуется – Прогноз) разработан в соответствии с федеральным законодательс</w:t>
      </w:r>
      <w:r w:rsidRPr="00F247F9">
        <w:rPr>
          <w:sz w:val="28"/>
          <w:szCs w:val="28"/>
        </w:rPr>
        <w:t>т</w:t>
      </w:r>
      <w:r w:rsidRPr="00F247F9">
        <w:rPr>
          <w:sz w:val="28"/>
          <w:szCs w:val="28"/>
        </w:rPr>
        <w:t>вом, законодательством Волгоградской области и нормативно-правовыми а</w:t>
      </w:r>
      <w:r w:rsidRPr="00F247F9">
        <w:rPr>
          <w:sz w:val="28"/>
          <w:szCs w:val="28"/>
        </w:rPr>
        <w:t>к</w:t>
      </w:r>
      <w:r w:rsidRPr="00F247F9">
        <w:rPr>
          <w:sz w:val="28"/>
          <w:szCs w:val="28"/>
        </w:rPr>
        <w:t>тами Ленинского муниципального района.</w:t>
      </w:r>
    </w:p>
    <w:p w:rsidR="00D02FE3" w:rsidRPr="00F247F9" w:rsidRDefault="00D02FE3" w:rsidP="003C6A96">
      <w:pPr>
        <w:widowControl w:val="0"/>
        <w:ind w:firstLine="709"/>
        <w:jc w:val="both"/>
        <w:rPr>
          <w:sz w:val="28"/>
          <w:szCs w:val="28"/>
        </w:rPr>
      </w:pPr>
      <w:r w:rsidRPr="00F247F9">
        <w:rPr>
          <w:sz w:val="28"/>
          <w:szCs w:val="28"/>
        </w:rPr>
        <w:t>Правовой основой для его разработки явились:</w:t>
      </w:r>
    </w:p>
    <w:p w:rsidR="00D02FE3" w:rsidRPr="00536A85" w:rsidRDefault="00D02FE3" w:rsidP="003C6A96">
      <w:pPr>
        <w:pStyle w:val="21"/>
        <w:widowControl w:val="0"/>
        <w:numPr>
          <w:ilvl w:val="0"/>
          <w:numId w:val="2"/>
        </w:numPr>
        <w:tabs>
          <w:tab w:val="left" w:pos="993"/>
        </w:tabs>
        <w:spacing w:after="0" w:line="240" w:lineRule="auto"/>
        <w:ind w:left="0" w:firstLine="709"/>
        <w:jc w:val="both"/>
        <w:rPr>
          <w:sz w:val="28"/>
          <w:szCs w:val="28"/>
        </w:rPr>
      </w:pPr>
      <w:r w:rsidRPr="00536A85">
        <w:rPr>
          <w:sz w:val="28"/>
          <w:szCs w:val="28"/>
        </w:rPr>
        <w:t>Бюджетный кодекс Российской Федерации;</w:t>
      </w:r>
    </w:p>
    <w:p w:rsidR="00D02FE3" w:rsidRPr="00536A85" w:rsidRDefault="00D02FE3" w:rsidP="003C6A96">
      <w:pPr>
        <w:pStyle w:val="21"/>
        <w:widowControl w:val="0"/>
        <w:numPr>
          <w:ilvl w:val="0"/>
          <w:numId w:val="2"/>
        </w:numPr>
        <w:tabs>
          <w:tab w:val="left" w:pos="993"/>
        </w:tabs>
        <w:spacing w:after="0" w:line="240" w:lineRule="auto"/>
        <w:ind w:left="0" w:firstLine="709"/>
        <w:jc w:val="both"/>
        <w:rPr>
          <w:sz w:val="28"/>
          <w:szCs w:val="28"/>
        </w:rPr>
      </w:pPr>
      <w:r w:rsidRPr="00536A85">
        <w:rPr>
          <w:sz w:val="28"/>
          <w:szCs w:val="28"/>
        </w:rPr>
        <w:t>Федеральный закон от 28.06.2014 № 172-ФЗ «О стратегическом пл</w:t>
      </w:r>
      <w:r w:rsidRPr="00536A85">
        <w:rPr>
          <w:sz w:val="28"/>
          <w:szCs w:val="28"/>
        </w:rPr>
        <w:t>а</w:t>
      </w:r>
      <w:r w:rsidRPr="00536A85">
        <w:rPr>
          <w:sz w:val="28"/>
          <w:szCs w:val="28"/>
        </w:rPr>
        <w:t>нировании в Российской Федерации»;</w:t>
      </w:r>
    </w:p>
    <w:p w:rsidR="00D02FE3" w:rsidRPr="00F247F9" w:rsidRDefault="00D02FE3" w:rsidP="003C6A96">
      <w:pPr>
        <w:pStyle w:val="a7"/>
        <w:widowControl w:val="0"/>
        <w:numPr>
          <w:ilvl w:val="0"/>
          <w:numId w:val="2"/>
        </w:numPr>
        <w:tabs>
          <w:tab w:val="left" w:pos="993"/>
        </w:tabs>
        <w:ind w:left="0" w:firstLine="709"/>
        <w:jc w:val="both"/>
        <w:rPr>
          <w:b w:val="0"/>
          <w:szCs w:val="28"/>
        </w:rPr>
      </w:pPr>
      <w:r w:rsidRPr="00F247F9">
        <w:rPr>
          <w:b w:val="0"/>
          <w:szCs w:val="28"/>
        </w:rPr>
        <w:t>Закон Волгоградской области от 31.12.2015 № 247-ОД «О стратег</w:t>
      </w:r>
      <w:r w:rsidRPr="00F247F9">
        <w:rPr>
          <w:b w:val="0"/>
          <w:szCs w:val="28"/>
        </w:rPr>
        <w:t>и</w:t>
      </w:r>
      <w:r w:rsidRPr="00F247F9">
        <w:rPr>
          <w:b w:val="0"/>
          <w:szCs w:val="28"/>
        </w:rPr>
        <w:t>ческом планировании в Волгоградской области»;</w:t>
      </w:r>
    </w:p>
    <w:p w:rsidR="00D02FE3" w:rsidRPr="0008339E" w:rsidRDefault="00D02FE3" w:rsidP="003C6A96">
      <w:pPr>
        <w:pStyle w:val="a7"/>
        <w:widowControl w:val="0"/>
        <w:numPr>
          <w:ilvl w:val="0"/>
          <w:numId w:val="2"/>
        </w:numPr>
        <w:tabs>
          <w:tab w:val="left" w:pos="993"/>
        </w:tabs>
        <w:ind w:left="0" w:firstLine="709"/>
        <w:jc w:val="both"/>
        <w:rPr>
          <w:b w:val="0"/>
          <w:szCs w:val="28"/>
        </w:rPr>
      </w:pPr>
      <w:r w:rsidRPr="0008339E">
        <w:rPr>
          <w:b w:val="0"/>
          <w:szCs w:val="28"/>
        </w:rPr>
        <w:t>Решение Ленинской районной Думы Волгоградской области от 29.11.2018 г. № 66/250 «Об утверждении Положения о бюджетном процессе в Ленинском муниципальном районе Волгоградской области»;</w:t>
      </w:r>
    </w:p>
    <w:p w:rsidR="00D02FE3" w:rsidRPr="0008339E" w:rsidRDefault="00D02FE3" w:rsidP="003C6A96">
      <w:pPr>
        <w:pStyle w:val="a7"/>
        <w:widowControl w:val="0"/>
        <w:numPr>
          <w:ilvl w:val="0"/>
          <w:numId w:val="2"/>
        </w:numPr>
        <w:tabs>
          <w:tab w:val="left" w:pos="993"/>
        </w:tabs>
        <w:ind w:left="0" w:firstLine="709"/>
        <w:jc w:val="both"/>
        <w:rPr>
          <w:b w:val="0"/>
          <w:szCs w:val="28"/>
        </w:rPr>
      </w:pPr>
      <w:r w:rsidRPr="0008339E">
        <w:rPr>
          <w:b w:val="0"/>
          <w:szCs w:val="28"/>
        </w:rPr>
        <w:t>Постановление администрации Ленинского муниципального района Волгоградской области от 05.02.2019 № 56 «Об утверждении Положения о порядке и сроках составления проекта бюджета Ленинского муниципального района на очередной финансовый год и плановый период»;</w:t>
      </w:r>
    </w:p>
    <w:p w:rsidR="00D02FE3" w:rsidRPr="0008339E" w:rsidRDefault="00D02FE3" w:rsidP="003C6A96">
      <w:pPr>
        <w:pStyle w:val="ConsPlusNormal"/>
        <w:numPr>
          <w:ilvl w:val="0"/>
          <w:numId w:val="2"/>
        </w:numPr>
        <w:tabs>
          <w:tab w:val="left" w:pos="993"/>
        </w:tabs>
        <w:ind w:left="0" w:firstLine="709"/>
        <w:jc w:val="both"/>
        <w:rPr>
          <w:rFonts w:ascii="Times New Roman" w:hAnsi="Times New Roman"/>
          <w:sz w:val="28"/>
          <w:szCs w:val="28"/>
        </w:rPr>
      </w:pPr>
      <w:r w:rsidRPr="0008339E">
        <w:rPr>
          <w:rFonts w:ascii="Times New Roman" w:hAnsi="Times New Roman"/>
          <w:sz w:val="28"/>
          <w:szCs w:val="28"/>
        </w:rPr>
        <w:t>Постановление администрации Ленинского муниципального района от 19.11.2018 № 654 «О Порядке разработки, корректировки, мониторинга и контроля прогноза социально-экономического развития Ленинского муниц</w:t>
      </w:r>
      <w:r w:rsidRPr="0008339E">
        <w:rPr>
          <w:rFonts w:ascii="Times New Roman" w:hAnsi="Times New Roman"/>
          <w:sz w:val="28"/>
          <w:szCs w:val="28"/>
        </w:rPr>
        <w:t>и</w:t>
      </w:r>
      <w:r w:rsidRPr="0008339E">
        <w:rPr>
          <w:rFonts w:ascii="Times New Roman" w:hAnsi="Times New Roman"/>
          <w:sz w:val="28"/>
          <w:szCs w:val="28"/>
        </w:rPr>
        <w:t>пального района на среднесрочный и долгосрочный период»;</w:t>
      </w:r>
    </w:p>
    <w:p w:rsidR="00D02FE3" w:rsidRPr="0008339E" w:rsidRDefault="00D02FE3" w:rsidP="003C6A96">
      <w:pPr>
        <w:pStyle w:val="afff"/>
        <w:widowControl w:val="0"/>
        <w:numPr>
          <w:ilvl w:val="0"/>
          <w:numId w:val="2"/>
        </w:numPr>
        <w:tabs>
          <w:tab w:val="left" w:pos="993"/>
        </w:tabs>
        <w:ind w:left="0" w:firstLine="709"/>
        <w:contextualSpacing w:val="0"/>
        <w:jc w:val="both"/>
        <w:rPr>
          <w:rFonts w:ascii="Times New Roman" w:hAnsi="Times New Roman"/>
          <w:sz w:val="28"/>
          <w:szCs w:val="28"/>
        </w:rPr>
      </w:pPr>
      <w:r w:rsidRPr="0008339E">
        <w:rPr>
          <w:rFonts w:ascii="Times New Roman" w:hAnsi="Times New Roman"/>
          <w:sz w:val="28"/>
          <w:szCs w:val="28"/>
        </w:rPr>
        <w:t>Распоряжение администрации Ленинского муниципального района от 16.07.2021 № 75-р § 2 «О разработке прогноза социально-экономического развития Ленинского муниципального района на 2022 год и на плановый п</w:t>
      </w:r>
      <w:r w:rsidRPr="0008339E">
        <w:rPr>
          <w:rFonts w:ascii="Times New Roman" w:hAnsi="Times New Roman"/>
          <w:sz w:val="28"/>
          <w:szCs w:val="28"/>
        </w:rPr>
        <w:t>е</w:t>
      </w:r>
      <w:r w:rsidRPr="0008339E">
        <w:rPr>
          <w:rFonts w:ascii="Times New Roman" w:hAnsi="Times New Roman"/>
          <w:sz w:val="28"/>
          <w:szCs w:val="28"/>
        </w:rPr>
        <w:t xml:space="preserve">риод 2023 и 2024 годов»; </w:t>
      </w:r>
    </w:p>
    <w:p w:rsidR="00D02FE3" w:rsidRPr="00F247F9" w:rsidRDefault="00D02FE3" w:rsidP="003C6A96">
      <w:pPr>
        <w:pStyle w:val="afff"/>
        <w:widowControl w:val="0"/>
        <w:numPr>
          <w:ilvl w:val="0"/>
          <w:numId w:val="2"/>
        </w:numPr>
        <w:tabs>
          <w:tab w:val="left" w:pos="993"/>
        </w:tabs>
        <w:ind w:left="0" w:firstLine="709"/>
        <w:contextualSpacing w:val="0"/>
        <w:jc w:val="both"/>
        <w:rPr>
          <w:rFonts w:ascii="Times New Roman" w:hAnsi="Times New Roman"/>
          <w:sz w:val="28"/>
          <w:szCs w:val="28"/>
        </w:rPr>
      </w:pPr>
      <w:r w:rsidRPr="00F247F9">
        <w:rPr>
          <w:rFonts w:ascii="Times New Roman" w:hAnsi="Times New Roman"/>
          <w:sz w:val="28"/>
          <w:szCs w:val="28"/>
        </w:rPr>
        <w:t>Проект решения Ленинской районной Думы «О бюджете Ленинского муниципального района на 2022 год и на плановый период 2023 и 2024 г</w:t>
      </w:r>
      <w:r w:rsidRPr="00F247F9">
        <w:rPr>
          <w:rFonts w:ascii="Times New Roman" w:hAnsi="Times New Roman"/>
          <w:sz w:val="28"/>
          <w:szCs w:val="28"/>
        </w:rPr>
        <w:t>о</w:t>
      </w:r>
      <w:r w:rsidRPr="00F247F9">
        <w:rPr>
          <w:rFonts w:ascii="Times New Roman" w:hAnsi="Times New Roman"/>
          <w:sz w:val="28"/>
          <w:szCs w:val="28"/>
        </w:rPr>
        <w:t>дов».</w:t>
      </w:r>
    </w:p>
    <w:p w:rsidR="00D02FE3" w:rsidRPr="00122BB1" w:rsidRDefault="00D02FE3" w:rsidP="003C6A96">
      <w:pPr>
        <w:pStyle w:val="a9"/>
        <w:widowControl w:val="0"/>
        <w:spacing w:after="0"/>
        <w:ind w:firstLine="709"/>
        <w:jc w:val="both"/>
        <w:rPr>
          <w:sz w:val="28"/>
          <w:szCs w:val="28"/>
        </w:rPr>
      </w:pPr>
      <w:r w:rsidRPr="00122BB1">
        <w:rPr>
          <w:sz w:val="28"/>
          <w:szCs w:val="28"/>
        </w:rPr>
        <w:t>В соответствии с отчетными данными предыдущих лет Территориал</w:t>
      </w:r>
      <w:r w:rsidRPr="00122BB1">
        <w:rPr>
          <w:sz w:val="28"/>
          <w:szCs w:val="28"/>
        </w:rPr>
        <w:t>ь</w:t>
      </w:r>
      <w:r w:rsidRPr="00122BB1">
        <w:rPr>
          <w:sz w:val="28"/>
          <w:szCs w:val="28"/>
        </w:rPr>
        <w:t>ного органа Федеральной службы государственной статистики по Волгогра</w:t>
      </w:r>
      <w:r w:rsidRPr="00122BB1">
        <w:rPr>
          <w:sz w:val="28"/>
          <w:szCs w:val="28"/>
        </w:rPr>
        <w:t>д</w:t>
      </w:r>
      <w:r w:rsidRPr="00122BB1">
        <w:rPr>
          <w:sz w:val="28"/>
          <w:szCs w:val="28"/>
        </w:rPr>
        <w:t>ской области (далее именуется – Волгоградстат) и МИ ФНС № 4 по Волг</w:t>
      </w:r>
      <w:r w:rsidRPr="00122BB1">
        <w:rPr>
          <w:sz w:val="28"/>
          <w:szCs w:val="28"/>
        </w:rPr>
        <w:t>о</w:t>
      </w:r>
      <w:r w:rsidRPr="00122BB1">
        <w:rPr>
          <w:sz w:val="28"/>
          <w:szCs w:val="28"/>
        </w:rPr>
        <w:t>градской области, исходными данными для разработки основных показателей прогноза социально-экономического развития Ленинского муниципального района на 2022 год и плановый период 2023 и 2024 годов являются баланс</w:t>
      </w:r>
      <w:r w:rsidRPr="00122BB1">
        <w:rPr>
          <w:sz w:val="28"/>
          <w:szCs w:val="28"/>
        </w:rPr>
        <w:t>о</w:t>
      </w:r>
      <w:r w:rsidRPr="00122BB1">
        <w:rPr>
          <w:sz w:val="28"/>
          <w:szCs w:val="28"/>
        </w:rPr>
        <w:t>вые расчеты каждого показателя по методике Министерства экономического развития Российской Федерации по видам экономической деятельности, с учетом предложений предприятий и организаций района, муниципальных о</w:t>
      </w:r>
      <w:r w:rsidRPr="00122BB1">
        <w:rPr>
          <w:sz w:val="28"/>
          <w:szCs w:val="28"/>
        </w:rPr>
        <w:t>б</w:t>
      </w:r>
      <w:r w:rsidRPr="00122BB1">
        <w:rPr>
          <w:sz w:val="28"/>
          <w:szCs w:val="28"/>
        </w:rPr>
        <w:t>разований, по паспортам городского и сельских поселений, заполняемых о</w:t>
      </w:r>
      <w:r w:rsidRPr="00122BB1">
        <w:rPr>
          <w:sz w:val="28"/>
          <w:szCs w:val="28"/>
        </w:rPr>
        <w:t>р</w:t>
      </w:r>
      <w:r w:rsidRPr="00122BB1">
        <w:rPr>
          <w:sz w:val="28"/>
          <w:szCs w:val="28"/>
        </w:rPr>
        <w:t>ганами местного самоуправления, исходя из итогов социально-экономического развития Ленинского муниципального района в 2019 и 2020 годах.</w:t>
      </w:r>
    </w:p>
    <w:p w:rsidR="00D02FE3" w:rsidRPr="00124009" w:rsidRDefault="00D02FE3" w:rsidP="003C6A96">
      <w:pPr>
        <w:pStyle w:val="a7"/>
        <w:widowControl w:val="0"/>
        <w:ind w:firstLine="709"/>
        <w:jc w:val="both"/>
        <w:rPr>
          <w:b w:val="0"/>
          <w:szCs w:val="28"/>
        </w:rPr>
      </w:pPr>
      <w:r w:rsidRPr="00124009">
        <w:rPr>
          <w:b w:val="0"/>
          <w:szCs w:val="28"/>
        </w:rPr>
        <w:t xml:space="preserve">Прогноз разработан по двум вариантам – консервативному                           </w:t>
      </w:r>
      <w:r w:rsidRPr="00124009">
        <w:rPr>
          <w:b w:val="0"/>
          <w:szCs w:val="28"/>
        </w:rPr>
        <w:lastRenderedPageBreak/>
        <w:t>и базовому.</w:t>
      </w:r>
      <w:r w:rsidRPr="00124009">
        <w:rPr>
          <w:szCs w:val="28"/>
        </w:rPr>
        <w:t xml:space="preserve"> </w:t>
      </w:r>
      <w:r w:rsidRPr="00124009">
        <w:rPr>
          <w:b w:val="0"/>
          <w:szCs w:val="35"/>
        </w:rPr>
        <w:t>К</w:t>
      </w:r>
      <w:r w:rsidRPr="00124009">
        <w:rPr>
          <w:b w:val="0"/>
          <w:szCs w:val="28"/>
        </w:rPr>
        <w:t xml:space="preserve">онсервативный вариант </w:t>
      </w:r>
      <w:r w:rsidRPr="00124009">
        <w:rPr>
          <w:rFonts w:eastAsia="Calibri"/>
          <w:b w:val="0"/>
          <w:szCs w:val="28"/>
        </w:rPr>
        <w:t xml:space="preserve">рассматривает развитие экономики в условиях более низкой динамики цен на нефть и природный газ. </w:t>
      </w:r>
      <w:r w:rsidRPr="00124009">
        <w:rPr>
          <w:b w:val="0"/>
          <w:szCs w:val="28"/>
        </w:rPr>
        <w:t>Базовый р</w:t>
      </w:r>
      <w:r w:rsidRPr="00124009">
        <w:rPr>
          <w:b w:val="0"/>
          <w:szCs w:val="28"/>
        </w:rPr>
        <w:t>е</w:t>
      </w:r>
      <w:r w:rsidRPr="00124009">
        <w:rPr>
          <w:b w:val="0"/>
          <w:szCs w:val="28"/>
        </w:rPr>
        <w:t>комендован для разработки параметров консолидированного бюджета Лени</w:t>
      </w:r>
      <w:r w:rsidRPr="00124009">
        <w:rPr>
          <w:b w:val="0"/>
          <w:szCs w:val="28"/>
        </w:rPr>
        <w:t>н</w:t>
      </w:r>
      <w:r w:rsidRPr="00124009">
        <w:rPr>
          <w:b w:val="0"/>
          <w:szCs w:val="28"/>
        </w:rPr>
        <w:t xml:space="preserve">ского муниципального района на 2022 год и на плановый период 2023 и 2024 годов. </w:t>
      </w:r>
    </w:p>
    <w:p w:rsidR="00D02FE3" w:rsidRPr="00904F3E" w:rsidRDefault="00D02FE3" w:rsidP="00D02FE3">
      <w:pPr>
        <w:ind w:firstLine="709"/>
        <w:jc w:val="both"/>
        <w:rPr>
          <w:sz w:val="28"/>
          <w:szCs w:val="28"/>
        </w:rPr>
      </w:pPr>
      <w:r w:rsidRPr="00904F3E">
        <w:rPr>
          <w:iCs/>
          <w:sz w:val="28"/>
          <w:szCs w:val="28"/>
        </w:rPr>
        <w:t>В среднесрочной перспективе на 2022-2024 годы прогнозируется пр</w:t>
      </w:r>
      <w:r w:rsidRPr="00904F3E">
        <w:rPr>
          <w:iCs/>
          <w:sz w:val="28"/>
          <w:szCs w:val="28"/>
        </w:rPr>
        <w:t>о</w:t>
      </w:r>
      <w:r w:rsidRPr="00904F3E">
        <w:rPr>
          <w:iCs/>
          <w:sz w:val="28"/>
          <w:szCs w:val="28"/>
        </w:rPr>
        <w:t xml:space="preserve">должение реализации инвестиционных проектов и </w:t>
      </w:r>
      <w:r w:rsidRPr="00904F3E">
        <w:rPr>
          <w:sz w:val="28"/>
          <w:szCs w:val="28"/>
        </w:rPr>
        <w:t xml:space="preserve">обеспечение устойчивости экономического роста, увеличение реальных доходов населения </w:t>
      </w:r>
      <w:r w:rsidRPr="00904F3E">
        <w:rPr>
          <w:iCs/>
          <w:sz w:val="28"/>
          <w:szCs w:val="28"/>
        </w:rPr>
        <w:t>в соответс</w:t>
      </w:r>
      <w:r w:rsidRPr="00904F3E">
        <w:rPr>
          <w:iCs/>
          <w:sz w:val="28"/>
          <w:szCs w:val="28"/>
        </w:rPr>
        <w:t>т</w:t>
      </w:r>
      <w:r w:rsidRPr="00904F3E">
        <w:rPr>
          <w:iCs/>
          <w:sz w:val="28"/>
          <w:szCs w:val="28"/>
        </w:rPr>
        <w:t>вии с указами Президента Российской Федерации от 07.05.2012 № 596-606, продолжение совершенствования системы предоставления государственных и муниципальных услуг на территории Ленинского муниципального района.</w:t>
      </w:r>
    </w:p>
    <w:p w:rsidR="00D02FE3" w:rsidRPr="00904F3E" w:rsidRDefault="00D02FE3" w:rsidP="00D02FE3">
      <w:pPr>
        <w:widowControl w:val="0"/>
        <w:ind w:firstLine="709"/>
        <w:jc w:val="both"/>
        <w:rPr>
          <w:sz w:val="28"/>
          <w:szCs w:val="28"/>
        </w:rPr>
      </w:pPr>
      <w:r w:rsidRPr="00904F3E">
        <w:rPr>
          <w:sz w:val="28"/>
          <w:szCs w:val="28"/>
        </w:rPr>
        <w:t>Целью Прогноза социально-экономического развития Ленинского м</w:t>
      </w:r>
      <w:r w:rsidRPr="00904F3E">
        <w:rPr>
          <w:sz w:val="28"/>
          <w:szCs w:val="28"/>
        </w:rPr>
        <w:t>у</w:t>
      </w:r>
      <w:r w:rsidRPr="00904F3E">
        <w:rPr>
          <w:sz w:val="28"/>
          <w:szCs w:val="28"/>
        </w:rPr>
        <w:t>ниципального района является улучшение демографической ситуации, пов</w:t>
      </w:r>
      <w:r w:rsidRPr="00904F3E">
        <w:rPr>
          <w:sz w:val="28"/>
          <w:szCs w:val="28"/>
        </w:rPr>
        <w:t>ы</w:t>
      </w:r>
      <w:r w:rsidRPr="00904F3E">
        <w:rPr>
          <w:sz w:val="28"/>
          <w:szCs w:val="28"/>
        </w:rPr>
        <w:t>шение уровня и качества жизни населения, стабильность экономического развития района, реализация приоритетных и социальных проектов.</w:t>
      </w:r>
    </w:p>
    <w:p w:rsidR="00D02FE3" w:rsidRPr="00904F3E" w:rsidRDefault="00D02FE3" w:rsidP="00D02FE3">
      <w:pPr>
        <w:widowControl w:val="0"/>
        <w:ind w:firstLine="709"/>
        <w:jc w:val="both"/>
        <w:rPr>
          <w:sz w:val="28"/>
          <w:szCs w:val="28"/>
        </w:rPr>
      </w:pPr>
      <w:r w:rsidRPr="00904F3E">
        <w:rPr>
          <w:sz w:val="28"/>
          <w:szCs w:val="28"/>
        </w:rPr>
        <w:t>Для достижения цели прогноза необходимо решить следующие задачи:</w:t>
      </w:r>
    </w:p>
    <w:p w:rsidR="00D02FE3" w:rsidRPr="00904F3E" w:rsidRDefault="00D02FE3" w:rsidP="00B24586">
      <w:pPr>
        <w:pStyle w:val="afff"/>
        <w:widowControl w:val="0"/>
        <w:numPr>
          <w:ilvl w:val="0"/>
          <w:numId w:val="3"/>
        </w:numPr>
        <w:tabs>
          <w:tab w:val="left" w:pos="993"/>
        </w:tabs>
        <w:ind w:left="0" w:firstLine="709"/>
        <w:contextualSpacing w:val="0"/>
        <w:jc w:val="both"/>
        <w:rPr>
          <w:rFonts w:ascii="Times New Roman" w:hAnsi="Times New Roman"/>
          <w:sz w:val="28"/>
          <w:szCs w:val="28"/>
        </w:rPr>
      </w:pPr>
      <w:r w:rsidRPr="00904F3E">
        <w:rPr>
          <w:rFonts w:ascii="Times New Roman" w:hAnsi="Times New Roman"/>
          <w:sz w:val="28"/>
          <w:szCs w:val="28"/>
        </w:rPr>
        <w:t>снизить темпы естественной убыли населения, стабилизировать чи</w:t>
      </w:r>
      <w:r w:rsidRPr="00904F3E">
        <w:rPr>
          <w:rFonts w:ascii="Times New Roman" w:hAnsi="Times New Roman"/>
          <w:sz w:val="28"/>
          <w:szCs w:val="28"/>
        </w:rPr>
        <w:t>с</w:t>
      </w:r>
      <w:r w:rsidRPr="00904F3E">
        <w:rPr>
          <w:rFonts w:ascii="Times New Roman" w:hAnsi="Times New Roman"/>
          <w:sz w:val="28"/>
          <w:szCs w:val="28"/>
        </w:rPr>
        <w:t>ленность населения района;</w:t>
      </w:r>
    </w:p>
    <w:p w:rsidR="00D02FE3" w:rsidRPr="00904F3E" w:rsidRDefault="00D02FE3" w:rsidP="00B24586">
      <w:pPr>
        <w:pStyle w:val="afff"/>
        <w:widowControl w:val="0"/>
        <w:numPr>
          <w:ilvl w:val="0"/>
          <w:numId w:val="3"/>
        </w:numPr>
        <w:tabs>
          <w:tab w:val="left" w:pos="993"/>
        </w:tabs>
        <w:ind w:left="0" w:firstLine="709"/>
        <w:contextualSpacing w:val="0"/>
        <w:jc w:val="both"/>
        <w:rPr>
          <w:rFonts w:ascii="Times New Roman" w:hAnsi="Times New Roman"/>
          <w:sz w:val="28"/>
          <w:szCs w:val="28"/>
        </w:rPr>
      </w:pPr>
      <w:r w:rsidRPr="00904F3E">
        <w:rPr>
          <w:rFonts w:ascii="Times New Roman" w:hAnsi="Times New Roman"/>
          <w:sz w:val="28"/>
          <w:szCs w:val="28"/>
        </w:rPr>
        <w:t>обеспечить рост доходной части населения;</w:t>
      </w:r>
    </w:p>
    <w:p w:rsidR="00D02FE3" w:rsidRPr="00904F3E" w:rsidRDefault="00D02FE3" w:rsidP="00B24586">
      <w:pPr>
        <w:pStyle w:val="afff"/>
        <w:widowControl w:val="0"/>
        <w:numPr>
          <w:ilvl w:val="0"/>
          <w:numId w:val="3"/>
        </w:numPr>
        <w:tabs>
          <w:tab w:val="left" w:pos="993"/>
        </w:tabs>
        <w:ind w:left="0" w:firstLine="709"/>
        <w:contextualSpacing w:val="0"/>
        <w:jc w:val="both"/>
        <w:rPr>
          <w:rFonts w:ascii="Times New Roman" w:hAnsi="Times New Roman"/>
          <w:sz w:val="28"/>
          <w:szCs w:val="28"/>
        </w:rPr>
      </w:pPr>
      <w:r w:rsidRPr="00904F3E">
        <w:rPr>
          <w:rFonts w:ascii="Times New Roman" w:hAnsi="Times New Roman"/>
          <w:sz w:val="28"/>
          <w:szCs w:val="28"/>
        </w:rPr>
        <w:t>достичь высоких темпов устойчивого роста социально-экономических показателей в производственных сферах экономики района.</w:t>
      </w:r>
    </w:p>
    <w:p w:rsidR="00D02FE3" w:rsidRPr="00904F3E" w:rsidRDefault="00D02FE3" w:rsidP="00D02FE3">
      <w:pPr>
        <w:widowControl w:val="0"/>
        <w:ind w:firstLine="709"/>
        <w:jc w:val="both"/>
        <w:rPr>
          <w:sz w:val="28"/>
          <w:szCs w:val="28"/>
        </w:rPr>
      </w:pPr>
    </w:p>
    <w:p w:rsidR="00D02FE3" w:rsidRPr="0027476F" w:rsidRDefault="00D02FE3" w:rsidP="00D02FE3">
      <w:pPr>
        <w:pStyle w:val="1"/>
      </w:pPr>
      <w:bookmarkStart w:id="1" w:name="_Toc81842147"/>
      <w:r w:rsidRPr="0027476F">
        <w:t>1. Демографические показатели</w:t>
      </w:r>
      <w:bookmarkEnd w:id="1"/>
    </w:p>
    <w:p w:rsidR="00D02FE3" w:rsidRPr="0097104A" w:rsidRDefault="00D02FE3" w:rsidP="00D02FE3">
      <w:pPr>
        <w:widowControl w:val="0"/>
        <w:jc w:val="center"/>
        <w:rPr>
          <w:sz w:val="28"/>
          <w:szCs w:val="28"/>
          <w:highlight w:val="yellow"/>
        </w:rPr>
      </w:pPr>
    </w:p>
    <w:p w:rsidR="00D02FE3" w:rsidRPr="002A796B" w:rsidRDefault="00D02FE3" w:rsidP="00D02FE3">
      <w:pPr>
        <w:pStyle w:val="a5"/>
        <w:widowControl w:val="0"/>
        <w:tabs>
          <w:tab w:val="left" w:pos="708"/>
        </w:tabs>
        <w:ind w:firstLine="709"/>
        <w:rPr>
          <w:szCs w:val="28"/>
        </w:rPr>
      </w:pPr>
      <w:r w:rsidRPr="002A796B">
        <w:rPr>
          <w:szCs w:val="28"/>
        </w:rPr>
        <w:t>Демографическая ситуация в Ленинском муниципальном районе в 2020 году характеризовалась продолжающейся естественной убылью нас</w:t>
      </w:r>
      <w:r w:rsidRPr="002A796B">
        <w:rPr>
          <w:szCs w:val="28"/>
        </w:rPr>
        <w:t>е</w:t>
      </w:r>
      <w:r w:rsidRPr="002A796B">
        <w:rPr>
          <w:szCs w:val="28"/>
        </w:rPr>
        <w:t>ления за счет превышения уровня смертности над уровнем рождаемости и миграционной убыли населения.</w:t>
      </w:r>
    </w:p>
    <w:p w:rsidR="00D02FE3" w:rsidRPr="00F14DC6" w:rsidRDefault="00D02FE3" w:rsidP="00D02FE3">
      <w:pPr>
        <w:pStyle w:val="a5"/>
        <w:widowControl w:val="0"/>
        <w:tabs>
          <w:tab w:val="left" w:pos="708"/>
        </w:tabs>
        <w:ind w:firstLine="709"/>
        <w:rPr>
          <w:szCs w:val="28"/>
        </w:rPr>
      </w:pPr>
      <w:r w:rsidRPr="002A796B">
        <w:rPr>
          <w:szCs w:val="28"/>
        </w:rPr>
        <w:t>Среднегодовая численность постоянного населения Ленинского м</w:t>
      </w:r>
      <w:r w:rsidRPr="002A796B">
        <w:rPr>
          <w:szCs w:val="28"/>
        </w:rPr>
        <w:t>у</w:t>
      </w:r>
      <w:r w:rsidRPr="002A796B">
        <w:rPr>
          <w:szCs w:val="28"/>
        </w:rPr>
        <w:t>ниципального района за 2020 год составила 29,024 тыс. человек и по сра</w:t>
      </w:r>
      <w:r w:rsidRPr="002A796B">
        <w:rPr>
          <w:szCs w:val="28"/>
        </w:rPr>
        <w:t>в</w:t>
      </w:r>
      <w:r w:rsidRPr="002A796B">
        <w:rPr>
          <w:szCs w:val="28"/>
        </w:rPr>
        <w:t xml:space="preserve">нению </w:t>
      </w:r>
      <w:r w:rsidRPr="00F14DC6">
        <w:rPr>
          <w:szCs w:val="28"/>
        </w:rPr>
        <w:t>с предыдущим годом сократилась на 0,314 тыс. человек, или на 1,07 процентов.</w:t>
      </w:r>
    </w:p>
    <w:p w:rsidR="00D02FE3" w:rsidRPr="009E21D9" w:rsidRDefault="00D02FE3" w:rsidP="00D02FE3">
      <w:pPr>
        <w:pStyle w:val="a5"/>
        <w:widowControl w:val="0"/>
        <w:tabs>
          <w:tab w:val="left" w:pos="708"/>
        </w:tabs>
        <w:ind w:firstLine="709"/>
        <w:rPr>
          <w:szCs w:val="28"/>
        </w:rPr>
      </w:pPr>
      <w:r w:rsidRPr="009E21D9">
        <w:rPr>
          <w:szCs w:val="28"/>
        </w:rPr>
        <w:t>Число родившихся в 2020 году составило 278</w:t>
      </w:r>
      <w:r w:rsidRPr="00F14DC6">
        <w:rPr>
          <w:szCs w:val="28"/>
        </w:rPr>
        <w:t xml:space="preserve"> </w:t>
      </w:r>
      <w:r w:rsidRPr="009E21D9">
        <w:rPr>
          <w:szCs w:val="28"/>
        </w:rPr>
        <w:t>человек и сократилось на 3,81 процентов к уровню 2019 года. Число умерших в 2020 году сост</w:t>
      </w:r>
      <w:r w:rsidRPr="009E21D9">
        <w:rPr>
          <w:szCs w:val="28"/>
        </w:rPr>
        <w:t>а</w:t>
      </w:r>
      <w:r w:rsidRPr="009E21D9">
        <w:rPr>
          <w:szCs w:val="28"/>
        </w:rPr>
        <w:t>вило 492 человек, что на 53 человека больше по сравнению с прошлым г</w:t>
      </w:r>
      <w:r w:rsidRPr="009E21D9">
        <w:rPr>
          <w:szCs w:val="28"/>
        </w:rPr>
        <w:t>о</w:t>
      </w:r>
      <w:r w:rsidRPr="009E21D9">
        <w:rPr>
          <w:szCs w:val="28"/>
        </w:rPr>
        <w:t>дом, или 112,07 процента. Естественная убыль населения за отчетный год - (-) 214 человек, за 2019 год - (-) 150 человек.</w:t>
      </w:r>
    </w:p>
    <w:p w:rsidR="00D02FE3" w:rsidRPr="00F14DC6" w:rsidRDefault="00D02FE3" w:rsidP="00D02FE3">
      <w:pPr>
        <w:pStyle w:val="a5"/>
        <w:widowControl w:val="0"/>
        <w:tabs>
          <w:tab w:val="left" w:pos="708"/>
        </w:tabs>
        <w:ind w:firstLine="709"/>
        <w:rPr>
          <w:szCs w:val="28"/>
        </w:rPr>
      </w:pPr>
      <w:r w:rsidRPr="00F14DC6">
        <w:rPr>
          <w:szCs w:val="28"/>
        </w:rPr>
        <w:t>За январь - июнь 2021 года количество родившихся в районе состав</w:t>
      </w:r>
      <w:r w:rsidRPr="00F14DC6">
        <w:rPr>
          <w:szCs w:val="28"/>
        </w:rPr>
        <w:t>и</w:t>
      </w:r>
      <w:r w:rsidRPr="00F14DC6">
        <w:rPr>
          <w:szCs w:val="28"/>
        </w:rPr>
        <w:t>ло 159 человек (11,1 родившихся на 1000 человек населения), за январь - июнь 2020 года (120 человек, или 8,30 родившихся на 1000 человек насел</w:t>
      </w:r>
      <w:r w:rsidRPr="00F14DC6">
        <w:rPr>
          <w:szCs w:val="28"/>
        </w:rPr>
        <w:t>е</w:t>
      </w:r>
      <w:r w:rsidRPr="00F14DC6">
        <w:rPr>
          <w:szCs w:val="28"/>
        </w:rPr>
        <w:t>ния) на 39 человек (2,8 родившихся на 1000 человек населения) больше.</w:t>
      </w:r>
    </w:p>
    <w:p w:rsidR="00D02FE3" w:rsidRPr="00F14DC6" w:rsidRDefault="00D02FE3" w:rsidP="00D02FE3">
      <w:pPr>
        <w:pStyle w:val="a5"/>
        <w:widowControl w:val="0"/>
        <w:tabs>
          <w:tab w:val="left" w:pos="708"/>
        </w:tabs>
        <w:ind w:firstLine="709"/>
        <w:rPr>
          <w:szCs w:val="28"/>
        </w:rPr>
      </w:pPr>
      <w:r w:rsidRPr="00F14DC6">
        <w:rPr>
          <w:szCs w:val="28"/>
        </w:rPr>
        <w:t xml:space="preserve">За январь - июнь 2021 года  количество умерших в районе составило 240 человек  (16,70 на 1000 человек населения), что больше, чем за январь - июнь 2020 года (213 человек, или 14,80 на 1000 человек населения) на 27 </w:t>
      </w:r>
      <w:r w:rsidRPr="00F14DC6">
        <w:rPr>
          <w:szCs w:val="28"/>
        </w:rPr>
        <w:lastRenderedPageBreak/>
        <w:t>человек (1,90 процента).</w:t>
      </w:r>
    </w:p>
    <w:p w:rsidR="00D02FE3" w:rsidRPr="00F14DC6" w:rsidRDefault="00D02FE3" w:rsidP="00D02FE3">
      <w:pPr>
        <w:pStyle w:val="a5"/>
        <w:widowControl w:val="0"/>
        <w:tabs>
          <w:tab w:val="left" w:pos="708"/>
        </w:tabs>
        <w:ind w:firstLine="709"/>
        <w:rPr>
          <w:szCs w:val="28"/>
        </w:rPr>
      </w:pPr>
      <w:r w:rsidRPr="00F14DC6">
        <w:rPr>
          <w:szCs w:val="28"/>
        </w:rPr>
        <w:t xml:space="preserve">Естественная убыль населения в январе–июне 2021 года составила </w:t>
      </w:r>
      <w:r w:rsidRPr="00F14DC6">
        <w:rPr>
          <w:szCs w:val="28"/>
        </w:rPr>
        <w:br/>
        <w:t xml:space="preserve">- 81 человек, что на 12 человек меньше, чем в январе - июне 2020 года  </w:t>
      </w:r>
      <w:r w:rsidRPr="00F14DC6">
        <w:rPr>
          <w:szCs w:val="28"/>
        </w:rPr>
        <w:br/>
        <w:t>- 93 человека. Показатель естественного прироста населения составил – 5,60 на 1000 населения (в январе–июне 2020 года – 6,50 на 1000 населения).</w:t>
      </w:r>
    </w:p>
    <w:p w:rsidR="00D02FE3" w:rsidRPr="009373EA" w:rsidRDefault="00D02FE3" w:rsidP="00D02FE3">
      <w:pPr>
        <w:pStyle w:val="a5"/>
        <w:widowControl w:val="0"/>
        <w:tabs>
          <w:tab w:val="left" w:pos="708"/>
        </w:tabs>
        <w:ind w:firstLine="709"/>
        <w:rPr>
          <w:szCs w:val="28"/>
        </w:rPr>
      </w:pPr>
      <w:r w:rsidRPr="009373EA">
        <w:rPr>
          <w:szCs w:val="28"/>
        </w:rPr>
        <w:t xml:space="preserve">На динамику рождаемости в прогнозный период окажет </w:t>
      </w:r>
      <w:r w:rsidRPr="009373EA">
        <w:rPr>
          <w:szCs w:val="28"/>
        </w:rPr>
        <w:br/>
        <w:t>влияние изменение возрастной структуры населения под влиянием дем</w:t>
      </w:r>
      <w:r w:rsidRPr="009373EA">
        <w:rPr>
          <w:szCs w:val="28"/>
        </w:rPr>
        <w:t>о</w:t>
      </w:r>
      <w:r w:rsidRPr="009373EA">
        <w:rPr>
          <w:szCs w:val="28"/>
        </w:rPr>
        <w:t>графических процессов 90-х годов.</w:t>
      </w:r>
    </w:p>
    <w:p w:rsidR="00D02FE3" w:rsidRPr="00F14DC6" w:rsidRDefault="00D02FE3" w:rsidP="00D02FE3">
      <w:pPr>
        <w:pStyle w:val="a5"/>
        <w:widowControl w:val="0"/>
        <w:tabs>
          <w:tab w:val="left" w:pos="708"/>
        </w:tabs>
        <w:ind w:firstLine="709"/>
        <w:rPr>
          <w:szCs w:val="28"/>
        </w:rPr>
      </w:pPr>
      <w:r w:rsidRPr="00F14DC6">
        <w:rPr>
          <w:szCs w:val="28"/>
        </w:rPr>
        <w:t>Прогноз показателей по разделу 1 "Население" разработан на вар</w:t>
      </w:r>
      <w:r w:rsidRPr="00F14DC6">
        <w:rPr>
          <w:szCs w:val="28"/>
        </w:rPr>
        <w:t>и</w:t>
      </w:r>
      <w:r w:rsidRPr="00F14DC6">
        <w:rPr>
          <w:szCs w:val="28"/>
        </w:rPr>
        <w:t>антной основе.</w:t>
      </w:r>
    </w:p>
    <w:p w:rsidR="00D02FE3" w:rsidRPr="00F14DC6" w:rsidRDefault="00D02FE3" w:rsidP="00D02FE3">
      <w:pPr>
        <w:pStyle w:val="a5"/>
        <w:widowControl w:val="0"/>
        <w:tabs>
          <w:tab w:val="left" w:pos="708"/>
        </w:tabs>
        <w:ind w:firstLine="709"/>
        <w:rPr>
          <w:szCs w:val="28"/>
        </w:rPr>
      </w:pPr>
      <w:r w:rsidRPr="00F14DC6">
        <w:rPr>
          <w:szCs w:val="28"/>
        </w:rPr>
        <w:t>Базовый вариант основан на достижение целевых показателей мун</w:t>
      </w:r>
      <w:r w:rsidRPr="00F14DC6">
        <w:rPr>
          <w:szCs w:val="28"/>
        </w:rPr>
        <w:t>и</w:t>
      </w:r>
      <w:r w:rsidRPr="00F14DC6">
        <w:rPr>
          <w:szCs w:val="28"/>
        </w:rPr>
        <w:t xml:space="preserve">ципальной программы «Демография», в соответствии с официальными данными </w:t>
      </w:r>
      <w:r w:rsidRPr="00734624">
        <w:rPr>
          <w:szCs w:val="28"/>
        </w:rPr>
        <w:t>Федеральной службы государственной статистики</w:t>
      </w:r>
      <w:r w:rsidRPr="00F14DC6">
        <w:rPr>
          <w:szCs w:val="28"/>
        </w:rPr>
        <w:t xml:space="preserve"> с учетом сл</w:t>
      </w:r>
      <w:r w:rsidRPr="00F14DC6">
        <w:rPr>
          <w:szCs w:val="28"/>
        </w:rPr>
        <w:t>о</w:t>
      </w:r>
      <w:r w:rsidRPr="00F14DC6">
        <w:rPr>
          <w:szCs w:val="28"/>
        </w:rPr>
        <w:t>жившейся демографической ситуации в районе. Общий объем финансир</w:t>
      </w:r>
      <w:r w:rsidRPr="00F14DC6">
        <w:rPr>
          <w:szCs w:val="28"/>
        </w:rPr>
        <w:t>о</w:t>
      </w:r>
      <w:r w:rsidRPr="00F14DC6">
        <w:rPr>
          <w:szCs w:val="28"/>
        </w:rPr>
        <w:t>вания муниципальной программы с 2022 года по 2023 год запланирован в сумме 0,026 млн.рублей.</w:t>
      </w:r>
    </w:p>
    <w:p w:rsidR="00D02FE3" w:rsidRPr="00F14DC6" w:rsidRDefault="00D02FE3" w:rsidP="00D02FE3">
      <w:pPr>
        <w:pStyle w:val="a5"/>
        <w:widowControl w:val="0"/>
        <w:tabs>
          <w:tab w:val="left" w:pos="708"/>
        </w:tabs>
        <w:ind w:firstLine="709"/>
        <w:rPr>
          <w:szCs w:val="28"/>
        </w:rPr>
      </w:pPr>
      <w:r w:rsidRPr="00F14DC6">
        <w:rPr>
          <w:szCs w:val="28"/>
        </w:rPr>
        <w:t>Консервативный вариант основан на экстраполяции существующих негативных демографических тенденций.</w:t>
      </w:r>
    </w:p>
    <w:p w:rsidR="00D02FE3" w:rsidRPr="0056266F" w:rsidRDefault="00D02FE3" w:rsidP="00D02FE3">
      <w:pPr>
        <w:pStyle w:val="a5"/>
        <w:widowControl w:val="0"/>
        <w:tabs>
          <w:tab w:val="left" w:pos="708"/>
        </w:tabs>
        <w:ind w:firstLine="709"/>
        <w:rPr>
          <w:szCs w:val="28"/>
        </w:rPr>
      </w:pPr>
      <w:r w:rsidRPr="0056266F">
        <w:rPr>
          <w:szCs w:val="28"/>
        </w:rPr>
        <w:t>Прогнозное значение показателя "Общий коэффициент рождаемости" на 2022</w:t>
      </w:r>
      <w:r w:rsidRPr="00F14DC6">
        <w:rPr>
          <w:szCs w:val="28"/>
        </w:rPr>
        <w:t>–</w:t>
      </w:r>
      <w:r w:rsidRPr="0056266F">
        <w:rPr>
          <w:szCs w:val="28"/>
        </w:rPr>
        <w:t>2024 годы представлено с учетом незначительного роста числа женщин активного репродуктивного возраста (20-29 лет), а также с учетом сокращения младенческой смертности, улучшения репродуктивного здор</w:t>
      </w:r>
      <w:r w:rsidRPr="0056266F">
        <w:rPr>
          <w:szCs w:val="28"/>
        </w:rPr>
        <w:t>о</w:t>
      </w:r>
      <w:r w:rsidRPr="0056266F">
        <w:rPr>
          <w:szCs w:val="28"/>
        </w:rPr>
        <w:t>вья, формирования мотивации к здоровому образу жизни и занятиям физ</w:t>
      </w:r>
      <w:r w:rsidRPr="0056266F">
        <w:rPr>
          <w:szCs w:val="28"/>
        </w:rPr>
        <w:t>и</w:t>
      </w:r>
      <w:r w:rsidRPr="0056266F">
        <w:rPr>
          <w:szCs w:val="28"/>
        </w:rPr>
        <w:t>ческой культурой и спортом. Значение по базовому варианту прогнозир</w:t>
      </w:r>
      <w:r w:rsidRPr="0056266F">
        <w:rPr>
          <w:szCs w:val="28"/>
        </w:rPr>
        <w:t>у</w:t>
      </w:r>
      <w:r w:rsidRPr="0056266F">
        <w:rPr>
          <w:szCs w:val="28"/>
        </w:rPr>
        <w:t>ются: на 2022</w:t>
      </w:r>
      <w:r>
        <w:rPr>
          <w:szCs w:val="28"/>
        </w:rPr>
        <w:t xml:space="preserve"> </w:t>
      </w:r>
      <w:r w:rsidRPr="0056266F">
        <w:rPr>
          <w:szCs w:val="28"/>
        </w:rPr>
        <w:t>год – 9,75 на 1000 человек населения; на 2023 год – 9,91 на 1000 человек населения; на 2024 год – 10,25 на 1000 человек населения. В консервативном варианте значения показателей будут незначительно ниже, а, следовательно, к 2024 году коэффициент рождаемости составит лишь 8,28 родившихся на 1000 человек населения. Одна из причин уменьшения показателя - это продление рождения первого ребенка на более поздний срок.</w:t>
      </w:r>
    </w:p>
    <w:p w:rsidR="00D02FE3" w:rsidRPr="00E50D03" w:rsidRDefault="00D02FE3" w:rsidP="00D02FE3">
      <w:pPr>
        <w:pStyle w:val="a5"/>
        <w:widowControl w:val="0"/>
        <w:tabs>
          <w:tab w:val="left" w:pos="708"/>
        </w:tabs>
        <w:ind w:firstLine="709"/>
        <w:rPr>
          <w:szCs w:val="28"/>
        </w:rPr>
      </w:pPr>
      <w:r w:rsidRPr="0056266F">
        <w:rPr>
          <w:szCs w:val="28"/>
        </w:rPr>
        <w:t>Прогнозное значение показателя "Общий коэффициент смертности"   на 2022–2024 годы представлено с учетом сокращения смертности насел</w:t>
      </w:r>
      <w:r w:rsidRPr="0056266F">
        <w:rPr>
          <w:szCs w:val="28"/>
        </w:rPr>
        <w:t>е</w:t>
      </w:r>
      <w:r w:rsidRPr="0056266F">
        <w:rPr>
          <w:szCs w:val="28"/>
        </w:rPr>
        <w:t>ния в трудоспособном возрасте и проведения профилактических меропри</w:t>
      </w:r>
      <w:r w:rsidRPr="0056266F">
        <w:rPr>
          <w:szCs w:val="28"/>
        </w:rPr>
        <w:t>я</w:t>
      </w:r>
      <w:r w:rsidRPr="0056266F">
        <w:rPr>
          <w:szCs w:val="28"/>
        </w:rPr>
        <w:t>тий возрастной группы населения района. Значение вышеуказанного пок</w:t>
      </w:r>
      <w:r w:rsidRPr="0056266F">
        <w:rPr>
          <w:szCs w:val="28"/>
        </w:rPr>
        <w:t>а</w:t>
      </w:r>
      <w:r w:rsidRPr="0056266F">
        <w:rPr>
          <w:szCs w:val="28"/>
        </w:rPr>
        <w:t xml:space="preserve">зателя по базовому варианту прогнозируется: на 2022 год – 16,89 на 1000 человек населения, на 2023 год –16,87 на 1000 человек населения, на 2024 год – 16,84 на 1000 человек населения. </w:t>
      </w:r>
      <w:r w:rsidRPr="007579B2">
        <w:rPr>
          <w:szCs w:val="28"/>
        </w:rPr>
        <w:t xml:space="preserve">Однако в консервативном варианте ожидается сохранение отрицательных тенденций, в связи с имеющимися факторами роста </w:t>
      </w:r>
      <w:r w:rsidRPr="00E50D03">
        <w:rPr>
          <w:szCs w:val="28"/>
        </w:rPr>
        <w:t>смертности из числа трудоспособного возраста и по пр</w:t>
      </w:r>
      <w:r w:rsidRPr="00E50D03">
        <w:rPr>
          <w:szCs w:val="28"/>
        </w:rPr>
        <w:t>о</w:t>
      </w:r>
      <w:r w:rsidRPr="00E50D03">
        <w:rPr>
          <w:szCs w:val="28"/>
        </w:rPr>
        <w:t>гнозу составит в 2024 году 16,87 на 1000 человек населения. Стоит отм</w:t>
      </w:r>
      <w:r w:rsidRPr="00E50D03">
        <w:rPr>
          <w:szCs w:val="28"/>
        </w:rPr>
        <w:t>е</w:t>
      </w:r>
      <w:r w:rsidRPr="00E50D03">
        <w:rPr>
          <w:szCs w:val="28"/>
        </w:rPr>
        <w:t>тить, что за 1 полугодие 2021 года значение данного показателя незнач</w:t>
      </w:r>
      <w:r w:rsidRPr="00E50D03">
        <w:rPr>
          <w:szCs w:val="28"/>
        </w:rPr>
        <w:t>и</w:t>
      </w:r>
      <w:r w:rsidRPr="00E50D03">
        <w:rPr>
          <w:szCs w:val="28"/>
        </w:rPr>
        <w:t>тельно увеличилось (на 1,9 процентов) к аналогичному периоду 2020 года.</w:t>
      </w:r>
    </w:p>
    <w:p w:rsidR="00D02FE3" w:rsidRPr="00F14DC6" w:rsidRDefault="00D02FE3" w:rsidP="00D02FE3">
      <w:pPr>
        <w:pStyle w:val="a5"/>
        <w:widowControl w:val="0"/>
        <w:tabs>
          <w:tab w:val="left" w:pos="708"/>
        </w:tabs>
        <w:ind w:firstLine="709"/>
        <w:rPr>
          <w:szCs w:val="28"/>
        </w:rPr>
      </w:pPr>
      <w:r w:rsidRPr="00F14DC6">
        <w:rPr>
          <w:szCs w:val="28"/>
        </w:rPr>
        <w:lastRenderedPageBreak/>
        <w:t>Оценка показателя "Коэффициент естественного прироста насел</w:t>
      </w:r>
      <w:r w:rsidRPr="00F14DC6">
        <w:rPr>
          <w:szCs w:val="28"/>
        </w:rPr>
        <w:t>е</w:t>
      </w:r>
      <w:r w:rsidRPr="00F14DC6">
        <w:rPr>
          <w:szCs w:val="28"/>
        </w:rPr>
        <w:t>ния" на 2021 год, а также прогноз данного показателя на 2022</w:t>
      </w:r>
      <w:r w:rsidRPr="009624A8">
        <w:rPr>
          <w:szCs w:val="28"/>
        </w:rPr>
        <w:t>–</w:t>
      </w:r>
      <w:r w:rsidRPr="00F14DC6">
        <w:rPr>
          <w:szCs w:val="28"/>
        </w:rPr>
        <w:t>2024 годы сформированы исходя из оценочных и прогнозных значений показателей "Общий коэффициент рождаемости" и "Общий коэффициент смертности".</w:t>
      </w:r>
    </w:p>
    <w:p w:rsidR="00D02FE3" w:rsidRPr="00F14DC6" w:rsidRDefault="00D02FE3" w:rsidP="00D02FE3">
      <w:pPr>
        <w:pStyle w:val="a5"/>
        <w:widowControl w:val="0"/>
        <w:tabs>
          <w:tab w:val="left" w:pos="708"/>
        </w:tabs>
        <w:ind w:firstLine="709"/>
        <w:rPr>
          <w:szCs w:val="28"/>
        </w:rPr>
      </w:pPr>
      <w:r w:rsidRPr="00F14DC6">
        <w:rPr>
          <w:szCs w:val="28"/>
        </w:rPr>
        <w:t xml:space="preserve">В ближайшей перспективе на территории района </w:t>
      </w:r>
      <w:r>
        <w:rPr>
          <w:szCs w:val="28"/>
        </w:rPr>
        <w:t>планируется</w:t>
      </w:r>
      <w:r w:rsidRPr="00F14DC6">
        <w:rPr>
          <w:szCs w:val="28"/>
        </w:rPr>
        <w:t xml:space="preserve"> мигр</w:t>
      </w:r>
      <w:r w:rsidRPr="00F14DC6">
        <w:rPr>
          <w:szCs w:val="28"/>
        </w:rPr>
        <w:t>а</w:t>
      </w:r>
      <w:r w:rsidRPr="00F14DC6">
        <w:rPr>
          <w:szCs w:val="28"/>
        </w:rPr>
        <w:t>ционный прирост населения, прои</w:t>
      </w:r>
      <w:r w:rsidR="00F96D7C">
        <w:rPr>
          <w:szCs w:val="28"/>
        </w:rPr>
        <w:t xml:space="preserve">сходящие миграционные процессы </w:t>
      </w:r>
      <w:r w:rsidRPr="00F14DC6">
        <w:rPr>
          <w:szCs w:val="28"/>
        </w:rPr>
        <w:t>те</w:t>
      </w:r>
      <w:r w:rsidRPr="00F14DC6">
        <w:rPr>
          <w:szCs w:val="28"/>
        </w:rPr>
        <w:t>р</w:t>
      </w:r>
      <w:r w:rsidRPr="00F14DC6">
        <w:rPr>
          <w:szCs w:val="28"/>
        </w:rPr>
        <w:t xml:space="preserve">ритории района не покроют естественную убыль населения, </w:t>
      </w:r>
      <w:r w:rsidRPr="009624A8">
        <w:rPr>
          <w:szCs w:val="28"/>
        </w:rPr>
        <w:t>однако темпы ее будут сокращаться</w:t>
      </w:r>
      <w:r w:rsidRPr="00F14DC6">
        <w:rPr>
          <w:szCs w:val="28"/>
        </w:rPr>
        <w:t>.</w:t>
      </w:r>
    </w:p>
    <w:p w:rsidR="00D02FE3" w:rsidRPr="00F14DC6" w:rsidRDefault="00D02FE3" w:rsidP="00D02FE3">
      <w:pPr>
        <w:pStyle w:val="a5"/>
        <w:widowControl w:val="0"/>
        <w:tabs>
          <w:tab w:val="left" w:pos="708"/>
        </w:tabs>
        <w:ind w:firstLine="709"/>
        <w:rPr>
          <w:szCs w:val="28"/>
        </w:rPr>
      </w:pPr>
      <w:r w:rsidRPr="00F14DC6">
        <w:rPr>
          <w:szCs w:val="28"/>
        </w:rPr>
        <w:t>Основными факторами, оказывающими влияние на процессы мигр</w:t>
      </w:r>
      <w:r w:rsidRPr="00F14DC6">
        <w:rPr>
          <w:szCs w:val="28"/>
        </w:rPr>
        <w:t>а</w:t>
      </w:r>
      <w:r w:rsidRPr="00F14DC6">
        <w:rPr>
          <w:szCs w:val="28"/>
        </w:rPr>
        <w:t>ции, являются экономические, национальные, экологические. Наиболее т</w:t>
      </w:r>
      <w:r w:rsidRPr="00F14DC6">
        <w:rPr>
          <w:szCs w:val="28"/>
        </w:rPr>
        <w:t>и</w:t>
      </w:r>
      <w:r w:rsidRPr="00F14DC6">
        <w:rPr>
          <w:szCs w:val="28"/>
        </w:rPr>
        <w:t xml:space="preserve">пичные причины миграции </w:t>
      </w:r>
      <w:r w:rsidRPr="00767718">
        <w:rPr>
          <w:szCs w:val="28"/>
        </w:rPr>
        <w:t>–</w:t>
      </w:r>
      <w:r w:rsidRPr="00F14DC6">
        <w:rPr>
          <w:szCs w:val="28"/>
        </w:rPr>
        <w:t xml:space="preserve"> стремление к улучшению качества жизни, экономическая ситуация, состояние систем образования и здравоохран</w:t>
      </w:r>
      <w:r w:rsidRPr="00F14DC6">
        <w:rPr>
          <w:szCs w:val="28"/>
        </w:rPr>
        <w:t>е</w:t>
      </w:r>
      <w:r w:rsidRPr="00F14DC6">
        <w:rPr>
          <w:szCs w:val="28"/>
        </w:rPr>
        <w:t>ния, условия трудовой деятельности, инвестиционная привлекательность района, возможность улучшения жилищных условий, экология и климат</w:t>
      </w:r>
      <w:r w:rsidRPr="00F14DC6">
        <w:rPr>
          <w:szCs w:val="28"/>
        </w:rPr>
        <w:t>и</w:t>
      </w:r>
      <w:r w:rsidRPr="00F14DC6">
        <w:rPr>
          <w:szCs w:val="28"/>
        </w:rPr>
        <w:t>ческие условия.</w:t>
      </w:r>
    </w:p>
    <w:p w:rsidR="00D02FE3" w:rsidRPr="00F14DC6" w:rsidRDefault="00D02FE3" w:rsidP="00D02FE3">
      <w:pPr>
        <w:pStyle w:val="a5"/>
        <w:widowControl w:val="0"/>
        <w:tabs>
          <w:tab w:val="left" w:pos="708"/>
        </w:tabs>
        <w:ind w:firstLine="709"/>
        <w:rPr>
          <w:szCs w:val="28"/>
        </w:rPr>
      </w:pPr>
      <w:r w:rsidRPr="00EF1F49">
        <w:rPr>
          <w:szCs w:val="28"/>
        </w:rPr>
        <w:t xml:space="preserve">В 2020 году </w:t>
      </w:r>
      <w:r w:rsidRPr="00F14DC6">
        <w:rPr>
          <w:szCs w:val="28"/>
        </w:rPr>
        <w:t xml:space="preserve">миграционный прирост населения </w:t>
      </w:r>
      <w:r w:rsidR="00F96D7C">
        <w:rPr>
          <w:szCs w:val="28"/>
        </w:rPr>
        <w:t xml:space="preserve">составил 107 </w:t>
      </w:r>
      <w:r w:rsidRPr="00EF1F49">
        <w:rPr>
          <w:szCs w:val="28"/>
        </w:rPr>
        <w:t>человек и по сравнению с 2019 годом увеличилась более чем в 2 раза или на 470 ч</w:t>
      </w:r>
      <w:r w:rsidRPr="00EF1F49">
        <w:rPr>
          <w:szCs w:val="28"/>
        </w:rPr>
        <w:t>е</w:t>
      </w:r>
      <w:r w:rsidRPr="00EF1F49">
        <w:rPr>
          <w:szCs w:val="28"/>
        </w:rPr>
        <w:t>ловек.</w:t>
      </w:r>
    </w:p>
    <w:p w:rsidR="00D02FE3" w:rsidRPr="006C689B" w:rsidRDefault="00D02FE3" w:rsidP="00D02FE3">
      <w:pPr>
        <w:pStyle w:val="a5"/>
        <w:widowControl w:val="0"/>
        <w:tabs>
          <w:tab w:val="left" w:pos="708"/>
        </w:tabs>
        <w:ind w:firstLine="709"/>
        <w:rPr>
          <w:szCs w:val="28"/>
        </w:rPr>
      </w:pPr>
      <w:r w:rsidRPr="006C689B">
        <w:rPr>
          <w:szCs w:val="28"/>
        </w:rPr>
        <w:t>В числе мер, осуществляемых в целях снижения миграционной уб</w:t>
      </w:r>
      <w:r w:rsidRPr="006C689B">
        <w:rPr>
          <w:szCs w:val="28"/>
        </w:rPr>
        <w:t>ы</w:t>
      </w:r>
      <w:r w:rsidRPr="006C689B">
        <w:rPr>
          <w:szCs w:val="28"/>
        </w:rPr>
        <w:t>ли населения, является реализация мероприятий подпрограммы "Оказание содействия добровольному переселению в Российскую Федерацию соот</w:t>
      </w:r>
      <w:r w:rsidRPr="006C689B">
        <w:rPr>
          <w:szCs w:val="28"/>
        </w:rPr>
        <w:t>е</w:t>
      </w:r>
      <w:r w:rsidRPr="006C689B">
        <w:rPr>
          <w:szCs w:val="28"/>
        </w:rPr>
        <w:t>чественников, проживающих за рубежом" государственной программы Волгоградской области "Развитие рынка труда и обеспечение занятости в Волгоградской области", утвержденной постановлением Администрации Волгоградской области от 25 сентября 2017 г. № 503-п (далее – подпр</w:t>
      </w:r>
      <w:r w:rsidRPr="006C689B">
        <w:rPr>
          <w:szCs w:val="28"/>
        </w:rPr>
        <w:t>о</w:t>
      </w:r>
      <w:r w:rsidRPr="006C689B">
        <w:rPr>
          <w:szCs w:val="28"/>
        </w:rPr>
        <w:t>грамма содействия добровольному переселению соотечественников).</w:t>
      </w:r>
    </w:p>
    <w:p w:rsidR="00D02FE3" w:rsidRPr="00F14DC6" w:rsidRDefault="00D02FE3" w:rsidP="00D02FE3">
      <w:pPr>
        <w:pStyle w:val="a5"/>
        <w:widowControl w:val="0"/>
        <w:tabs>
          <w:tab w:val="left" w:pos="708"/>
        </w:tabs>
        <w:ind w:firstLine="709"/>
        <w:rPr>
          <w:szCs w:val="28"/>
        </w:rPr>
      </w:pPr>
      <w:r w:rsidRPr="006C689B">
        <w:rPr>
          <w:szCs w:val="28"/>
        </w:rPr>
        <w:t>Одной из задач подпрограммы содействия добровольному пересел</w:t>
      </w:r>
      <w:r w:rsidRPr="006C689B">
        <w:rPr>
          <w:szCs w:val="28"/>
        </w:rPr>
        <w:t>е</w:t>
      </w:r>
      <w:r w:rsidRPr="006C689B">
        <w:rPr>
          <w:szCs w:val="28"/>
        </w:rPr>
        <w:t xml:space="preserve">нию соотечественников является компенсация убыли населения за счет привлечения соотечественников, проживающих за рубежом, на постоянное место жительства в район. </w:t>
      </w:r>
      <w:r w:rsidRPr="00F14DC6">
        <w:rPr>
          <w:szCs w:val="28"/>
        </w:rPr>
        <w:t>В соответствии с консервативным вариантом прогноза социально-экономического развития Ленинского муниципального района на 2022 год и плановый период 2023 и 2024 годов коэффициент м</w:t>
      </w:r>
      <w:r w:rsidRPr="00F14DC6">
        <w:rPr>
          <w:szCs w:val="28"/>
        </w:rPr>
        <w:t>и</w:t>
      </w:r>
      <w:r w:rsidRPr="00F14DC6">
        <w:rPr>
          <w:szCs w:val="28"/>
        </w:rPr>
        <w:t>грационного процесса в 2022 году составит  - (+)2,46 на 10000 человек н</w:t>
      </w:r>
      <w:r w:rsidRPr="00F14DC6">
        <w:rPr>
          <w:szCs w:val="28"/>
        </w:rPr>
        <w:t>а</w:t>
      </w:r>
      <w:r w:rsidRPr="00F14DC6">
        <w:rPr>
          <w:szCs w:val="28"/>
        </w:rPr>
        <w:t>селения, в 2023 году - (+) 2,47 на 10000 человек населения, в 2024 году - (+) 2,43 на 10000 человек населения.</w:t>
      </w:r>
    </w:p>
    <w:p w:rsidR="00D02FE3" w:rsidRPr="00F14DC6" w:rsidRDefault="00D02FE3" w:rsidP="00D02FE3">
      <w:pPr>
        <w:pStyle w:val="a5"/>
        <w:widowControl w:val="0"/>
        <w:tabs>
          <w:tab w:val="left" w:pos="708"/>
        </w:tabs>
        <w:ind w:firstLine="709"/>
        <w:rPr>
          <w:szCs w:val="28"/>
        </w:rPr>
      </w:pPr>
      <w:r w:rsidRPr="00F14DC6">
        <w:rPr>
          <w:szCs w:val="28"/>
        </w:rPr>
        <w:t>В базовом варианте Прогноза коэффициент миграционного процесса к 2024 году увеличится до 4,85 на 10000 человек населения.</w:t>
      </w:r>
    </w:p>
    <w:p w:rsidR="00D02FE3" w:rsidRPr="00880D1C" w:rsidRDefault="00D02FE3" w:rsidP="00D02FE3">
      <w:pPr>
        <w:pStyle w:val="a5"/>
        <w:widowControl w:val="0"/>
        <w:tabs>
          <w:tab w:val="left" w:pos="708"/>
        </w:tabs>
        <w:ind w:firstLine="709"/>
        <w:rPr>
          <w:szCs w:val="28"/>
        </w:rPr>
      </w:pPr>
      <w:r w:rsidRPr="00880D1C">
        <w:rPr>
          <w:szCs w:val="28"/>
        </w:rPr>
        <w:t>К 2024 году предусматривается улучшить здоровье населения в р</w:t>
      </w:r>
      <w:r w:rsidRPr="00880D1C">
        <w:rPr>
          <w:szCs w:val="28"/>
        </w:rPr>
        <w:t>е</w:t>
      </w:r>
      <w:r w:rsidRPr="00880D1C">
        <w:rPr>
          <w:szCs w:val="28"/>
        </w:rPr>
        <w:t>зультате роста проводимых профилактических мероприятий, а также со</w:t>
      </w:r>
      <w:r w:rsidRPr="00880D1C">
        <w:rPr>
          <w:szCs w:val="28"/>
        </w:rPr>
        <w:t>з</w:t>
      </w:r>
      <w:r w:rsidRPr="00880D1C">
        <w:rPr>
          <w:szCs w:val="28"/>
        </w:rPr>
        <w:t>дать условия для комфортной жизнедеятельности семей, воспитывающих детей.</w:t>
      </w:r>
    </w:p>
    <w:p w:rsidR="00D02FE3" w:rsidRPr="000B077D" w:rsidRDefault="00D02FE3" w:rsidP="00D02FE3">
      <w:pPr>
        <w:ind w:firstLine="720"/>
        <w:jc w:val="right"/>
        <w:rPr>
          <w:sz w:val="28"/>
          <w:szCs w:val="28"/>
        </w:rPr>
      </w:pPr>
    </w:p>
    <w:p w:rsidR="00D02FE3" w:rsidRPr="000B077D" w:rsidRDefault="00D02FE3" w:rsidP="00D02FE3">
      <w:pPr>
        <w:ind w:firstLine="720"/>
        <w:jc w:val="right"/>
        <w:rPr>
          <w:sz w:val="28"/>
          <w:szCs w:val="28"/>
        </w:rPr>
      </w:pPr>
      <w:r w:rsidRPr="000B077D">
        <w:rPr>
          <w:sz w:val="28"/>
          <w:szCs w:val="28"/>
        </w:rPr>
        <w:lastRenderedPageBreak/>
        <w:t>Диаграмма 1</w:t>
      </w:r>
    </w:p>
    <w:p w:rsidR="00D02FE3" w:rsidRPr="00AE1249" w:rsidRDefault="00D02FE3" w:rsidP="00D02FE3">
      <w:pPr>
        <w:ind w:firstLine="720"/>
        <w:jc w:val="center"/>
        <w:rPr>
          <w:sz w:val="28"/>
          <w:szCs w:val="28"/>
        </w:rPr>
      </w:pPr>
      <w:r w:rsidRPr="000B077D">
        <w:rPr>
          <w:sz w:val="28"/>
          <w:szCs w:val="28"/>
        </w:rPr>
        <w:t>Демографическая ситуация в Ленинском муниципальном районе в б</w:t>
      </w:r>
      <w:r w:rsidRPr="000B077D">
        <w:rPr>
          <w:sz w:val="28"/>
          <w:szCs w:val="28"/>
        </w:rPr>
        <w:t>а</w:t>
      </w:r>
      <w:r w:rsidRPr="000B077D">
        <w:rPr>
          <w:sz w:val="28"/>
          <w:szCs w:val="28"/>
        </w:rPr>
        <w:t xml:space="preserve">зовом варианте </w:t>
      </w:r>
      <w:r w:rsidRPr="00AE1249">
        <w:rPr>
          <w:noProof/>
          <w:sz w:val="28"/>
          <w:szCs w:val="28"/>
        </w:rPr>
        <w:drawing>
          <wp:inline distT="0" distB="0" distL="0" distR="0">
            <wp:extent cx="5829300" cy="3324225"/>
            <wp:effectExtent l="38100" t="0" r="1905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D02FE3" w:rsidRPr="00514F96" w:rsidRDefault="00D02FE3" w:rsidP="00D02FE3">
      <w:pPr>
        <w:pStyle w:val="a5"/>
        <w:widowControl w:val="0"/>
        <w:tabs>
          <w:tab w:val="left" w:pos="708"/>
        </w:tabs>
        <w:ind w:firstLine="709"/>
        <w:rPr>
          <w:szCs w:val="28"/>
        </w:rPr>
      </w:pPr>
      <w:r w:rsidRPr="00514F96">
        <w:rPr>
          <w:szCs w:val="28"/>
        </w:rPr>
        <w:t>С целью улучшения демографической ситуации на территории Л</w:t>
      </w:r>
      <w:r w:rsidRPr="00514F96">
        <w:rPr>
          <w:szCs w:val="28"/>
        </w:rPr>
        <w:t>е</w:t>
      </w:r>
      <w:r w:rsidRPr="00514F96">
        <w:rPr>
          <w:szCs w:val="28"/>
        </w:rPr>
        <w:t>нинского муниципального района продолжится реализация мероприятий, предусмотренных в рамках муниципальной программы «Демография», н</w:t>
      </w:r>
      <w:r w:rsidRPr="00514F96">
        <w:rPr>
          <w:szCs w:val="28"/>
        </w:rPr>
        <w:t>а</w:t>
      </w:r>
      <w:r w:rsidRPr="00514F96">
        <w:rPr>
          <w:szCs w:val="28"/>
        </w:rPr>
        <w:t>правленная на 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w:t>
      </w:r>
      <w:r w:rsidRPr="00514F96">
        <w:rPr>
          <w:szCs w:val="28"/>
        </w:rPr>
        <w:t>с</w:t>
      </w:r>
      <w:r w:rsidRPr="00514F96">
        <w:rPr>
          <w:szCs w:val="28"/>
        </w:rPr>
        <w:t>ность для окружающих заболеваниями, увеличение продолжительности жизни населения.</w:t>
      </w:r>
    </w:p>
    <w:p w:rsidR="00D02FE3" w:rsidRPr="00514F96" w:rsidRDefault="00D02FE3" w:rsidP="00D02FE3">
      <w:pPr>
        <w:pStyle w:val="a5"/>
        <w:widowControl w:val="0"/>
        <w:tabs>
          <w:tab w:val="left" w:pos="708"/>
        </w:tabs>
        <w:ind w:firstLine="709"/>
        <w:rPr>
          <w:szCs w:val="28"/>
        </w:rPr>
      </w:pPr>
      <w:r w:rsidRPr="00514F96">
        <w:rPr>
          <w:szCs w:val="28"/>
        </w:rPr>
        <w:t>Кроме того, продолжается реализация мер по социальной поддержке, предусмотренная на уровне Российской Федерации и Закона Волгогра</w:t>
      </w:r>
      <w:r w:rsidRPr="00514F96">
        <w:rPr>
          <w:szCs w:val="28"/>
        </w:rPr>
        <w:t>д</w:t>
      </w:r>
      <w:r w:rsidRPr="00514F96">
        <w:rPr>
          <w:szCs w:val="28"/>
        </w:rPr>
        <w:t xml:space="preserve">ской области от 31.12.2015 № 246-ОД «Социальный кодекс Волгоградской области) и улучшения жилищных условий, посредством предоставления земельных участков для жилищного строительства, индивидуального строительства и комплексного освоения. </w:t>
      </w:r>
    </w:p>
    <w:p w:rsidR="00D02FE3" w:rsidRPr="00247424" w:rsidRDefault="00D02FE3" w:rsidP="00D02FE3">
      <w:pPr>
        <w:pStyle w:val="a5"/>
        <w:widowControl w:val="0"/>
        <w:tabs>
          <w:tab w:val="left" w:pos="708"/>
        </w:tabs>
        <w:ind w:firstLine="709"/>
        <w:rPr>
          <w:szCs w:val="28"/>
        </w:rPr>
      </w:pPr>
      <w:r w:rsidRPr="00247424">
        <w:rPr>
          <w:szCs w:val="28"/>
        </w:rPr>
        <w:t>В рамках Федерального закона Российской Федерации от 29.12.2006  № 256-ФЗ «</w:t>
      </w:r>
      <w:r w:rsidRPr="00F14DC6">
        <w:rPr>
          <w:iCs/>
        </w:rPr>
        <w:t>О дополнительных мерах государственной поддержки семей, имеющих детей</w:t>
      </w:r>
      <w:r w:rsidRPr="00247424">
        <w:rPr>
          <w:szCs w:val="28"/>
        </w:rPr>
        <w:t>», продолжается реализация программы материнского к</w:t>
      </w:r>
      <w:r w:rsidRPr="00247424">
        <w:rPr>
          <w:szCs w:val="28"/>
        </w:rPr>
        <w:t>а</w:t>
      </w:r>
      <w:r w:rsidRPr="00247424">
        <w:rPr>
          <w:szCs w:val="28"/>
        </w:rPr>
        <w:t>питала. Выплаты родительского капитала за 2020 год составили 5,188 млн. рублей, за 1 полугодие 2021 года на территории Ленинского муниципал</w:t>
      </w:r>
      <w:r w:rsidRPr="00247424">
        <w:rPr>
          <w:szCs w:val="28"/>
        </w:rPr>
        <w:t>ь</w:t>
      </w:r>
      <w:r w:rsidRPr="00247424">
        <w:rPr>
          <w:szCs w:val="28"/>
        </w:rPr>
        <w:t>ного района выплачено – 1,844 млн. рублей.</w:t>
      </w:r>
    </w:p>
    <w:p w:rsidR="00D02FE3" w:rsidRPr="0097104A" w:rsidRDefault="00D02FE3" w:rsidP="00D02FE3">
      <w:pPr>
        <w:widowControl w:val="0"/>
        <w:ind w:firstLine="709"/>
        <w:jc w:val="both"/>
        <w:rPr>
          <w:sz w:val="28"/>
          <w:szCs w:val="28"/>
          <w:highlight w:val="yellow"/>
        </w:rPr>
      </w:pPr>
    </w:p>
    <w:p w:rsidR="00D02FE3" w:rsidRPr="00247424" w:rsidRDefault="00D02FE3" w:rsidP="00D02FE3">
      <w:pPr>
        <w:pStyle w:val="1"/>
      </w:pPr>
      <w:bookmarkStart w:id="2" w:name="_Toc81842148"/>
      <w:r w:rsidRPr="00247424">
        <w:t>2. Производство товаров и услуг</w:t>
      </w:r>
      <w:bookmarkEnd w:id="2"/>
    </w:p>
    <w:p w:rsidR="00D02FE3" w:rsidRPr="00247424" w:rsidRDefault="00D02FE3" w:rsidP="00D02FE3">
      <w:pPr>
        <w:widowControl w:val="0"/>
        <w:jc w:val="center"/>
        <w:rPr>
          <w:sz w:val="28"/>
          <w:szCs w:val="28"/>
        </w:rPr>
      </w:pPr>
    </w:p>
    <w:p w:rsidR="00D02FE3" w:rsidRPr="00247424" w:rsidRDefault="00D02FE3" w:rsidP="00D02FE3">
      <w:pPr>
        <w:pStyle w:val="1"/>
      </w:pPr>
      <w:bookmarkStart w:id="3" w:name="_Toc81842149"/>
      <w:r w:rsidRPr="00247424">
        <w:lastRenderedPageBreak/>
        <w:t>2.1. Промышленное производство</w:t>
      </w:r>
      <w:bookmarkEnd w:id="3"/>
    </w:p>
    <w:p w:rsidR="00D02FE3" w:rsidRPr="0097104A" w:rsidRDefault="00D02FE3" w:rsidP="00D02FE3">
      <w:pPr>
        <w:widowControl w:val="0"/>
        <w:jc w:val="center"/>
        <w:rPr>
          <w:sz w:val="28"/>
          <w:szCs w:val="28"/>
          <w:highlight w:val="yellow"/>
        </w:rPr>
      </w:pPr>
    </w:p>
    <w:p w:rsidR="00D02FE3" w:rsidRPr="00247424" w:rsidRDefault="00D02FE3" w:rsidP="00D02FE3">
      <w:pPr>
        <w:pStyle w:val="a5"/>
        <w:widowControl w:val="0"/>
        <w:tabs>
          <w:tab w:val="left" w:pos="708"/>
        </w:tabs>
        <w:ind w:firstLine="709"/>
        <w:rPr>
          <w:szCs w:val="28"/>
        </w:rPr>
      </w:pPr>
      <w:r w:rsidRPr="00247424">
        <w:rPr>
          <w:szCs w:val="28"/>
        </w:rPr>
        <w:t>К промышленным видам деятельности относятся добыча полезных ископаемых, обрабатывающие производства, обеспечение электрической энергией, газом и паром; кондиционирование воздуха, водоснабжение; в</w:t>
      </w:r>
      <w:r w:rsidRPr="00247424">
        <w:rPr>
          <w:szCs w:val="28"/>
        </w:rPr>
        <w:t>о</w:t>
      </w:r>
      <w:r w:rsidRPr="00247424">
        <w:rPr>
          <w:szCs w:val="28"/>
        </w:rPr>
        <w:t>доотведение, организация мусора и утилизация отходов, деятельность по ликвидации загрязнений (в системе ОКВЭД).</w:t>
      </w:r>
    </w:p>
    <w:p w:rsidR="00D02FE3" w:rsidRPr="00247424" w:rsidRDefault="00D02FE3" w:rsidP="00D02FE3">
      <w:pPr>
        <w:pStyle w:val="a5"/>
        <w:widowControl w:val="0"/>
        <w:tabs>
          <w:tab w:val="left" w:pos="708"/>
        </w:tabs>
        <w:ind w:firstLine="709"/>
        <w:rPr>
          <w:szCs w:val="28"/>
        </w:rPr>
      </w:pPr>
      <w:r w:rsidRPr="00247424">
        <w:rPr>
          <w:szCs w:val="28"/>
        </w:rPr>
        <w:t>В структуре промышленного производства Ленинского муниципал</w:t>
      </w:r>
      <w:r w:rsidRPr="00247424">
        <w:rPr>
          <w:szCs w:val="28"/>
        </w:rPr>
        <w:t>ь</w:t>
      </w:r>
      <w:r w:rsidRPr="00247424">
        <w:rPr>
          <w:szCs w:val="28"/>
        </w:rPr>
        <w:t>ного района за 20</w:t>
      </w:r>
      <w:r>
        <w:rPr>
          <w:szCs w:val="28"/>
        </w:rPr>
        <w:t>20</w:t>
      </w:r>
      <w:r w:rsidRPr="00247424">
        <w:rPr>
          <w:szCs w:val="28"/>
        </w:rPr>
        <w:t xml:space="preserve"> год наибольший удельный вес занимают следующие виды деятельности:</w:t>
      </w:r>
    </w:p>
    <w:p w:rsidR="00D02FE3" w:rsidRPr="008B454C" w:rsidRDefault="00D02FE3" w:rsidP="00D02FE3">
      <w:pPr>
        <w:pStyle w:val="a5"/>
        <w:widowControl w:val="0"/>
        <w:tabs>
          <w:tab w:val="left" w:pos="708"/>
        </w:tabs>
        <w:ind w:firstLine="709"/>
        <w:rPr>
          <w:szCs w:val="28"/>
        </w:rPr>
      </w:pPr>
      <w:r w:rsidRPr="008B454C">
        <w:rPr>
          <w:szCs w:val="28"/>
        </w:rPr>
        <w:t>Обрабатывающее производство – 79,74 процента, из него:</w:t>
      </w:r>
    </w:p>
    <w:p w:rsidR="00D02FE3" w:rsidRPr="008B454C" w:rsidRDefault="00D02FE3" w:rsidP="00D02FE3">
      <w:pPr>
        <w:pStyle w:val="a5"/>
        <w:widowControl w:val="0"/>
        <w:tabs>
          <w:tab w:val="left" w:pos="708"/>
        </w:tabs>
        <w:ind w:firstLine="709"/>
        <w:rPr>
          <w:szCs w:val="28"/>
        </w:rPr>
      </w:pPr>
      <w:r w:rsidRPr="008B454C">
        <w:rPr>
          <w:szCs w:val="28"/>
        </w:rPr>
        <w:t>производство пищевых продуктов – 71,20 процента;</w:t>
      </w:r>
    </w:p>
    <w:p w:rsidR="00D02FE3" w:rsidRPr="008B454C" w:rsidRDefault="00D02FE3" w:rsidP="00D02FE3">
      <w:pPr>
        <w:pStyle w:val="a5"/>
        <w:widowControl w:val="0"/>
        <w:tabs>
          <w:tab w:val="left" w:pos="708"/>
        </w:tabs>
        <w:ind w:firstLine="709"/>
        <w:rPr>
          <w:szCs w:val="28"/>
        </w:rPr>
      </w:pPr>
      <w:r w:rsidRPr="008B454C">
        <w:rPr>
          <w:szCs w:val="28"/>
        </w:rPr>
        <w:t>текстильное и швейное производство – 5,19 процента;</w:t>
      </w:r>
    </w:p>
    <w:p w:rsidR="00D02FE3" w:rsidRPr="008B454C" w:rsidRDefault="00D02FE3" w:rsidP="00D02FE3">
      <w:pPr>
        <w:pStyle w:val="a5"/>
        <w:widowControl w:val="0"/>
        <w:tabs>
          <w:tab w:val="left" w:pos="708"/>
        </w:tabs>
        <w:ind w:firstLine="709"/>
        <w:rPr>
          <w:szCs w:val="28"/>
        </w:rPr>
      </w:pPr>
      <w:r w:rsidRPr="008B454C">
        <w:rPr>
          <w:szCs w:val="28"/>
        </w:rPr>
        <w:t>деятельность полиграфическая и копирование носителей информации – 0,51 процента;</w:t>
      </w:r>
    </w:p>
    <w:p w:rsidR="00D02FE3" w:rsidRPr="008B454C" w:rsidRDefault="00D02FE3" w:rsidP="00D02FE3">
      <w:pPr>
        <w:pStyle w:val="a5"/>
        <w:widowControl w:val="0"/>
        <w:tabs>
          <w:tab w:val="left" w:pos="708"/>
        </w:tabs>
        <w:ind w:firstLine="709"/>
        <w:rPr>
          <w:szCs w:val="28"/>
        </w:rPr>
      </w:pPr>
      <w:r w:rsidRPr="008B454C">
        <w:rPr>
          <w:szCs w:val="28"/>
        </w:rPr>
        <w:t>производство готовых металлических изделий, кроме машин и об</w:t>
      </w:r>
      <w:r w:rsidRPr="008B454C">
        <w:rPr>
          <w:szCs w:val="28"/>
        </w:rPr>
        <w:t>о</w:t>
      </w:r>
      <w:r w:rsidRPr="008B454C">
        <w:rPr>
          <w:szCs w:val="28"/>
        </w:rPr>
        <w:t>рудования – 2,84 процента;</w:t>
      </w:r>
    </w:p>
    <w:p w:rsidR="00D02FE3" w:rsidRPr="008B454C" w:rsidRDefault="00D02FE3" w:rsidP="00D02FE3">
      <w:pPr>
        <w:pStyle w:val="a5"/>
        <w:widowControl w:val="0"/>
        <w:tabs>
          <w:tab w:val="left" w:pos="708"/>
        </w:tabs>
        <w:ind w:firstLine="709"/>
        <w:rPr>
          <w:szCs w:val="28"/>
        </w:rPr>
      </w:pPr>
      <w:r w:rsidRPr="008B454C">
        <w:rPr>
          <w:szCs w:val="28"/>
        </w:rPr>
        <w:t>обеспечение электрической энергией, газом и паром; кондиционир</w:t>
      </w:r>
      <w:r w:rsidRPr="008B454C">
        <w:rPr>
          <w:szCs w:val="28"/>
        </w:rPr>
        <w:t>о</w:t>
      </w:r>
      <w:r w:rsidRPr="008B454C">
        <w:rPr>
          <w:szCs w:val="28"/>
        </w:rPr>
        <w:t>вание воздуха 6,32 процента;</w:t>
      </w:r>
    </w:p>
    <w:p w:rsidR="00D02FE3" w:rsidRPr="008B454C" w:rsidRDefault="00D02FE3" w:rsidP="00D02FE3">
      <w:pPr>
        <w:pStyle w:val="a5"/>
        <w:widowControl w:val="0"/>
        <w:tabs>
          <w:tab w:val="left" w:pos="708"/>
        </w:tabs>
        <w:ind w:firstLine="709"/>
        <w:rPr>
          <w:szCs w:val="28"/>
        </w:rPr>
      </w:pPr>
      <w:r w:rsidRPr="008B454C">
        <w:rPr>
          <w:szCs w:val="28"/>
        </w:rPr>
        <w:t>водоснабжение; водоотведение, организация мусора и утилизация о</w:t>
      </w:r>
      <w:r w:rsidRPr="008B454C">
        <w:rPr>
          <w:szCs w:val="28"/>
        </w:rPr>
        <w:t>т</w:t>
      </w:r>
      <w:r w:rsidRPr="008B454C">
        <w:rPr>
          <w:szCs w:val="28"/>
        </w:rPr>
        <w:t>ходов, деятельность по ликвидации загрязнений – 13,94 процента.</w:t>
      </w:r>
    </w:p>
    <w:p w:rsidR="00D02FE3" w:rsidRPr="0097104A" w:rsidRDefault="00D02FE3" w:rsidP="00D02FE3">
      <w:pPr>
        <w:pStyle w:val="Style19"/>
        <w:spacing w:line="240" w:lineRule="auto"/>
        <w:ind w:firstLine="709"/>
        <w:rPr>
          <w:b/>
          <w:sz w:val="28"/>
          <w:szCs w:val="28"/>
          <w:highlight w:val="yellow"/>
        </w:rPr>
      </w:pPr>
    </w:p>
    <w:p w:rsidR="00D02FE3" w:rsidRPr="0097104A" w:rsidRDefault="00D02FE3" w:rsidP="00D02FE3">
      <w:pPr>
        <w:jc w:val="right"/>
        <w:rPr>
          <w:sz w:val="28"/>
          <w:szCs w:val="28"/>
          <w:highlight w:val="yellow"/>
        </w:rPr>
      </w:pPr>
    </w:p>
    <w:p w:rsidR="00D02FE3" w:rsidRPr="008B454C" w:rsidRDefault="00D02FE3" w:rsidP="00D02FE3">
      <w:pPr>
        <w:jc w:val="right"/>
        <w:rPr>
          <w:sz w:val="28"/>
          <w:szCs w:val="28"/>
        </w:rPr>
      </w:pPr>
      <w:r w:rsidRPr="008B454C">
        <w:rPr>
          <w:sz w:val="28"/>
          <w:szCs w:val="28"/>
        </w:rPr>
        <w:t>Диаграмма 2</w:t>
      </w:r>
    </w:p>
    <w:p w:rsidR="00D02FE3" w:rsidRPr="008B454C" w:rsidRDefault="00D02FE3" w:rsidP="00D02FE3">
      <w:pPr>
        <w:pStyle w:val="Style19"/>
        <w:widowControl/>
        <w:spacing w:line="240" w:lineRule="auto"/>
        <w:ind w:firstLine="525"/>
        <w:jc w:val="center"/>
        <w:rPr>
          <w:b/>
          <w:sz w:val="28"/>
          <w:szCs w:val="28"/>
        </w:rPr>
      </w:pPr>
      <w:r w:rsidRPr="008B454C">
        <w:rPr>
          <w:b/>
          <w:sz w:val="28"/>
          <w:szCs w:val="28"/>
        </w:rPr>
        <w:t>Структура промышленного производства Ленинского муниципал</w:t>
      </w:r>
      <w:r w:rsidRPr="008B454C">
        <w:rPr>
          <w:b/>
          <w:sz w:val="28"/>
          <w:szCs w:val="28"/>
        </w:rPr>
        <w:t>ь</w:t>
      </w:r>
      <w:r w:rsidRPr="008B454C">
        <w:rPr>
          <w:b/>
          <w:sz w:val="28"/>
          <w:szCs w:val="28"/>
        </w:rPr>
        <w:t>ного района в 20</w:t>
      </w:r>
      <w:r>
        <w:rPr>
          <w:b/>
          <w:sz w:val="28"/>
          <w:szCs w:val="28"/>
        </w:rPr>
        <w:t>20</w:t>
      </w:r>
      <w:r w:rsidRPr="008B454C">
        <w:rPr>
          <w:b/>
          <w:sz w:val="28"/>
          <w:szCs w:val="28"/>
        </w:rPr>
        <w:t xml:space="preserve"> году, процентов </w:t>
      </w:r>
    </w:p>
    <w:p w:rsidR="00D02FE3" w:rsidRPr="008B454C" w:rsidRDefault="00D02FE3" w:rsidP="00D02FE3">
      <w:pPr>
        <w:pStyle w:val="Style19"/>
        <w:widowControl/>
        <w:spacing w:line="240" w:lineRule="auto"/>
        <w:rPr>
          <w:sz w:val="28"/>
          <w:szCs w:val="28"/>
        </w:rPr>
      </w:pPr>
      <w:r w:rsidRPr="008B454C">
        <w:rPr>
          <w:noProof/>
          <w:sz w:val="28"/>
          <w:szCs w:val="28"/>
        </w:rPr>
        <w:lastRenderedPageBreak/>
        <w:drawing>
          <wp:inline distT="0" distB="0" distL="0" distR="0">
            <wp:extent cx="5486400" cy="3524250"/>
            <wp:effectExtent l="19050" t="0" r="1905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8B454C">
        <w:rPr>
          <w:sz w:val="28"/>
          <w:szCs w:val="28"/>
        </w:rPr>
        <w:br w:type="textWrapping" w:clear="all"/>
      </w:r>
    </w:p>
    <w:p w:rsidR="00D02FE3" w:rsidRPr="00785E95" w:rsidRDefault="00D02FE3" w:rsidP="00D02FE3">
      <w:pPr>
        <w:pStyle w:val="a5"/>
        <w:widowControl w:val="0"/>
        <w:tabs>
          <w:tab w:val="left" w:pos="708"/>
        </w:tabs>
        <w:ind w:firstLine="709"/>
        <w:rPr>
          <w:szCs w:val="28"/>
        </w:rPr>
      </w:pPr>
      <w:r w:rsidRPr="00785E95">
        <w:rPr>
          <w:szCs w:val="28"/>
        </w:rPr>
        <w:t>На 01.01.2021 года промышленными видами деятельности занимаю</w:t>
      </w:r>
      <w:r w:rsidRPr="00785E95">
        <w:rPr>
          <w:szCs w:val="28"/>
        </w:rPr>
        <w:t>т</w:t>
      </w:r>
      <w:r w:rsidRPr="00785E95">
        <w:rPr>
          <w:szCs w:val="28"/>
        </w:rPr>
        <w:t>ся 17 организаций.</w:t>
      </w:r>
    </w:p>
    <w:p w:rsidR="00D02FE3" w:rsidRPr="00C04919" w:rsidRDefault="00D02FE3" w:rsidP="00D02FE3">
      <w:pPr>
        <w:pStyle w:val="a5"/>
        <w:widowControl w:val="0"/>
        <w:tabs>
          <w:tab w:val="left" w:pos="708"/>
        </w:tabs>
        <w:ind w:firstLine="709"/>
        <w:rPr>
          <w:szCs w:val="28"/>
        </w:rPr>
      </w:pPr>
      <w:r w:rsidRPr="00D329E2">
        <w:rPr>
          <w:szCs w:val="28"/>
        </w:rPr>
        <w:t xml:space="preserve">В 2020 году наблюдается снижение </w:t>
      </w:r>
      <w:r w:rsidRPr="00F14DC6">
        <w:rPr>
          <w:szCs w:val="28"/>
        </w:rPr>
        <w:t>объема отгруженных товаров собственного производства, выполненных работ и услуг собственными с</w:t>
      </w:r>
      <w:r w:rsidRPr="00F14DC6">
        <w:rPr>
          <w:szCs w:val="28"/>
        </w:rPr>
        <w:t>и</w:t>
      </w:r>
      <w:r w:rsidRPr="00F14DC6">
        <w:rPr>
          <w:szCs w:val="28"/>
        </w:rPr>
        <w:t xml:space="preserve">лами  до 775,93  млн. рублей. Индекс промышленного производства в 2020 году к уровню 2019 года в сопоставимых ценах составил 91,56 процентов. </w:t>
      </w:r>
      <w:r w:rsidRPr="00C04919">
        <w:rPr>
          <w:szCs w:val="28"/>
        </w:rPr>
        <w:t>Основной причиной снижения объемов является эпидемиологическая о</w:t>
      </w:r>
      <w:r w:rsidRPr="00C04919">
        <w:rPr>
          <w:szCs w:val="28"/>
        </w:rPr>
        <w:t>б</w:t>
      </w:r>
      <w:r w:rsidRPr="00C04919">
        <w:rPr>
          <w:szCs w:val="28"/>
        </w:rPr>
        <w:t>становка, сложившаяся за 2020 год.</w:t>
      </w:r>
    </w:p>
    <w:p w:rsidR="00D02FE3" w:rsidRPr="005938BD" w:rsidRDefault="00D02FE3" w:rsidP="00D02FE3">
      <w:pPr>
        <w:pStyle w:val="a5"/>
        <w:widowControl w:val="0"/>
        <w:tabs>
          <w:tab w:val="left" w:pos="708"/>
        </w:tabs>
        <w:ind w:firstLine="709"/>
        <w:rPr>
          <w:szCs w:val="28"/>
        </w:rPr>
      </w:pPr>
      <w:r w:rsidRPr="005938BD">
        <w:rPr>
          <w:szCs w:val="28"/>
        </w:rPr>
        <w:t xml:space="preserve">За анализируемый период в отрасли промышленности наблюдается снижение объема отгруженных товаров ООО КХП «Заволжье» на 15,94 процентов по сравнению с аналогичным периодом 2019 года, производство комбикорма снизилось к уровню 2019 года на 13,33 процентов. В 2020 снижен </w:t>
      </w:r>
      <w:r w:rsidRPr="00F14DC6">
        <w:rPr>
          <w:szCs w:val="28"/>
        </w:rPr>
        <w:t>темп роста объема отгруженных товаров собственного производс</w:t>
      </w:r>
      <w:r w:rsidRPr="00F14DC6">
        <w:rPr>
          <w:szCs w:val="28"/>
        </w:rPr>
        <w:t>т</w:t>
      </w:r>
      <w:r w:rsidRPr="00F14DC6">
        <w:rPr>
          <w:szCs w:val="28"/>
        </w:rPr>
        <w:t>ва, выполненных работ и услуг собственными силами ООО «ХСЛ» и их объем составил 22,06 млн.рублей или 48,99 процентов в действующих ц</w:t>
      </w:r>
      <w:r w:rsidRPr="00F14DC6">
        <w:rPr>
          <w:szCs w:val="28"/>
        </w:rPr>
        <w:t>е</w:t>
      </w:r>
      <w:r w:rsidRPr="00F14DC6">
        <w:rPr>
          <w:szCs w:val="28"/>
        </w:rPr>
        <w:t xml:space="preserve">нах к уровню 2019 года. Стоит отметить, объем отгруженных товаров </w:t>
      </w:r>
      <w:r w:rsidRPr="005938BD">
        <w:rPr>
          <w:szCs w:val="28"/>
        </w:rPr>
        <w:t xml:space="preserve">ФКУ ИК-28 УФСИН России по Волгоградской области возрос к уровню 2019 года на 136,90 процентов. ФКУ КП-27 УФСИН России по Волгоградской области увеличило объем </w:t>
      </w:r>
      <w:r w:rsidRPr="00F14DC6">
        <w:rPr>
          <w:szCs w:val="28"/>
        </w:rPr>
        <w:t xml:space="preserve">отгруженных товаров на 125,19 процентов. </w:t>
      </w:r>
    </w:p>
    <w:p w:rsidR="00D02FE3" w:rsidRPr="00303759" w:rsidRDefault="00D02FE3" w:rsidP="00D02FE3">
      <w:pPr>
        <w:pStyle w:val="a5"/>
        <w:widowControl w:val="0"/>
        <w:tabs>
          <w:tab w:val="left" w:pos="708"/>
        </w:tabs>
        <w:ind w:firstLine="709"/>
        <w:rPr>
          <w:szCs w:val="28"/>
        </w:rPr>
      </w:pPr>
      <w:r w:rsidRPr="005938BD">
        <w:rPr>
          <w:szCs w:val="28"/>
        </w:rPr>
        <w:t>В 2020 году снижен объем отгруженных товаров работ и услуг собс</w:t>
      </w:r>
      <w:r w:rsidRPr="005938BD">
        <w:rPr>
          <w:szCs w:val="28"/>
        </w:rPr>
        <w:t>т</w:t>
      </w:r>
      <w:r w:rsidRPr="005938BD">
        <w:rPr>
          <w:szCs w:val="28"/>
        </w:rPr>
        <w:t xml:space="preserve">венными силами ООО «Ленинская типография» до 3,989 млн. рублей или 88,23 процентов в сопоставимых ценах к предыдущему году.  </w:t>
      </w:r>
      <w:r w:rsidRPr="00303759">
        <w:rPr>
          <w:szCs w:val="28"/>
        </w:rPr>
        <w:t>Основным направлением для ООО «Ленинская типография» изначально было изг</w:t>
      </w:r>
      <w:r w:rsidRPr="00303759">
        <w:rPr>
          <w:szCs w:val="28"/>
        </w:rPr>
        <w:t>о</w:t>
      </w:r>
      <w:r w:rsidRPr="00303759">
        <w:rPr>
          <w:szCs w:val="28"/>
        </w:rPr>
        <w:t xml:space="preserve">товление бланочной продукции. </w:t>
      </w:r>
      <w:r>
        <w:rPr>
          <w:szCs w:val="28"/>
        </w:rPr>
        <w:t>В</w:t>
      </w:r>
      <w:r w:rsidRPr="00303759">
        <w:rPr>
          <w:szCs w:val="28"/>
        </w:rPr>
        <w:t xml:space="preserve"> последние годы резко упал объём пр</w:t>
      </w:r>
      <w:r w:rsidRPr="00303759">
        <w:rPr>
          <w:szCs w:val="28"/>
        </w:rPr>
        <w:t>о</w:t>
      </w:r>
      <w:r w:rsidRPr="00303759">
        <w:rPr>
          <w:szCs w:val="28"/>
        </w:rPr>
        <w:t>мышленных и бюджетных заказов. Бланочный вид заказа заменяется  газ</w:t>
      </w:r>
      <w:r w:rsidRPr="00303759">
        <w:rPr>
          <w:szCs w:val="28"/>
        </w:rPr>
        <w:t>е</w:t>
      </w:r>
      <w:r w:rsidRPr="00303759">
        <w:rPr>
          <w:szCs w:val="28"/>
        </w:rPr>
        <w:t>тами, книжно-журнальной и сувенирной продукцией. В   2020 году тип</w:t>
      </w:r>
      <w:r w:rsidRPr="00303759">
        <w:rPr>
          <w:szCs w:val="28"/>
        </w:rPr>
        <w:t>о</w:t>
      </w:r>
      <w:r w:rsidRPr="00303759">
        <w:rPr>
          <w:szCs w:val="28"/>
        </w:rPr>
        <w:lastRenderedPageBreak/>
        <w:t>графия выпустила  две книги, посвященные 75-летию Победы. Одна по з</w:t>
      </w:r>
      <w:r w:rsidRPr="00303759">
        <w:rPr>
          <w:szCs w:val="28"/>
        </w:rPr>
        <w:t>а</w:t>
      </w:r>
      <w:r w:rsidRPr="00303759">
        <w:rPr>
          <w:szCs w:val="28"/>
        </w:rPr>
        <w:t>казу Совета ветеранов Ленинского района, вторая по заказу Администр</w:t>
      </w:r>
      <w:r w:rsidRPr="00303759">
        <w:rPr>
          <w:szCs w:val="28"/>
        </w:rPr>
        <w:t>а</w:t>
      </w:r>
      <w:r w:rsidRPr="00303759">
        <w:rPr>
          <w:szCs w:val="28"/>
        </w:rPr>
        <w:t>ции ЗАТО Знаменск Астраханской области. Также были напечатаны Книги  памяти по заказу сельских администраций. По заказу одного из местных авторов издана книга-раскраска для детей, сборник стихов.</w:t>
      </w:r>
    </w:p>
    <w:p w:rsidR="00D02FE3" w:rsidRPr="00F14DC6" w:rsidRDefault="00D02FE3" w:rsidP="00D02FE3">
      <w:pPr>
        <w:pStyle w:val="a5"/>
        <w:widowControl w:val="0"/>
        <w:tabs>
          <w:tab w:val="left" w:pos="708"/>
        </w:tabs>
        <w:ind w:firstLine="709"/>
        <w:rPr>
          <w:szCs w:val="28"/>
        </w:rPr>
      </w:pPr>
      <w:r w:rsidRPr="005938BD">
        <w:rPr>
          <w:szCs w:val="28"/>
        </w:rPr>
        <w:t>В текущем году в обрабатывающей отрасли на смену ООО «Царицын Групп», являющийся с 2019 года инвестором инвестиционного проекта «Модернизация Ленинского консервного завода (2 этап)», пришел инв</w:t>
      </w:r>
      <w:r w:rsidRPr="005938BD">
        <w:rPr>
          <w:szCs w:val="28"/>
        </w:rPr>
        <w:t>е</w:t>
      </w:r>
      <w:r w:rsidRPr="005938BD">
        <w:rPr>
          <w:szCs w:val="28"/>
        </w:rPr>
        <w:t xml:space="preserve">стор ООО «Агро-Юг», который продолжает реализацию </w:t>
      </w:r>
      <w:r>
        <w:rPr>
          <w:szCs w:val="28"/>
        </w:rPr>
        <w:t xml:space="preserve">указанного </w:t>
      </w:r>
      <w:r w:rsidRPr="005938BD">
        <w:rPr>
          <w:szCs w:val="28"/>
        </w:rPr>
        <w:t>инв</w:t>
      </w:r>
      <w:r w:rsidRPr="005938BD">
        <w:rPr>
          <w:szCs w:val="28"/>
        </w:rPr>
        <w:t>е</w:t>
      </w:r>
      <w:r w:rsidRPr="005938BD">
        <w:rPr>
          <w:szCs w:val="28"/>
        </w:rPr>
        <w:t>стиционного проекта</w:t>
      </w:r>
      <w:r>
        <w:rPr>
          <w:szCs w:val="28"/>
        </w:rPr>
        <w:t>.</w:t>
      </w:r>
      <w:r w:rsidRPr="005938BD">
        <w:rPr>
          <w:szCs w:val="28"/>
        </w:rPr>
        <w:t xml:space="preserve"> Объем отгруженных товаров за отчетный год по предприятию составил 3,616 млн.рублей. Освоено</w:t>
      </w:r>
      <w:r>
        <w:rPr>
          <w:szCs w:val="28"/>
        </w:rPr>
        <w:t xml:space="preserve"> с начала реализации и</w:t>
      </w:r>
      <w:r>
        <w:rPr>
          <w:szCs w:val="28"/>
        </w:rPr>
        <w:t>н</w:t>
      </w:r>
      <w:r>
        <w:rPr>
          <w:szCs w:val="28"/>
        </w:rPr>
        <w:t>вестиционного проекта</w:t>
      </w:r>
      <w:r w:rsidRPr="005938BD">
        <w:rPr>
          <w:szCs w:val="28"/>
        </w:rPr>
        <w:t xml:space="preserve"> </w:t>
      </w:r>
      <w:r>
        <w:rPr>
          <w:szCs w:val="28"/>
        </w:rPr>
        <w:t>2</w:t>
      </w:r>
      <w:r w:rsidRPr="005938BD">
        <w:rPr>
          <w:szCs w:val="28"/>
        </w:rPr>
        <w:t>5,0 млн.рублей инвестиций.</w:t>
      </w:r>
    </w:p>
    <w:p w:rsidR="00D02FE3" w:rsidRPr="00A439CE" w:rsidRDefault="00D02FE3" w:rsidP="00D02FE3">
      <w:pPr>
        <w:pStyle w:val="a5"/>
        <w:widowControl w:val="0"/>
        <w:tabs>
          <w:tab w:val="left" w:pos="708"/>
        </w:tabs>
        <w:ind w:firstLine="709"/>
        <w:rPr>
          <w:szCs w:val="28"/>
        </w:rPr>
      </w:pPr>
      <w:r w:rsidRPr="00F14DC6">
        <w:rPr>
          <w:szCs w:val="28"/>
        </w:rPr>
        <w:t>Основными видами производства продукции по району за 2020 год стали: изготовление газет и бланочной продукции; насосов гидравлич</w:t>
      </w:r>
      <w:r w:rsidRPr="00F14DC6">
        <w:rPr>
          <w:szCs w:val="28"/>
        </w:rPr>
        <w:t>е</w:t>
      </w:r>
      <w:r w:rsidRPr="00F14DC6">
        <w:rPr>
          <w:szCs w:val="28"/>
        </w:rPr>
        <w:t>ских; кранов шаровых; насосов гидравлических; фильтров-осушителей; стояков отбора газа; оголовков свечи;</w:t>
      </w:r>
      <w:r w:rsidRPr="00A439CE">
        <w:rPr>
          <w:szCs w:val="28"/>
        </w:rPr>
        <w:t xml:space="preserve"> яиц; мяса говядины; мясо свинины; мясо птицы; мясо баранины; мясо кролика; овощей; консервированной продукции; изготовление костюмов, платье-халат; курток; юбок, брюк и других видов продукции.</w:t>
      </w:r>
    </w:p>
    <w:p w:rsidR="00D02FE3" w:rsidRDefault="00D02FE3" w:rsidP="00D02FE3">
      <w:pPr>
        <w:pStyle w:val="a5"/>
        <w:widowControl w:val="0"/>
        <w:tabs>
          <w:tab w:val="left" w:pos="708"/>
        </w:tabs>
        <w:ind w:firstLine="709"/>
        <w:rPr>
          <w:szCs w:val="28"/>
        </w:rPr>
      </w:pPr>
      <w:r w:rsidRPr="00413C6D">
        <w:rPr>
          <w:szCs w:val="28"/>
        </w:rPr>
        <w:t xml:space="preserve"> С целью обеспечения населения качественными услугами в сфере жилищно-коммунальных услуг ООО «Ленинский ВодоКанал» произвел замену</w:t>
      </w:r>
      <w:r w:rsidRPr="002B408D">
        <w:rPr>
          <w:szCs w:val="28"/>
        </w:rPr>
        <w:t xml:space="preserve"> и ремонт изношенных участков водопровода, запорной арматуры и других элементов наружных сетей на общую сумму  2,423 млн. рублей. Выполнены следующие работы  на объектах водоснабжения: проведена з</w:t>
      </w:r>
      <w:r w:rsidRPr="002B408D">
        <w:rPr>
          <w:szCs w:val="28"/>
        </w:rPr>
        <w:t>а</w:t>
      </w:r>
      <w:r w:rsidRPr="002B408D">
        <w:rPr>
          <w:szCs w:val="28"/>
        </w:rPr>
        <w:t>мена и ремонт участка водопроводных сетей протяженностью 1786 м, пр</w:t>
      </w:r>
      <w:r w:rsidRPr="002B408D">
        <w:rPr>
          <w:szCs w:val="28"/>
        </w:rPr>
        <w:t>о</w:t>
      </w:r>
      <w:r w:rsidRPr="002B408D">
        <w:rPr>
          <w:szCs w:val="28"/>
        </w:rPr>
        <w:t xml:space="preserve">ведена замена кровли зданий </w:t>
      </w:r>
      <w:r>
        <w:rPr>
          <w:szCs w:val="28"/>
        </w:rPr>
        <w:t>одного</w:t>
      </w:r>
      <w:r w:rsidRPr="002B408D">
        <w:rPr>
          <w:szCs w:val="28"/>
        </w:rPr>
        <w:t xml:space="preserve"> подъема, ремонт электрооборудования управления задвижками с</w:t>
      </w:r>
      <w:r>
        <w:rPr>
          <w:szCs w:val="28"/>
        </w:rPr>
        <w:t xml:space="preserve"> </w:t>
      </w:r>
      <w:r w:rsidRPr="002B408D">
        <w:rPr>
          <w:szCs w:val="28"/>
        </w:rPr>
        <w:t>электропроводам</w:t>
      </w:r>
      <w:r>
        <w:rPr>
          <w:szCs w:val="28"/>
        </w:rPr>
        <w:t>и</w:t>
      </w:r>
      <w:r w:rsidRPr="002B408D">
        <w:rPr>
          <w:szCs w:val="28"/>
        </w:rPr>
        <w:t>, а также техническое обсл</w:t>
      </w:r>
      <w:r w:rsidRPr="002B408D">
        <w:rPr>
          <w:szCs w:val="28"/>
        </w:rPr>
        <w:t>у</w:t>
      </w:r>
      <w:r w:rsidRPr="002B408D">
        <w:rPr>
          <w:szCs w:val="28"/>
        </w:rPr>
        <w:t>живание и ремонт элементов системы водоснабжения.</w:t>
      </w:r>
    </w:p>
    <w:p w:rsidR="00D02FE3" w:rsidRDefault="00D02FE3" w:rsidP="00D02FE3">
      <w:pPr>
        <w:pStyle w:val="a5"/>
        <w:widowControl w:val="0"/>
        <w:tabs>
          <w:tab w:val="left" w:pos="708"/>
        </w:tabs>
        <w:ind w:firstLine="709"/>
        <w:rPr>
          <w:szCs w:val="28"/>
        </w:rPr>
      </w:pPr>
      <w:r w:rsidRPr="00092A9E">
        <w:rPr>
          <w:szCs w:val="28"/>
        </w:rPr>
        <w:t>Планируется заменить водопроводную сеть:</w:t>
      </w:r>
      <w:r>
        <w:rPr>
          <w:szCs w:val="28"/>
        </w:rPr>
        <w:t xml:space="preserve"> </w:t>
      </w:r>
      <w:r w:rsidRPr="00092A9E">
        <w:rPr>
          <w:szCs w:val="28"/>
        </w:rPr>
        <w:t>в 2021г. – 2030 м</w:t>
      </w:r>
      <w:r>
        <w:rPr>
          <w:szCs w:val="28"/>
        </w:rPr>
        <w:t>.</w:t>
      </w:r>
      <w:r w:rsidRPr="00092A9E">
        <w:rPr>
          <w:szCs w:val="28"/>
        </w:rPr>
        <w:t xml:space="preserve"> на сумму 1,398</w:t>
      </w:r>
      <w:r>
        <w:rPr>
          <w:szCs w:val="28"/>
        </w:rPr>
        <w:t xml:space="preserve"> </w:t>
      </w:r>
      <w:r w:rsidRPr="00092A9E">
        <w:rPr>
          <w:szCs w:val="28"/>
        </w:rPr>
        <w:t>млн.руб</w:t>
      </w:r>
      <w:r>
        <w:rPr>
          <w:szCs w:val="28"/>
        </w:rPr>
        <w:t>лей</w:t>
      </w:r>
      <w:r w:rsidRPr="00092A9E">
        <w:rPr>
          <w:szCs w:val="28"/>
        </w:rPr>
        <w:t>. (в настоящее время заменено 921 м).</w:t>
      </w:r>
      <w:r>
        <w:rPr>
          <w:szCs w:val="28"/>
        </w:rPr>
        <w:t xml:space="preserve"> </w:t>
      </w:r>
      <w:r w:rsidRPr="00092A9E">
        <w:rPr>
          <w:szCs w:val="28"/>
        </w:rPr>
        <w:t>в 2022г. – 2030 м</w:t>
      </w:r>
      <w:r>
        <w:rPr>
          <w:szCs w:val="28"/>
        </w:rPr>
        <w:t>.</w:t>
      </w:r>
      <w:r w:rsidRPr="00092A9E">
        <w:rPr>
          <w:szCs w:val="28"/>
        </w:rPr>
        <w:t xml:space="preserve"> на сумму 1,4</w:t>
      </w:r>
      <w:r>
        <w:rPr>
          <w:szCs w:val="28"/>
        </w:rPr>
        <w:t xml:space="preserve"> </w:t>
      </w:r>
      <w:r w:rsidRPr="00092A9E">
        <w:rPr>
          <w:szCs w:val="28"/>
        </w:rPr>
        <w:t>млн.руб</w:t>
      </w:r>
      <w:r>
        <w:rPr>
          <w:szCs w:val="28"/>
        </w:rPr>
        <w:t>лей</w:t>
      </w:r>
      <w:r w:rsidRPr="00092A9E">
        <w:rPr>
          <w:szCs w:val="28"/>
        </w:rPr>
        <w:t>.</w:t>
      </w:r>
    </w:p>
    <w:p w:rsidR="00D02FE3" w:rsidRDefault="00D02FE3" w:rsidP="00D02FE3">
      <w:pPr>
        <w:pStyle w:val="a5"/>
        <w:widowControl w:val="0"/>
        <w:tabs>
          <w:tab w:val="left" w:pos="708"/>
        </w:tabs>
        <w:ind w:firstLine="709"/>
        <w:rPr>
          <w:szCs w:val="28"/>
        </w:rPr>
      </w:pPr>
      <w:r w:rsidRPr="002B408D">
        <w:rPr>
          <w:szCs w:val="28"/>
        </w:rPr>
        <w:t>На объектах водоотведения проведена работа по замене насоса на КНС ул.им. Ленина, 98 а  на сумму</w:t>
      </w:r>
      <w:r>
        <w:rPr>
          <w:szCs w:val="28"/>
        </w:rPr>
        <w:t xml:space="preserve"> </w:t>
      </w:r>
      <w:r w:rsidRPr="002B408D">
        <w:rPr>
          <w:szCs w:val="28"/>
        </w:rPr>
        <w:t>0,04</w:t>
      </w:r>
      <w:r>
        <w:rPr>
          <w:szCs w:val="28"/>
        </w:rPr>
        <w:t>2</w:t>
      </w:r>
      <w:r w:rsidRPr="002B408D">
        <w:rPr>
          <w:szCs w:val="28"/>
        </w:rPr>
        <w:t xml:space="preserve"> млн. руб</w:t>
      </w:r>
      <w:r>
        <w:rPr>
          <w:szCs w:val="28"/>
        </w:rPr>
        <w:t>лей</w:t>
      </w:r>
      <w:r w:rsidRPr="002B408D">
        <w:rPr>
          <w:szCs w:val="28"/>
        </w:rPr>
        <w:t>.</w:t>
      </w:r>
      <w:r>
        <w:rPr>
          <w:szCs w:val="28"/>
        </w:rPr>
        <w:t xml:space="preserve"> </w:t>
      </w:r>
      <w:r w:rsidRPr="00092A9E">
        <w:rPr>
          <w:szCs w:val="28"/>
        </w:rPr>
        <w:t>Планируется прове</w:t>
      </w:r>
      <w:r w:rsidRPr="00092A9E">
        <w:rPr>
          <w:szCs w:val="28"/>
        </w:rPr>
        <w:t>с</w:t>
      </w:r>
      <w:r w:rsidRPr="00092A9E">
        <w:rPr>
          <w:szCs w:val="28"/>
        </w:rPr>
        <w:t>ти ремонт отведения канализационных стоков:</w:t>
      </w:r>
      <w:r>
        <w:rPr>
          <w:szCs w:val="28"/>
        </w:rPr>
        <w:t xml:space="preserve"> </w:t>
      </w:r>
      <w:r w:rsidRPr="00092A9E">
        <w:rPr>
          <w:szCs w:val="28"/>
        </w:rPr>
        <w:t>в 2021г. замена пускоз</w:t>
      </w:r>
      <w:r w:rsidRPr="00092A9E">
        <w:rPr>
          <w:szCs w:val="28"/>
        </w:rPr>
        <w:t>а</w:t>
      </w:r>
      <w:r w:rsidRPr="00092A9E">
        <w:rPr>
          <w:szCs w:val="28"/>
        </w:rPr>
        <w:t xml:space="preserve">щитного электрооборудования насоса и дренажного насоса в количестве 5 шт. на сумму 0,039 млн. </w:t>
      </w:r>
      <w:r>
        <w:rPr>
          <w:szCs w:val="28"/>
        </w:rPr>
        <w:t>рублей</w:t>
      </w:r>
      <w:r w:rsidRPr="00092A9E">
        <w:rPr>
          <w:szCs w:val="28"/>
        </w:rPr>
        <w:t>, замена 75 м канализационной трубы на сумму 0,190 млн. руб</w:t>
      </w:r>
      <w:r>
        <w:rPr>
          <w:szCs w:val="28"/>
        </w:rPr>
        <w:t>лей</w:t>
      </w:r>
      <w:r w:rsidRPr="00092A9E">
        <w:rPr>
          <w:szCs w:val="28"/>
        </w:rPr>
        <w:t xml:space="preserve">. </w:t>
      </w:r>
      <w:r>
        <w:rPr>
          <w:szCs w:val="28"/>
        </w:rPr>
        <w:t>В</w:t>
      </w:r>
      <w:r w:rsidRPr="00092A9E">
        <w:rPr>
          <w:szCs w:val="28"/>
        </w:rPr>
        <w:t xml:space="preserve"> 2022г. </w:t>
      </w:r>
      <w:r>
        <w:rPr>
          <w:szCs w:val="28"/>
        </w:rPr>
        <w:t xml:space="preserve">запланирована </w:t>
      </w:r>
      <w:r w:rsidRPr="00092A9E">
        <w:rPr>
          <w:szCs w:val="28"/>
        </w:rPr>
        <w:t>замена электродвигателя в количестве 2 шт. на сумму 0,06 млн.</w:t>
      </w:r>
      <w:r>
        <w:rPr>
          <w:szCs w:val="28"/>
        </w:rPr>
        <w:t xml:space="preserve"> </w:t>
      </w:r>
      <w:r w:rsidRPr="00092A9E">
        <w:rPr>
          <w:szCs w:val="28"/>
        </w:rPr>
        <w:t>руб</w:t>
      </w:r>
      <w:r>
        <w:rPr>
          <w:szCs w:val="28"/>
        </w:rPr>
        <w:t>лей</w:t>
      </w:r>
      <w:r w:rsidRPr="00092A9E">
        <w:rPr>
          <w:szCs w:val="28"/>
        </w:rPr>
        <w:t>, замена 90 м канализацио</w:t>
      </w:r>
      <w:r w:rsidRPr="00092A9E">
        <w:rPr>
          <w:szCs w:val="28"/>
        </w:rPr>
        <w:t>н</w:t>
      </w:r>
      <w:r w:rsidRPr="00092A9E">
        <w:rPr>
          <w:szCs w:val="28"/>
        </w:rPr>
        <w:t>ной трубы на сумму 0,153 млн.</w:t>
      </w:r>
      <w:r>
        <w:rPr>
          <w:szCs w:val="28"/>
        </w:rPr>
        <w:t xml:space="preserve"> </w:t>
      </w:r>
      <w:r w:rsidRPr="00092A9E">
        <w:rPr>
          <w:szCs w:val="28"/>
        </w:rPr>
        <w:t>руб</w:t>
      </w:r>
      <w:r>
        <w:rPr>
          <w:szCs w:val="28"/>
        </w:rPr>
        <w:t>лей</w:t>
      </w:r>
      <w:r w:rsidRPr="00092A9E">
        <w:rPr>
          <w:szCs w:val="28"/>
        </w:rPr>
        <w:t>.</w:t>
      </w:r>
    </w:p>
    <w:p w:rsidR="00D02FE3" w:rsidRPr="00356E8D" w:rsidRDefault="00D02FE3" w:rsidP="00D02FE3">
      <w:pPr>
        <w:pStyle w:val="a5"/>
        <w:widowControl w:val="0"/>
        <w:tabs>
          <w:tab w:val="left" w:pos="708"/>
        </w:tabs>
        <w:ind w:firstLine="709"/>
        <w:rPr>
          <w:szCs w:val="28"/>
        </w:rPr>
      </w:pPr>
      <w:r w:rsidRPr="00356E8D">
        <w:rPr>
          <w:szCs w:val="28"/>
        </w:rPr>
        <w:t>ООО «Ленинский ВодоКанал» в рамках постоянной, плановой раб</w:t>
      </w:r>
      <w:r w:rsidRPr="00356E8D">
        <w:rPr>
          <w:szCs w:val="28"/>
        </w:rPr>
        <w:t>о</w:t>
      </w:r>
      <w:r w:rsidRPr="00356E8D">
        <w:rPr>
          <w:szCs w:val="28"/>
        </w:rPr>
        <w:t>ты по снижению потерь, внедрению энергосберегающих технологий, пр</w:t>
      </w:r>
      <w:r w:rsidRPr="00356E8D">
        <w:rPr>
          <w:szCs w:val="28"/>
        </w:rPr>
        <w:t>о</w:t>
      </w:r>
      <w:r w:rsidRPr="00356E8D">
        <w:rPr>
          <w:szCs w:val="28"/>
        </w:rPr>
        <w:t>должает на бесплатной основе замену обычных приборов учёта воды на высокотехнологичные - «умные» счётчики с радиомодулем, которые авт</w:t>
      </w:r>
      <w:r w:rsidRPr="00356E8D">
        <w:rPr>
          <w:szCs w:val="28"/>
        </w:rPr>
        <w:t>о</w:t>
      </w:r>
      <w:r w:rsidRPr="00356E8D">
        <w:rPr>
          <w:szCs w:val="28"/>
        </w:rPr>
        <w:lastRenderedPageBreak/>
        <w:t>матически в установленное время, передают показания. На сегодняшний день такими приборами учёта оснащено более 2500 квартир и домовлад</w:t>
      </w:r>
      <w:r w:rsidRPr="00356E8D">
        <w:rPr>
          <w:szCs w:val="28"/>
        </w:rPr>
        <w:t>е</w:t>
      </w:r>
      <w:r w:rsidRPr="00356E8D">
        <w:rPr>
          <w:szCs w:val="28"/>
        </w:rPr>
        <w:t>ний абонентов или 64,00 процентов квартир и 38,00 процентов частных д</w:t>
      </w:r>
      <w:r w:rsidRPr="00356E8D">
        <w:rPr>
          <w:szCs w:val="28"/>
        </w:rPr>
        <w:t>о</w:t>
      </w:r>
      <w:r w:rsidRPr="00356E8D">
        <w:rPr>
          <w:szCs w:val="28"/>
        </w:rPr>
        <w:t xml:space="preserve">мовладений. </w:t>
      </w:r>
    </w:p>
    <w:p w:rsidR="00D02FE3" w:rsidRDefault="00D02FE3" w:rsidP="00D02FE3">
      <w:pPr>
        <w:pStyle w:val="a5"/>
        <w:widowControl w:val="0"/>
        <w:tabs>
          <w:tab w:val="left" w:pos="708"/>
        </w:tabs>
        <w:ind w:firstLine="709"/>
        <w:rPr>
          <w:szCs w:val="28"/>
        </w:rPr>
      </w:pPr>
      <w:r w:rsidRPr="002B408D">
        <w:rPr>
          <w:szCs w:val="28"/>
        </w:rPr>
        <w:t>На территории Ильичевского сельского поселения  МУП «Родник» проведены мероприятия по замене 540 метров водопроводной сети (в п.Путь Ильича – 240 м, в п.Тракторостро</w:t>
      </w:r>
      <w:r>
        <w:rPr>
          <w:szCs w:val="28"/>
        </w:rPr>
        <w:t>й – 300 м.) на общую сумму 0,398 млн</w:t>
      </w:r>
      <w:r w:rsidRPr="002B408D">
        <w:rPr>
          <w:szCs w:val="28"/>
        </w:rPr>
        <w:t>. руб</w:t>
      </w:r>
      <w:r>
        <w:rPr>
          <w:szCs w:val="28"/>
        </w:rPr>
        <w:t>лей</w:t>
      </w:r>
      <w:r w:rsidRPr="002B408D">
        <w:rPr>
          <w:szCs w:val="28"/>
        </w:rPr>
        <w:t>.</w:t>
      </w:r>
    </w:p>
    <w:p w:rsidR="00D02FE3" w:rsidRDefault="00D02FE3" w:rsidP="00D02FE3">
      <w:pPr>
        <w:pStyle w:val="a5"/>
        <w:widowControl w:val="0"/>
        <w:tabs>
          <w:tab w:val="left" w:pos="708"/>
        </w:tabs>
        <w:ind w:firstLine="709"/>
        <w:rPr>
          <w:szCs w:val="28"/>
        </w:rPr>
      </w:pPr>
      <w:r w:rsidRPr="002B408D">
        <w:rPr>
          <w:szCs w:val="28"/>
        </w:rPr>
        <w:t>На территории  п. Степной МУП «Степновское ЖКХ» проведены м</w:t>
      </w:r>
      <w:r w:rsidRPr="002B408D">
        <w:rPr>
          <w:szCs w:val="28"/>
        </w:rPr>
        <w:t>е</w:t>
      </w:r>
      <w:r w:rsidRPr="002B408D">
        <w:rPr>
          <w:szCs w:val="28"/>
        </w:rPr>
        <w:t>роприятия по замене 300 метров водопроводной сети на сумму</w:t>
      </w:r>
      <w:r>
        <w:rPr>
          <w:szCs w:val="28"/>
        </w:rPr>
        <w:t xml:space="preserve"> 0,046 млн</w:t>
      </w:r>
      <w:r w:rsidRPr="002B408D">
        <w:rPr>
          <w:szCs w:val="28"/>
        </w:rPr>
        <w:t>. руб</w:t>
      </w:r>
      <w:r>
        <w:rPr>
          <w:szCs w:val="28"/>
        </w:rPr>
        <w:t>лей</w:t>
      </w:r>
      <w:r w:rsidRPr="002B408D">
        <w:rPr>
          <w:szCs w:val="28"/>
        </w:rPr>
        <w:t xml:space="preserve">, </w:t>
      </w:r>
      <w:r w:rsidRPr="00A06872">
        <w:rPr>
          <w:szCs w:val="28"/>
        </w:rPr>
        <w:t>модернизация ПНР ПЧ электрооборудования насосной станции п. Степной на сумму 0,231 млн. руб</w:t>
      </w:r>
      <w:r>
        <w:rPr>
          <w:szCs w:val="28"/>
        </w:rPr>
        <w:t>лей</w:t>
      </w:r>
      <w:r w:rsidRPr="00A06872">
        <w:rPr>
          <w:szCs w:val="28"/>
        </w:rPr>
        <w:t>.</w:t>
      </w:r>
      <w:r>
        <w:rPr>
          <w:szCs w:val="28"/>
        </w:rPr>
        <w:t xml:space="preserve"> </w:t>
      </w:r>
      <w:r w:rsidRPr="00A06872">
        <w:rPr>
          <w:szCs w:val="28"/>
        </w:rPr>
        <w:t>Выполнены мероприятия по реконс</w:t>
      </w:r>
      <w:r w:rsidRPr="00A06872">
        <w:rPr>
          <w:szCs w:val="28"/>
        </w:rPr>
        <w:t>т</w:t>
      </w:r>
      <w:r w:rsidRPr="00A06872">
        <w:rPr>
          <w:szCs w:val="28"/>
        </w:rPr>
        <w:t>рукции скважины п. Заря  на сумму 0,077 млн. руб</w:t>
      </w:r>
      <w:r>
        <w:rPr>
          <w:szCs w:val="28"/>
        </w:rPr>
        <w:t>лей</w:t>
      </w:r>
      <w:r w:rsidRPr="00A06872">
        <w:rPr>
          <w:szCs w:val="28"/>
        </w:rPr>
        <w:t>.</w:t>
      </w:r>
    </w:p>
    <w:p w:rsidR="00D02FE3" w:rsidRDefault="00D02FE3" w:rsidP="00D02FE3">
      <w:pPr>
        <w:pStyle w:val="a5"/>
        <w:widowControl w:val="0"/>
        <w:tabs>
          <w:tab w:val="left" w:pos="708"/>
        </w:tabs>
        <w:ind w:firstLine="709"/>
        <w:rPr>
          <w:szCs w:val="28"/>
        </w:rPr>
      </w:pPr>
      <w:r>
        <w:rPr>
          <w:szCs w:val="28"/>
        </w:rPr>
        <w:t>На территории Коммунаровского сельского поселения проведены мероприятия по замене двух насосов, на водозаборе в п. Коммунар и на скважине в х.Ковыльный, на общую сумму 0,072 млн.рублей.</w:t>
      </w:r>
    </w:p>
    <w:p w:rsidR="00D02FE3" w:rsidRPr="00935DB6" w:rsidRDefault="00D02FE3" w:rsidP="00D02FE3">
      <w:pPr>
        <w:pStyle w:val="a5"/>
        <w:widowControl w:val="0"/>
        <w:tabs>
          <w:tab w:val="left" w:pos="708"/>
        </w:tabs>
        <w:ind w:firstLine="709"/>
        <w:rPr>
          <w:szCs w:val="28"/>
        </w:rPr>
      </w:pPr>
      <w:r w:rsidRPr="00935DB6">
        <w:rPr>
          <w:szCs w:val="28"/>
        </w:rPr>
        <w:t>Точный учёт воды и сокращение объёма потерь реализованного р</w:t>
      </w:r>
      <w:r w:rsidRPr="00935DB6">
        <w:rPr>
          <w:szCs w:val="28"/>
        </w:rPr>
        <w:t>е</w:t>
      </w:r>
      <w:r w:rsidRPr="00935DB6">
        <w:rPr>
          <w:szCs w:val="28"/>
        </w:rPr>
        <w:t>сурса, позволяет снижать себестоимость, тем самым снижая тарифы на ок</w:t>
      </w:r>
      <w:r w:rsidRPr="00935DB6">
        <w:rPr>
          <w:szCs w:val="28"/>
        </w:rPr>
        <w:t>а</w:t>
      </w:r>
      <w:r w:rsidRPr="00935DB6">
        <w:rPr>
          <w:szCs w:val="28"/>
        </w:rPr>
        <w:t>зываемые услуги, что значительно сказывается на объеме отгруженных т</w:t>
      </w:r>
      <w:r w:rsidRPr="00935DB6">
        <w:rPr>
          <w:szCs w:val="28"/>
        </w:rPr>
        <w:t>о</w:t>
      </w:r>
      <w:r w:rsidRPr="00935DB6">
        <w:rPr>
          <w:szCs w:val="28"/>
        </w:rPr>
        <w:t>варов по предприятиям, занятым в сфере водоснабжение; водоотведение, организация сбора и утилизации отходов, деятельность по ликвидации з</w:t>
      </w:r>
      <w:r w:rsidRPr="00935DB6">
        <w:rPr>
          <w:szCs w:val="28"/>
        </w:rPr>
        <w:t>а</w:t>
      </w:r>
      <w:r w:rsidRPr="00935DB6">
        <w:rPr>
          <w:szCs w:val="28"/>
        </w:rPr>
        <w:t xml:space="preserve">грязнений. В 2020 году объем снизился до 87,00 процентов и составил 108,131 млн.рублей. </w:t>
      </w:r>
    </w:p>
    <w:p w:rsidR="00D02FE3" w:rsidRPr="00C876A6" w:rsidRDefault="00D02FE3" w:rsidP="00D02FE3">
      <w:pPr>
        <w:pStyle w:val="a5"/>
        <w:widowControl w:val="0"/>
        <w:tabs>
          <w:tab w:val="left" w:pos="708"/>
        </w:tabs>
        <w:ind w:firstLine="709"/>
        <w:rPr>
          <w:szCs w:val="28"/>
        </w:rPr>
      </w:pPr>
      <w:r w:rsidRPr="00C876A6">
        <w:rPr>
          <w:szCs w:val="28"/>
        </w:rPr>
        <w:t>В 2021 году в сложившихся условиях распространения новой кор</w:t>
      </w:r>
      <w:r w:rsidRPr="00C876A6">
        <w:rPr>
          <w:szCs w:val="28"/>
        </w:rPr>
        <w:t>о</w:t>
      </w:r>
      <w:r w:rsidRPr="00C876A6">
        <w:rPr>
          <w:szCs w:val="28"/>
        </w:rPr>
        <w:t>навирусной инфекции C</w:t>
      </w:r>
      <w:r w:rsidRPr="00F14DC6">
        <w:rPr>
          <w:szCs w:val="28"/>
        </w:rPr>
        <w:t>OVID</w:t>
      </w:r>
      <w:r w:rsidRPr="00C876A6">
        <w:rPr>
          <w:szCs w:val="28"/>
        </w:rPr>
        <w:t xml:space="preserve">-19 </w:t>
      </w:r>
      <w:r w:rsidRPr="00F14DC6">
        <w:rPr>
          <w:szCs w:val="28"/>
        </w:rPr>
        <w:t>объем промышленного производства</w:t>
      </w:r>
      <w:r w:rsidRPr="00C876A6">
        <w:rPr>
          <w:szCs w:val="28"/>
        </w:rPr>
        <w:t xml:space="preserve"> района, по оценке, составит 796,36</w:t>
      </w:r>
      <w:r w:rsidRPr="00F14DC6">
        <w:rPr>
          <w:szCs w:val="28"/>
        </w:rPr>
        <w:t xml:space="preserve"> млн. рублей,</w:t>
      </w:r>
      <w:r w:rsidRPr="00C876A6">
        <w:rPr>
          <w:szCs w:val="28"/>
        </w:rPr>
        <w:t xml:space="preserve"> с индексом промышленн</w:t>
      </w:r>
      <w:r w:rsidRPr="00C876A6">
        <w:rPr>
          <w:szCs w:val="28"/>
        </w:rPr>
        <w:t>о</w:t>
      </w:r>
      <w:r w:rsidRPr="00C876A6">
        <w:rPr>
          <w:szCs w:val="28"/>
        </w:rPr>
        <w:t>го производства 91,97 процентов в сопоставимых ценах к уровню 2020 г</w:t>
      </w:r>
      <w:r w:rsidRPr="00C876A6">
        <w:rPr>
          <w:szCs w:val="28"/>
        </w:rPr>
        <w:t>о</w:t>
      </w:r>
      <w:r w:rsidRPr="00C876A6">
        <w:rPr>
          <w:szCs w:val="28"/>
        </w:rPr>
        <w:t>да. Наблюдается увеличение объема отгруженных товаров в сфере обраб</w:t>
      </w:r>
      <w:r w:rsidRPr="00C876A6">
        <w:rPr>
          <w:szCs w:val="28"/>
        </w:rPr>
        <w:t>а</w:t>
      </w:r>
      <w:r w:rsidRPr="00C876A6">
        <w:rPr>
          <w:szCs w:val="28"/>
        </w:rPr>
        <w:t>тывающего производства на 3,05 процентов ввиду того, что в анализиру</w:t>
      </w:r>
      <w:r w:rsidRPr="00C876A6">
        <w:rPr>
          <w:szCs w:val="28"/>
        </w:rPr>
        <w:t>е</w:t>
      </w:r>
      <w:r w:rsidRPr="00C876A6">
        <w:rPr>
          <w:szCs w:val="28"/>
        </w:rPr>
        <w:t xml:space="preserve">мом периоде были заморожены проекты, снижено финансирование на их реализацию, отсутствовали серийные заказы и как следствие снижен спрос на производимую продукцию. </w:t>
      </w:r>
      <w:r w:rsidRPr="0027476F">
        <w:rPr>
          <w:szCs w:val="28"/>
        </w:rPr>
        <w:t>Но в 2021 году будет возобновлено прои</w:t>
      </w:r>
      <w:r w:rsidRPr="0027476F">
        <w:rPr>
          <w:szCs w:val="28"/>
        </w:rPr>
        <w:t>з</w:t>
      </w:r>
      <w:r w:rsidRPr="0027476F">
        <w:rPr>
          <w:szCs w:val="28"/>
        </w:rPr>
        <w:t>водство промышленных товаров. В</w:t>
      </w:r>
      <w:r w:rsidRPr="00C876A6">
        <w:rPr>
          <w:szCs w:val="28"/>
        </w:rPr>
        <w:t xml:space="preserve"> сфере водоснабжение; водоотведение, организация мусора и утилизация отходов, деятельность по ликвидации з</w:t>
      </w:r>
      <w:r w:rsidRPr="00C876A6">
        <w:rPr>
          <w:szCs w:val="28"/>
        </w:rPr>
        <w:t>а</w:t>
      </w:r>
      <w:r w:rsidRPr="00C876A6">
        <w:rPr>
          <w:szCs w:val="28"/>
        </w:rPr>
        <w:t>грязнений наблюдается снижение значения показателя, в результате уменьшения объема потребляемого водоснабжения и водоотведения бю</w:t>
      </w:r>
      <w:r w:rsidRPr="00C876A6">
        <w:rPr>
          <w:szCs w:val="28"/>
        </w:rPr>
        <w:t>д</w:t>
      </w:r>
      <w:r w:rsidRPr="00C876A6">
        <w:rPr>
          <w:szCs w:val="28"/>
        </w:rPr>
        <w:t xml:space="preserve">жетными потребителями услуг. </w:t>
      </w:r>
    </w:p>
    <w:p w:rsidR="00D02FE3" w:rsidRPr="00F14DC6" w:rsidRDefault="00D02FE3" w:rsidP="00D02FE3">
      <w:pPr>
        <w:pStyle w:val="a5"/>
        <w:widowControl w:val="0"/>
        <w:tabs>
          <w:tab w:val="left" w:pos="708"/>
        </w:tabs>
        <w:ind w:firstLine="709"/>
        <w:rPr>
          <w:szCs w:val="28"/>
        </w:rPr>
      </w:pPr>
      <w:r w:rsidRPr="00F14DC6">
        <w:rPr>
          <w:szCs w:val="28"/>
        </w:rPr>
        <w:t xml:space="preserve">Перспективами развития предприятий, занятых в обрабатывающем производстве являются: </w:t>
      </w:r>
    </w:p>
    <w:p w:rsidR="00D02FE3" w:rsidRPr="00CC6A33" w:rsidRDefault="00D02FE3" w:rsidP="00D02FE3">
      <w:pPr>
        <w:pStyle w:val="a5"/>
        <w:widowControl w:val="0"/>
        <w:tabs>
          <w:tab w:val="left" w:pos="708"/>
        </w:tabs>
        <w:ind w:firstLine="709"/>
        <w:rPr>
          <w:szCs w:val="28"/>
        </w:rPr>
      </w:pPr>
      <w:r w:rsidRPr="00F14DC6">
        <w:rPr>
          <w:szCs w:val="28"/>
        </w:rPr>
        <w:t xml:space="preserve">- на период развития 2021-2024 годы ООО «КХП «Заволжье» </w:t>
      </w:r>
      <w:r w:rsidRPr="00CC6A33">
        <w:rPr>
          <w:szCs w:val="28"/>
        </w:rPr>
        <w:t>пр</w:t>
      </w:r>
      <w:r w:rsidRPr="00CC6A33">
        <w:rPr>
          <w:szCs w:val="28"/>
        </w:rPr>
        <w:t>о</w:t>
      </w:r>
      <w:r w:rsidRPr="00CC6A33">
        <w:rPr>
          <w:szCs w:val="28"/>
        </w:rPr>
        <w:t>должит реализацию договорных обязательств на  крупную поставку ко</w:t>
      </w:r>
      <w:r w:rsidRPr="00CC6A33">
        <w:rPr>
          <w:szCs w:val="28"/>
        </w:rPr>
        <w:t>м</w:t>
      </w:r>
      <w:r w:rsidRPr="00CC6A33">
        <w:rPr>
          <w:szCs w:val="28"/>
        </w:rPr>
        <w:t xml:space="preserve">бикорма на ООО "Птицефабрика Маркинская" и ООО «Птицефабрика Владимировская», что позволит сохранить производство комбикорма на </w:t>
      </w:r>
      <w:r w:rsidRPr="00CC6A33">
        <w:rPr>
          <w:szCs w:val="28"/>
        </w:rPr>
        <w:lastRenderedPageBreak/>
        <w:t>уровне 38,0 тыс.тонн.</w:t>
      </w:r>
    </w:p>
    <w:p w:rsidR="00D02FE3" w:rsidRPr="00F14DC6" w:rsidRDefault="00D02FE3" w:rsidP="00D02FE3">
      <w:pPr>
        <w:pStyle w:val="a5"/>
        <w:widowControl w:val="0"/>
        <w:tabs>
          <w:tab w:val="left" w:pos="708"/>
        </w:tabs>
        <w:ind w:firstLine="709"/>
        <w:rPr>
          <w:szCs w:val="28"/>
        </w:rPr>
      </w:pPr>
      <w:r w:rsidRPr="00F14DC6">
        <w:rPr>
          <w:szCs w:val="28"/>
        </w:rPr>
        <w:t>- ООО «Ленинская типография» продолжает работу по  привлечению заказов рекламных агентств, организаций занимающихся выставочной де</w:t>
      </w:r>
      <w:r w:rsidRPr="00F14DC6">
        <w:rPr>
          <w:szCs w:val="28"/>
        </w:rPr>
        <w:t>я</w:t>
      </w:r>
      <w:r w:rsidRPr="00F14DC6">
        <w:rPr>
          <w:szCs w:val="28"/>
        </w:rPr>
        <w:t>тельностью торговых центров из Астраханской области. Отсутствие побл</w:t>
      </w:r>
      <w:r w:rsidRPr="00F14DC6">
        <w:rPr>
          <w:szCs w:val="28"/>
        </w:rPr>
        <w:t>и</w:t>
      </w:r>
      <w:r w:rsidRPr="00F14DC6">
        <w:rPr>
          <w:szCs w:val="28"/>
        </w:rPr>
        <w:t>зости фирм, оказывающих услуги подобного уровня, обеспечивают приток всех потенциальных потребителей широкоформатной печати Астраханской области. Большим спросом пользуется не только рекламная продукция, но и продукция для упаковки и этикетки. Важным направлением остаётся ув</w:t>
      </w:r>
      <w:r w:rsidRPr="00F14DC6">
        <w:rPr>
          <w:szCs w:val="28"/>
        </w:rPr>
        <w:t>е</w:t>
      </w:r>
      <w:r w:rsidRPr="00F14DC6">
        <w:rPr>
          <w:szCs w:val="28"/>
        </w:rPr>
        <w:t>личение ассортимента и сбыта термотрансферной, сублимационной и сув</w:t>
      </w:r>
      <w:r w:rsidRPr="00F14DC6">
        <w:rPr>
          <w:szCs w:val="28"/>
        </w:rPr>
        <w:t>е</w:t>
      </w:r>
      <w:r w:rsidRPr="00F14DC6">
        <w:rPr>
          <w:szCs w:val="28"/>
        </w:rPr>
        <w:t>нирной продукции для Астраханской области. В 2021году типография пл</w:t>
      </w:r>
      <w:r w:rsidRPr="00F14DC6">
        <w:rPr>
          <w:szCs w:val="28"/>
        </w:rPr>
        <w:t>а</w:t>
      </w:r>
      <w:r w:rsidRPr="00F14DC6">
        <w:rPr>
          <w:szCs w:val="28"/>
        </w:rPr>
        <w:t>нирует приобрести  керамический принтер КС-5 (выпуск табличек на кер</w:t>
      </w:r>
      <w:r w:rsidRPr="00F14DC6">
        <w:rPr>
          <w:szCs w:val="28"/>
        </w:rPr>
        <w:t>а</w:t>
      </w:r>
      <w:r w:rsidRPr="00F14DC6">
        <w:rPr>
          <w:szCs w:val="28"/>
        </w:rPr>
        <w:t>мике), что позволит привлечь новых заказчиков и  увеличить доходы.  С помощью отраслевого Комитета планирует привлечь газету Среднеахт</w:t>
      </w:r>
      <w:r w:rsidRPr="00F14DC6">
        <w:rPr>
          <w:szCs w:val="28"/>
        </w:rPr>
        <w:t>у</w:t>
      </w:r>
      <w:r w:rsidRPr="00F14DC6">
        <w:rPr>
          <w:szCs w:val="28"/>
        </w:rPr>
        <w:t>бинского района. Несмотря на трудности, в связи с осложнением обстано</w:t>
      </w:r>
      <w:r w:rsidRPr="00F14DC6">
        <w:rPr>
          <w:szCs w:val="28"/>
        </w:rPr>
        <w:t>в</w:t>
      </w:r>
      <w:r w:rsidRPr="00F14DC6">
        <w:rPr>
          <w:szCs w:val="28"/>
        </w:rPr>
        <w:t>ки, складывающейся на территории Волгоградской области и Ленинского муниципального  района в связи с распространением новой коронавиру</w:t>
      </w:r>
      <w:r w:rsidRPr="00F14DC6">
        <w:rPr>
          <w:szCs w:val="28"/>
        </w:rPr>
        <w:t>с</w:t>
      </w:r>
      <w:r w:rsidRPr="00F14DC6">
        <w:rPr>
          <w:szCs w:val="28"/>
        </w:rPr>
        <w:t>ной инфекции, типография сохранила  постоянных заказчиков и   привле</w:t>
      </w:r>
      <w:r w:rsidRPr="00F14DC6">
        <w:rPr>
          <w:szCs w:val="28"/>
        </w:rPr>
        <w:t>к</w:t>
      </w:r>
      <w:r w:rsidRPr="00F14DC6">
        <w:rPr>
          <w:szCs w:val="28"/>
        </w:rPr>
        <w:t>ла новых  (АО «Волтайр» и вновь созданный госпиталь г. Волжский). ООО «Ленинская Типография» сохраняет рабочие места, все годы своевременно выплачивает заработную плату, задолженности по налогам не имеет.</w:t>
      </w:r>
    </w:p>
    <w:p w:rsidR="00D02FE3" w:rsidRPr="00F14DC6" w:rsidRDefault="00D02FE3" w:rsidP="00D02FE3">
      <w:pPr>
        <w:pStyle w:val="a5"/>
        <w:widowControl w:val="0"/>
        <w:tabs>
          <w:tab w:val="left" w:pos="708"/>
        </w:tabs>
        <w:ind w:firstLine="709"/>
        <w:rPr>
          <w:szCs w:val="28"/>
        </w:rPr>
      </w:pPr>
      <w:r w:rsidRPr="00F14DC6">
        <w:rPr>
          <w:szCs w:val="28"/>
        </w:rPr>
        <w:t>- ООО «ХСЛ» в условиях конкурентной среды на рынке трубопр</w:t>
      </w:r>
      <w:r w:rsidRPr="00F14DC6">
        <w:rPr>
          <w:szCs w:val="28"/>
        </w:rPr>
        <w:t>о</w:t>
      </w:r>
      <w:r w:rsidRPr="00F14DC6">
        <w:rPr>
          <w:szCs w:val="28"/>
        </w:rPr>
        <w:t>водной арматуры продолжится работа по поиску новых покупателей и расширению портфеля потенциальных заказчиков. На плановый период предприятие планирует продолжить реализацию инвестиционного проекта «Строительство современного машиностроительного предприятия». С н</w:t>
      </w:r>
      <w:r w:rsidRPr="00F14DC6">
        <w:rPr>
          <w:szCs w:val="28"/>
        </w:rPr>
        <w:t>а</w:t>
      </w:r>
      <w:r w:rsidRPr="00F14DC6">
        <w:rPr>
          <w:szCs w:val="28"/>
        </w:rPr>
        <w:t>чала реализации инвестиционного проекта данная сумма составила 84,40 млн.рублей. Планируется:- приобрести основные средства в виде станков ЧПУ, токарных, универсальных; - расширить штат квалифицированных с</w:t>
      </w:r>
      <w:r w:rsidRPr="00F14DC6">
        <w:rPr>
          <w:szCs w:val="28"/>
        </w:rPr>
        <w:t>о</w:t>
      </w:r>
      <w:r w:rsidRPr="00F14DC6">
        <w:rPr>
          <w:szCs w:val="28"/>
        </w:rPr>
        <w:t>трудников; - собрать диверсифицированный портфель заказчиков для в</w:t>
      </w:r>
      <w:r w:rsidRPr="00F14DC6">
        <w:rPr>
          <w:szCs w:val="28"/>
        </w:rPr>
        <w:t>ы</w:t>
      </w:r>
      <w:r w:rsidRPr="00F14DC6">
        <w:rPr>
          <w:szCs w:val="28"/>
        </w:rPr>
        <w:t>хода в серийное производство.</w:t>
      </w:r>
    </w:p>
    <w:p w:rsidR="00D02FE3" w:rsidRPr="00F14DC6" w:rsidRDefault="00D02FE3" w:rsidP="00D02FE3">
      <w:pPr>
        <w:pStyle w:val="a5"/>
        <w:widowControl w:val="0"/>
        <w:tabs>
          <w:tab w:val="left" w:pos="708"/>
        </w:tabs>
        <w:ind w:firstLine="709"/>
        <w:rPr>
          <w:szCs w:val="28"/>
        </w:rPr>
      </w:pPr>
      <w:r w:rsidRPr="00F14DC6">
        <w:rPr>
          <w:szCs w:val="28"/>
        </w:rPr>
        <w:t>Продолжится работа по обеспечению продуктами питания и швейной продукцией для собственных нужд ФКУ КП-27 УФСИН России по Волг</w:t>
      </w:r>
      <w:r w:rsidRPr="00F14DC6">
        <w:rPr>
          <w:szCs w:val="28"/>
        </w:rPr>
        <w:t>о</w:t>
      </w:r>
      <w:r w:rsidRPr="00F14DC6">
        <w:rPr>
          <w:szCs w:val="28"/>
        </w:rPr>
        <w:t>градской области и ФКУ ИК-28 УФСИН России по Волгоградской области. На плановый период  2022 - 2024 годы ФКУ КП-27 УФСИН России по Волгоградской области прогнозируется ремонт помещения, с целью запу</w:t>
      </w:r>
      <w:r w:rsidRPr="00F14DC6">
        <w:rPr>
          <w:szCs w:val="28"/>
        </w:rPr>
        <w:t>с</w:t>
      </w:r>
      <w:r w:rsidRPr="00F14DC6">
        <w:rPr>
          <w:szCs w:val="28"/>
        </w:rPr>
        <w:t>ка консервного цеха, закупка закаточного, холодильного оборудования. Кроме того, планируется приобретение техники для облегчения работ на земельном участке.  Планируется расширение земельного участка с целью развития овцеводства. В 2020 году ФКУ ИК-28 УФСИН России по Волг</w:t>
      </w:r>
      <w:r w:rsidRPr="00F14DC6">
        <w:rPr>
          <w:szCs w:val="28"/>
        </w:rPr>
        <w:t>о</w:t>
      </w:r>
      <w:r w:rsidRPr="00F14DC6">
        <w:rPr>
          <w:szCs w:val="28"/>
        </w:rPr>
        <w:t>градской области организовано сотрудничество с учреждениями города и района в плане заказов на пошив рабочей одежды и униформы. Договор о сотрудничестве и совместной деятельности был заключен с Ленинским а</w:t>
      </w:r>
      <w:r w:rsidRPr="00F14DC6">
        <w:rPr>
          <w:szCs w:val="28"/>
        </w:rPr>
        <w:t>г</w:t>
      </w:r>
      <w:r w:rsidRPr="00F14DC6">
        <w:rPr>
          <w:szCs w:val="28"/>
        </w:rPr>
        <w:t xml:space="preserve">ропромышленным техникумом. Директор образовательного учреждения Т. А. Прозорова в завершении 2020-2021 учебного года с рабочим визитом </w:t>
      </w:r>
      <w:r w:rsidRPr="00F14DC6">
        <w:rPr>
          <w:szCs w:val="28"/>
        </w:rPr>
        <w:lastRenderedPageBreak/>
        <w:t>посетила швейный цех по пошиву спецодежды, выразив заинтересова</w:t>
      </w:r>
      <w:r w:rsidRPr="00F14DC6">
        <w:rPr>
          <w:szCs w:val="28"/>
        </w:rPr>
        <w:t>н</w:t>
      </w:r>
      <w:r w:rsidRPr="00F14DC6">
        <w:rPr>
          <w:szCs w:val="28"/>
        </w:rPr>
        <w:t>ность в заказах. В колонии общего режима из 400 осужденных в швейных цехах трудятся 310 человек. Кроме пошива спецодежды женщины заним</w:t>
      </w:r>
      <w:r w:rsidRPr="00F14DC6">
        <w:rPr>
          <w:szCs w:val="28"/>
        </w:rPr>
        <w:t>а</w:t>
      </w:r>
      <w:r w:rsidRPr="00F14DC6">
        <w:rPr>
          <w:szCs w:val="28"/>
        </w:rPr>
        <w:t>ются выпуском продукции легкой промышленности, постельного белья. Возможно как выполнение малокомплектных заказов от частных лиц, так и объемных – от организаций.</w:t>
      </w:r>
    </w:p>
    <w:p w:rsidR="00D02FE3" w:rsidRPr="00E57075" w:rsidRDefault="00D02FE3" w:rsidP="00D02FE3">
      <w:pPr>
        <w:pStyle w:val="a5"/>
        <w:widowControl w:val="0"/>
        <w:tabs>
          <w:tab w:val="left" w:pos="708"/>
        </w:tabs>
        <w:ind w:firstLine="709"/>
        <w:rPr>
          <w:szCs w:val="28"/>
        </w:rPr>
      </w:pPr>
      <w:r w:rsidRPr="00E57075">
        <w:rPr>
          <w:szCs w:val="28"/>
        </w:rPr>
        <w:t>Предприятия, занятые обеспечением электрической энергией, газом и паром; кондиционирование воздуха, водоснабжением, водоотведением, о</w:t>
      </w:r>
      <w:r w:rsidRPr="00E57075">
        <w:rPr>
          <w:szCs w:val="28"/>
        </w:rPr>
        <w:t>р</w:t>
      </w:r>
      <w:r w:rsidRPr="00E57075">
        <w:rPr>
          <w:szCs w:val="28"/>
        </w:rPr>
        <w:t>ганизацией сбора и утилизация отходов, деятельностью по ликвидации з</w:t>
      </w:r>
      <w:r w:rsidRPr="00E57075">
        <w:rPr>
          <w:szCs w:val="28"/>
        </w:rPr>
        <w:t>а</w:t>
      </w:r>
      <w:r w:rsidRPr="00E57075">
        <w:rPr>
          <w:szCs w:val="28"/>
        </w:rPr>
        <w:t>грязнений намечают текущий ремонт имеющихся сетей; продолжить пл</w:t>
      </w:r>
      <w:r w:rsidRPr="00E57075">
        <w:rPr>
          <w:szCs w:val="28"/>
        </w:rPr>
        <w:t>а</w:t>
      </w:r>
      <w:r w:rsidRPr="00E57075">
        <w:rPr>
          <w:szCs w:val="28"/>
        </w:rPr>
        <w:t xml:space="preserve">номерную работу по внедрению интеллектуальных приборов учета воды. </w:t>
      </w:r>
    </w:p>
    <w:p w:rsidR="00D02FE3" w:rsidRPr="00035D13" w:rsidRDefault="00D02FE3" w:rsidP="00D02FE3">
      <w:pPr>
        <w:pStyle w:val="a5"/>
        <w:widowControl w:val="0"/>
        <w:tabs>
          <w:tab w:val="left" w:pos="708"/>
        </w:tabs>
        <w:ind w:firstLine="709"/>
        <w:rPr>
          <w:szCs w:val="28"/>
        </w:rPr>
      </w:pPr>
      <w:r w:rsidRPr="00035D13">
        <w:rPr>
          <w:szCs w:val="28"/>
        </w:rPr>
        <w:t>В 2022-2024 годах по предприятиям района объем отгруженных т</w:t>
      </w:r>
      <w:r w:rsidRPr="00035D13">
        <w:rPr>
          <w:szCs w:val="28"/>
        </w:rPr>
        <w:t>о</w:t>
      </w:r>
      <w:r w:rsidRPr="00035D13">
        <w:rPr>
          <w:szCs w:val="28"/>
        </w:rPr>
        <w:t>варов собственного производства по предприятиям, относящимся к обраб</w:t>
      </w:r>
      <w:r w:rsidRPr="00035D13">
        <w:rPr>
          <w:szCs w:val="28"/>
        </w:rPr>
        <w:t>а</w:t>
      </w:r>
      <w:r w:rsidRPr="00035D13">
        <w:rPr>
          <w:szCs w:val="28"/>
        </w:rPr>
        <w:t xml:space="preserve">тывающим производствам, прогнозируется в базовом варианте 653,89 млн.рублей; 670,718 млн.рублей  и 688,597 млн. рублей соответственно; в консервативном варианте: 648,299 млн.рублей; 662,259 млн. рублей и 676,579 млн. рублей соответственно. </w:t>
      </w:r>
    </w:p>
    <w:p w:rsidR="00D02FE3" w:rsidRPr="00506A38" w:rsidRDefault="00D02FE3" w:rsidP="00D02FE3">
      <w:pPr>
        <w:pStyle w:val="a5"/>
        <w:widowControl w:val="0"/>
        <w:tabs>
          <w:tab w:val="left" w:pos="708"/>
        </w:tabs>
        <w:ind w:firstLine="709"/>
        <w:rPr>
          <w:szCs w:val="28"/>
        </w:rPr>
      </w:pPr>
      <w:r w:rsidRPr="00506A38">
        <w:rPr>
          <w:szCs w:val="28"/>
        </w:rPr>
        <w:t>Развитие отдельных видов деятельности на среднесрочную перспе</w:t>
      </w:r>
      <w:r w:rsidRPr="00506A38">
        <w:rPr>
          <w:szCs w:val="28"/>
        </w:rPr>
        <w:t>к</w:t>
      </w:r>
      <w:r w:rsidRPr="00506A38">
        <w:rPr>
          <w:szCs w:val="28"/>
        </w:rPr>
        <w:t>тиву по консервативному и базовому вариантам (указываются в скобках) приводится ниже:</w:t>
      </w:r>
    </w:p>
    <w:p w:rsidR="00D02FE3" w:rsidRPr="000B5A26" w:rsidRDefault="00D02FE3" w:rsidP="00D02FE3">
      <w:pPr>
        <w:pStyle w:val="a5"/>
        <w:widowControl w:val="0"/>
        <w:tabs>
          <w:tab w:val="left" w:pos="708"/>
        </w:tabs>
        <w:ind w:firstLine="709"/>
        <w:rPr>
          <w:szCs w:val="28"/>
        </w:rPr>
      </w:pPr>
      <w:r w:rsidRPr="000B5A26">
        <w:rPr>
          <w:szCs w:val="28"/>
        </w:rPr>
        <w:t>а) производство пищевых продуктов:</w:t>
      </w:r>
    </w:p>
    <w:p w:rsidR="00D02FE3" w:rsidRPr="008B2B1B" w:rsidRDefault="00D02FE3" w:rsidP="00D02FE3">
      <w:pPr>
        <w:pStyle w:val="a5"/>
        <w:widowControl w:val="0"/>
        <w:tabs>
          <w:tab w:val="left" w:pos="708"/>
        </w:tabs>
        <w:ind w:firstLine="709"/>
        <w:rPr>
          <w:szCs w:val="28"/>
        </w:rPr>
      </w:pPr>
      <w:r w:rsidRPr="008B2B1B">
        <w:rPr>
          <w:szCs w:val="28"/>
        </w:rPr>
        <w:t>В 2020 году индекс промышленного производства в сопоставимых ценах по данному виду деятельности составил 77,13 процентов, оценка 2021 года – 91,08 процентов,  в 2022 году ожидается 96,36 процентов в ко</w:t>
      </w:r>
      <w:r w:rsidRPr="008B2B1B">
        <w:rPr>
          <w:szCs w:val="28"/>
        </w:rPr>
        <w:t>н</w:t>
      </w:r>
      <w:r w:rsidRPr="008B2B1B">
        <w:rPr>
          <w:szCs w:val="28"/>
        </w:rPr>
        <w:t>сервативном варианте, 97,67 процентов в базовом варианте; в 2023 году –95,30 (97,14) процентов, в 2024 году – 94,78 (96,91) процентов соответс</w:t>
      </w:r>
      <w:r w:rsidRPr="008B2B1B">
        <w:rPr>
          <w:szCs w:val="28"/>
        </w:rPr>
        <w:t>т</w:t>
      </w:r>
      <w:r w:rsidRPr="008B2B1B">
        <w:rPr>
          <w:szCs w:val="28"/>
        </w:rPr>
        <w:t>венно.</w:t>
      </w:r>
    </w:p>
    <w:p w:rsidR="00D02FE3" w:rsidRPr="00FC522E" w:rsidRDefault="00D02FE3" w:rsidP="00D02FE3">
      <w:pPr>
        <w:pStyle w:val="a5"/>
        <w:widowControl w:val="0"/>
        <w:tabs>
          <w:tab w:val="left" w:pos="708"/>
        </w:tabs>
        <w:ind w:firstLine="709"/>
        <w:rPr>
          <w:szCs w:val="28"/>
        </w:rPr>
      </w:pPr>
      <w:r w:rsidRPr="00FC522E">
        <w:rPr>
          <w:szCs w:val="28"/>
        </w:rPr>
        <w:t>К 2024 году ООО «КХП «Заволжье» предусматривает достичь прои</w:t>
      </w:r>
      <w:r w:rsidRPr="00FC522E">
        <w:rPr>
          <w:szCs w:val="28"/>
        </w:rPr>
        <w:t>з</w:t>
      </w:r>
      <w:r w:rsidRPr="00FC522E">
        <w:rPr>
          <w:szCs w:val="28"/>
        </w:rPr>
        <w:t xml:space="preserve">водство комбикорма до 38,0 тыс. тонн. </w:t>
      </w:r>
    </w:p>
    <w:p w:rsidR="00D02FE3" w:rsidRPr="00FC522E" w:rsidRDefault="00D02FE3" w:rsidP="00D02FE3">
      <w:pPr>
        <w:pStyle w:val="a5"/>
        <w:widowControl w:val="0"/>
        <w:tabs>
          <w:tab w:val="left" w:pos="708"/>
        </w:tabs>
        <w:ind w:firstLine="709"/>
        <w:rPr>
          <w:szCs w:val="28"/>
        </w:rPr>
      </w:pPr>
      <w:r w:rsidRPr="0053611D">
        <w:rPr>
          <w:szCs w:val="28"/>
        </w:rPr>
        <w:t xml:space="preserve">С целью самообеспечения специального контингента, </w:t>
      </w:r>
      <w:r w:rsidRPr="00FC522E">
        <w:rPr>
          <w:szCs w:val="28"/>
        </w:rPr>
        <w:t>ФКУ КП-27 УФСИН России по Волгоградской области и  ФКУ ИК-28 УФСИН России по Волгоградской области планируют произвести к 2024 году в базовом в</w:t>
      </w:r>
      <w:r w:rsidRPr="00FC522E">
        <w:rPr>
          <w:szCs w:val="28"/>
        </w:rPr>
        <w:t>а</w:t>
      </w:r>
      <w:r w:rsidRPr="00FC522E">
        <w:rPr>
          <w:szCs w:val="28"/>
        </w:rPr>
        <w:t>рианте от 4,26 тыс. штук в 2020 году до 4,74 тыс. штук яиц, мясо говядины –  от 1,51 тонн до 1,68 тонн, мясо баранины от 4,4 тонн до 4,9 тонны, мясо кур – 4,09 тонны, лук – 685,1 тонн, капусты – 300 тонн, а также иной сел</w:t>
      </w:r>
      <w:r w:rsidRPr="00FC522E">
        <w:rPr>
          <w:szCs w:val="28"/>
        </w:rPr>
        <w:t>ь</w:t>
      </w:r>
      <w:r w:rsidRPr="00FC522E">
        <w:rPr>
          <w:szCs w:val="28"/>
        </w:rPr>
        <w:t>скохозяйственной продукции не ниже уровня 2020 года, огурцы марин</w:t>
      </w:r>
      <w:r w:rsidRPr="00FC522E">
        <w:rPr>
          <w:szCs w:val="28"/>
        </w:rPr>
        <w:t>о</w:t>
      </w:r>
      <w:r w:rsidRPr="00FC522E">
        <w:rPr>
          <w:szCs w:val="28"/>
        </w:rPr>
        <w:t xml:space="preserve">ванные – 62 тонн, томаты маринованные – 22,9 тонны, лук маринованный – 83,8 тонны, капусту квашеную – 50 тонн. </w:t>
      </w:r>
    </w:p>
    <w:p w:rsidR="00D02FE3" w:rsidRPr="0053611D" w:rsidRDefault="00D02FE3" w:rsidP="00D02FE3">
      <w:pPr>
        <w:pStyle w:val="a5"/>
        <w:widowControl w:val="0"/>
        <w:tabs>
          <w:tab w:val="left" w:pos="708"/>
        </w:tabs>
        <w:ind w:firstLine="709"/>
        <w:rPr>
          <w:szCs w:val="28"/>
        </w:rPr>
      </w:pPr>
      <w:r w:rsidRPr="00BC57D5">
        <w:rPr>
          <w:szCs w:val="28"/>
        </w:rPr>
        <w:t xml:space="preserve">б) </w:t>
      </w:r>
      <w:r w:rsidRPr="0053611D">
        <w:rPr>
          <w:szCs w:val="28"/>
        </w:rPr>
        <w:t>текстильное и швейное производство:</w:t>
      </w:r>
    </w:p>
    <w:p w:rsidR="00D02FE3" w:rsidRPr="00BC57D5" w:rsidRDefault="00D02FE3" w:rsidP="00D02FE3">
      <w:pPr>
        <w:pStyle w:val="a5"/>
        <w:widowControl w:val="0"/>
        <w:tabs>
          <w:tab w:val="left" w:pos="708"/>
        </w:tabs>
        <w:ind w:firstLine="709"/>
        <w:rPr>
          <w:szCs w:val="28"/>
        </w:rPr>
      </w:pPr>
      <w:r w:rsidRPr="00BC57D5">
        <w:rPr>
          <w:szCs w:val="28"/>
        </w:rPr>
        <w:t xml:space="preserve">В 2020 году индекс промышленного производства по данному виду деятельности в сопоставимых ценах составил 129,15 процента, оценка 2021 года – 101,62 процентов, в 2022 году ожидается  99,42 (100,59) процентов, в </w:t>
      </w:r>
      <w:r w:rsidRPr="00BC57D5">
        <w:rPr>
          <w:szCs w:val="28"/>
        </w:rPr>
        <w:lastRenderedPageBreak/>
        <w:t xml:space="preserve">2023 году – 99,53 (100,49) процентов, в 2024 году – 99,7 (100,28) процентов. </w:t>
      </w:r>
    </w:p>
    <w:p w:rsidR="00D02FE3" w:rsidRPr="00FC522E" w:rsidRDefault="00D02FE3" w:rsidP="00D02FE3">
      <w:pPr>
        <w:pStyle w:val="a5"/>
        <w:widowControl w:val="0"/>
        <w:tabs>
          <w:tab w:val="left" w:pos="708"/>
        </w:tabs>
        <w:ind w:firstLine="709"/>
        <w:rPr>
          <w:szCs w:val="28"/>
        </w:rPr>
      </w:pPr>
      <w:r w:rsidRPr="00E077F4">
        <w:rPr>
          <w:szCs w:val="28"/>
        </w:rPr>
        <w:t xml:space="preserve">С целью самообеспечения специального контингента </w:t>
      </w:r>
      <w:r w:rsidRPr="00FC522E">
        <w:rPr>
          <w:szCs w:val="28"/>
        </w:rPr>
        <w:t>ФКУ ИК-28 УФСИН России по Волгоградской области в плановом периоде 2024 года планируют произвести продукцию швейного производства в базовом вар</w:t>
      </w:r>
      <w:r w:rsidRPr="00FC522E">
        <w:rPr>
          <w:szCs w:val="28"/>
        </w:rPr>
        <w:t>и</w:t>
      </w:r>
      <w:r w:rsidRPr="00FC522E">
        <w:rPr>
          <w:szCs w:val="28"/>
        </w:rPr>
        <w:t>анте, в том числе: костюмов – 65,2 тыс. штук; брюки – 5,91 тыс. штук, куртки – 16,30 тыс.штук,  платье-халат – 0,88 тыс. штук,  тапочки – 888,55 тыс.штук.</w:t>
      </w:r>
    </w:p>
    <w:p w:rsidR="00D02FE3" w:rsidRPr="00E077F4" w:rsidRDefault="00D02FE3" w:rsidP="00D02FE3">
      <w:pPr>
        <w:pStyle w:val="a5"/>
        <w:widowControl w:val="0"/>
        <w:tabs>
          <w:tab w:val="left" w:pos="708"/>
        </w:tabs>
        <w:ind w:firstLine="709"/>
        <w:rPr>
          <w:szCs w:val="28"/>
        </w:rPr>
      </w:pPr>
      <w:r w:rsidRPr="00FC522E">
        <w:rPr>
          <w:szCs w:val="28"/>
        </w:rPr>
        <w:t xml:space="preserve">в) </w:t>
      </w:r>
      <w:r w:rsidRPr="00E077F4">
        <w:rPr>
          <w:szCs w:val="28"/>
        </w:rPr>
        <w:t>деятельность полиграфическая и копирование носителей информ</w:t>
      </w:r>
      <w:r w:rsidRPr="00E077F4">
        <w:rPr>
          <w:szCs w:val="28"/>
        </w:rPr>
        <w:t>а</w:t>
      </w:r>
      <w:r w:rsidRPr="00E077F4">
        <w:rPr>
          <w:szCs w:val="28"/>
        </w:rPr>
        <w:t>ции:</w:t>
      </w:r>
    </w:p>
    <w:p w:rsidR="00D02FE3" w:rsidRPr="00FC522E" w:rsidRDefault="00D02FE3" w:rsidP="00D02FE3">
      <w:pPr>
        <w:pStyle w:val="a5"/>
        <w:widowControl w:val="0"/>
        <w:tabs>
          <w:tab w:val="left" w:pos="708"/>
        </w:tabs>
        <w:ind w:firstLine="709"/>
        <w:rPr>
          <w:szCs w:val="28"/>
        </w:rPr>
      </w:pPr>
      <w:r w:rsidRPr="00FC522E">
        <w:rPr>
          <w:szCs w:val="28"/>
        </w:rPr>
        <w:t>В 2020 году индекс промышленного производства по данному виду деятельности в сопоставимых ценах  составил 88,23 процентов, оценка 2021 года – 105,70 процентов, в 2022 году ожидается 103,30 (103,51) пр</w:t>
      </w:r>
      <w:r w:rsidRPr="00FC522E">
        <w:rPr>
          <w:szCs w:val="28"/>
        </w:rPr>
        <w:t>о</w:t>
      </w:r>
      <w:r w:rsidRPr="00FC522E">
        <w:rPr>
          <w:szCs w:val="28"/>
        </w:rPr>
        <w:t>центов, в 2023 году – 103,40 (103,81) процентов, в 2024 году – 103,50 (103,90) процентов.</w:t>
      </w:r>
    </w:p>
    <w:p w:rsidR="00D02FE3" w:rsidRPr="00E077F4" w:rsidRDefault="00D02FE3" w:rsidP="00D02FE3">
      <w:pPr>
        <w:pStyle w:val="a5"/>
        <w:widowControl w:val="0"/>
        <w:tabs>
          <w:tab w:val="left" w:pos="708"/>
        </w:tabs>
        <w:ind w:firstLine="709"/>
        <w:rPr>
          <w:szCs w:val="28"/>
        </w:rPr>
      </w:pPr>
      <w:r w:rsidRPr="00FC522E">
        <w:rPr>
          <w:szCs w:val="28"/>
        </w:rPr>
        <w:t xml:space="preserve">В 2020 году отмечается снижение </w:t>
      </w:r>
      <w:r w:rsidRPr="00E077F4">
        <w:rPr>
          <w:szCs w:val="28"/>
        </w:rPr>
        <w:t>спроса на бланочную и газетную продукцию, что повлияло на уменьшение объема производства ООО «Л</w:t>
      </w:r>
      <w:r w:rsidRPr="00E077F4">
        <w:rPr>
          <w:szCs w:val="28"/>
        </w:rPr>
        <w:t>е</w:t>
      </w:r>
      <w:r w:rsidRPr="00E077F4">
        <w:rPr>
          <w:szCs w:val="28"/>
        </w:rPr>
        <w:t>нинская Типография».</w:t>
      </w:r>
      <w:r w:rsidRPr="003B1788">
        <w:rPr>
          <w:szCs w:val="28"/>
        </w:rPr>
        <w:t xml:space="preserve"> </w:t>
      </w:r>
      <w:r w:rsidRPr="00C04919">
        <w:rPr>
          <w:szCs w:val="28"/>
        </w:rPr>
        <w:t>Основной причиной снижения объемов является эпидемиологическая обстановка, сложившаяся за 2020 год.</w:t>
      </w:r>
    </w:p>
    <w:p w:rsidR="00D02FE3" w:rsidRPr="00FC522E" w:rsidRDefault="00D02FE3" w:rsidP="00D02FE3">
      <w:pPr>
        <w:pStyle w:val="a5"/>
        <w:widowControl w:val="0"/>
        <w:tabs>
          <w:tab w:val="left" w:pos="708"/>
        </w:tabs>
        <w:ind w:firstLine="709"/>
        <w:rPr>
          <w:szCs w:val="28"/>
        </w:rPr>
      </w:pPr>
      <w:r w:rsidRPr="00FC522E">
        <w:rPr>
          <w:szCs w:val="28"/>
        </w:rPr>
        <w:t>ООО «Ленинская типография» прогнозируется сохранить произво</w:t>
      </w:r>
      <w:r w:rsidRPr="00FC522E">
        <w:rPr>
          <w:szCs w:val="28"/>
        </w:rPr>
        <w:t>д</w:t>
      </w:r>
      <w:r w:rsidRPr="00FC522E">
        <w:rPr>
          <w:szCs w:val="28"/>
        </w:rPr>
        <w:t>ство газет на уровне 2020 года – 0,99 млн. листов оттисков и увеличить производство бланочной продукции довести от 0,30 до 0,60 млн. листов о</w:t>
      </w:r>
      <w:r w:rsidRPr="00FC522E">
        <w:rPr>
          <w:szCs w:val="28"/>
        </w:rPr>
        <w:t>т</w:t>
      </w:r>
      <w:r w:rsidRPr="00FC522E">
        <w:rPr>
          <w:szCs w:val="28"/>
        </w:rPr>
        <w:t>тисков.</w:t>
      </w:r>
    </w:p>
    <w:p w:rsidR="00D02FE3" w:rsidRPr="00BD20ED" w:rsidRDefault="00D02FE3" w:rsidP="00D02FE3">
      <w:pPr>
        <w:pStyle w:val="a5"/>
        <w:widowControl w:val="0"/>
        <w:tabs>
          <w:tab w:val="left" w:pos="708"/>
        </w:tabs>
        <w:ind w:firstLine="709"/>
        <w:rPr>
          <w:szCs w:val="28"/>
        </w:rPr>
      </w:pPr>
      <w:r w:rsidRPr="00FC522E">
        <w:rPr>
          <w:szCs w:val="28"/>
        </w:rPr>
        <w:t xml:space="preserve">г) </w:t>
      </w:r>
      <w:r w:rsidRPr="00BD20ED">
        <w:rPr>
          <w:szCs w:val="28"/>
        </w:rPr>
        <w:t>производство готовых металлических изделий, кроме машин и оборудования:</w:t>
      </w:r>
    </w:p>
    <w:p w:rsidR="00D02FE3" w:rsidRPr="00FC522E" w:rsidRDefault="00D02FE3" w:rsidP="00D02FE3">
      <w:pPr>
        <w:pStyle w:val="a5"/>
        <w:widowControl w:val="0"/>
        <w:tabs>
          <w:tab w:val="left" w:pos="708"/>
        </w:tabs>
        <w:ind w:firstLine="709"/>
        <w:rPr>
          <w:szCs w:val="28"/>
        </w:rPr>
      </w:pPr>
      <w:r w:rsidRPr="00FC522E">
        <w:rPr>
          <w:szCs w:val="28"/>
        </w:rPr>
        <w:t>В 2020 году индекс промышленного производства в сопоставимых ценах по данному виду деятельности составил 48,449 процентов, оценка 2021 года – 173,215 процентов, в 2022 году ожидается 119,389 (119,617) процента, в 2023 году – 115,05 (115,05) процента, в 2024 году – 111,43 (111,64) процентов.</w:t>
      </w:r>
    </w:p>
    <w:p w:rsidR="00D02FE3" w:rsidRPr="00FC522E" w:rsidRDefault="00D02FE3" w:rsidP="00D02FE3">
      <w:pPr>
        <w:pStyle w:val="a5"/>
        <w:widowControl w:val="0"/>
        <w:tabs>
          <w:tab w:val="left" w:pos="708"/>
        </w:tabs>
        <w:ind w:firstLine="709"/>
        <w:rPr>
          <w:szCs w:val="28"/>
        </w:rPr>
      </w:pPr>
      <w:r w:rsidRPr="00FC522E">
        <w:rPr>
          <w:szCs w:val="28"/>
        </w:rPr>
        <w:t>ООО «ХСЛ» намечено нарастить выпуск кранов шаровых в базовом варианте 2024 года на 142,86 процентов к уровню 2020 года, фильтр ос</w:t>
      </w:r>
      <w:r w:rsidRPr="00FC522E">
        <w:rPr>
          <w:szCs w:val="28"/>
        </w:rPr>
        <w:t>у</w:t>
      </w:r>
      <w:r w:rsidRPr="00FC522E">
        <w:rPr>
          <w:szCs w:val="28"/>
        </w:rPr>
        <w:t>шитель на 145,23 процентов, насосов гидравлических в 2,06 раза, стояк о</w:t>
      </w:r>
      <w:r w:rsidRPr="00FC522E">
        <w:rPr>
          <w:szCs w:val="28"/>
        </w:rPr>
        <w:t>т</w:t>
      </w:r>
      <w:r w:rsidRPr="00FC522E">
        <w:rPr>
          <w:szCs w:val="28"/>
        </w:rPr>
        <w:t xml:space="preserve">бора газа в 7,14 раза.  </w:t>
      </w:r>
    </w:p>
    <w:p w:rsidR="00D02FE3" w:rsidRPr="00277029" w:rsidRDefault="00D02FE3" w:rsidP="00D02FE3">
      <w:pPr>
        <w:pStyle w:val="a5"/>
        <w:widowControl w:val="0"/>
        <w:tabs>
          <w:tab w:val="left" w:pos="708"/>
        </w:tabs>
        <w:ind w:firstLine="709"/>
        <w:rPr>
          <w:szCs w:val="28"/>
        </w:rPr>
      </w:pPr>
      <w:r w:rsidRPr="00277029">
        <w:rPr>
          <w:szCs w:val="28"/>
        </w:rPr>
        <w:t>Реализация инвестиционного проекта «Создание современного м</w:t>
      </w:r>
      <w:r w:rsidRPr="00277029">
        <w:rPr>
          <w:szCs w:val="28"/>
        </w:rPr>
        <w:t>а</w:t>
      </w:r>
      <w:r w:rsidRPr="00277029">
        <w:rPr>
          <w:szCs w:val="28"/>
        </w:rPr>
        <w:t>шиностроительного предприятия» ООО «ХСЛ» до 2025 года являлся соц</w:t>
      </w:r>
      <w:r w:rsidRPr="00277029">
        <w:rPr>
          <w:szCs w:val="28"/>
        </w:rPr>
        <w:t>и</w:t>
      </w:r>
      <w:r w:rsidRPr="00277029">
        <w:rPr>
          <w:szCs w:val="28"/>
        </w:rPr>
        <w:t>ально-значимым для развития Ленинского муниципального района. На данный период планируется освоить 31,00 млн.рублей.  На среднесрочную перспективу предприятием планируется довести объем отгруженных тов</w:t>
      </w:r>
      <w:r w:rsidRPr="00277029">
        <w:rPr>
          <w:szCs w:val="28"/>
        </w:rPr>
        <w:t>а</w:t>
      </w:r>
      <w:r w:rsidRPr="00277029">
        <w:rPr>
          <w:szCs w:val="28"/>
        </w:rPr>
        <w:t xml:space="preserve">ров собственного производства, выполненных работ и услуг собственными силами к 2024 году до 70,0 млн. рублей. </w:t>
      </w:r>
    </w:p>
    <w:p w:rsidR="00D02FE3" w:rsidRPr="00FC522E" w:rsidRDefault="00D02FE3" w:rsidP="00D02FE3">
      <w:pPr>
        <w:pStyle w:val="a5"/>
        <w:widowControl w:val="0"/>
        <w:tabs>
          <w:tab w:val="left" w:pos="708"/>
        </w:tabs>
        <w:ind w:firstLine="709"/>
        <w:rPr>
          <w:szCs w:val="28"/>
        </w:rPr>
      </w:pPr>
      <w:r w:rsidRPr="00FC522E">
        <w:rPr>
          <w:szCs w:val="28"/>
        </w:rPr>
        <w:t xml:space="preserve">Показатели "Обеспечение электрической энергией, газом и паром; </w:t>
      </w:r>
      <w:r w:rsidRPr="00FC522E">
        <w:rPr>
          <w:szCs w:val="28"/>
        </w:rPr>
        <w:lastRenderedPageBreak/>
        <w:t>кондиционирование воздуха" и «Водоснабжение; водоотведение, организ</w:t>
      </w:r>
      <w:r w:rsidRPr="00FC522E">
        <w:rPr>
          <w:szCs w:val="28"/>
        </w:rPr>
        <w:t>а</w:t>
      </w:r>
      <w:r w:rsidRPr="00FC522E">
        <w:rPr>
          <w:szCs w:val="28"/>
        </w:rPr>
        <w:t>ция мусора и утилизация отходов, деятельность по ликвидации загрязн</w:t>
      </w:r>
      <w:r w:rsidRPr="00FC522E">
        <w:rPr>
          <w:szCs w:val="28"/>
        </w:rPr>
        <w:t>е</w:t>
      </w:r>
      <w:r w:rsidRPr="00FC522E">
        <w:rPr>
          <w:szCs w:val="28"/>
        </w:rPr>
        <w:t xml:space="preserve">ний» рассчитаны в двух вариантах: консервативный, базовый. </w:t>
      </w:r>
    </w:p>
    <w:p w:rsidR="00D02FE3" w:rsidRPr="00FC522E" w:rsidRDefault="00D02FE3" w:rsidP="00D02FE3">
      <w:pPr>
        <w:pStyle w:val="a5"/>
        <w:widowControl w:val="0"/>
        <w:tabs>
          <w:tab w:val="left" w:pos="708"/>
        </w:tabs>
        <w:ind w:firstLine="709"/>
        <w:rPr>
          <w:szCs w:val="28"/>
        </w:rPr>
      </w:pPr>
      <w:r w:rsidRPr="00FC522E">
        <w:rPr>
          <w:szCs w:val="28"/>
        </w:rPr>
        <w:t xml:space="preserve">Индекс промышленного производства по обеспечению </w:t>
      </w:r>
      <w:r w:rsidRPr="0056252A">
        <w:rPr>
          <w:szCs w:val="28"/>
        </w:rPr>
        <w:t>электрич</w:t>
      </w:r>
      <w:r w:rsidRPr="0056252A">
        <w:rPr>
          <w:szCs w:val="28"/>
        </w:rPr>
        <w:t>е</w:t>
      </w:r>
      <w:r w:rsidRPr="0056252A">
        <w:rPr>
          <w:szCs w:val="28"/>
        </w:rPr>
        <w:t>ской энергией, газом и паром; кондиционирование воздуха  в 2020 году с</w:t>
      </w:r>
      <w:r w:rsidRPr="0056252A">
        <w:rPr>
          <w:szCs w:val="28"/>
        </w:rPr>
        <w:t>о</w:t>
      </w:r>
      <w:r w:rsidRPr="0056252A">
        <w:rPr>
          <w:szCs w:val="28"/>
        </w:rPr>
        <w:t>ставил 102,14 процентов, в результате увеличения количества потребителей услуг ООО «Ленинские тепловые сети». По оценке 2021 года значение п</w:t>
      </w:r>
      <w:r w:rsidRPr="0056252A">
        <w:rPr>
          <w:szCs w:val="28"/>
        </w:rPr>
        <w:t>о</w:t>
      </w:r>
      <w:r w:rsidRPr="0056252A">
        <w:rPr>
          <w:szCs w:val="28"/>
        </w:rPr>
        <w:t>казателя будет равно 112,60 процентов. На плановый период в базовом в</w:t>
      </w:r>
      <w:r w:rsidRPr="0056252A">
        <w:rPr>
          <w:szCs w:val="28"/>
        </w:rPr>
        <w:t>а</w:t>
      </w:r>
      <w:r w:rsidRPr="0056252A">
        <w:rPr>
          <w:szCs w:val="28"/>
        </w:rPr>
        <w:t>рианте в 2022 году значение достигнет – 100,00 процентов, в консервати</w:t>
      </w:r>
      <w:r w:rsidRPr="0056252A">
        <w:rPr>
          <w:szCs w:val="28"/>
        </w:rPr>
        <w:t>в</w:t>
      </w:r>
      <w:r w:rsidRPr="0056252A">
        <w:rPr>
          <w:szCs w:val="28"/>
        </w:rPr>
        <w:t>ном варианте 99,98 процентов; в 2023 году – 100,00 и 99,97 процентов с</w:t>
      </w:r>
      <w:r w:rsidRPr="0056252A">
        <w:rPr>
          <w:szCs w:val="28"/>
        </w:rPr>
        <w:t>о</w:t>
      </w:r>
      <w:r w:rsidRPr="0056252A">
        <w:rPr>
          <w:szCs w:val="28"/>
        </w:rPr>
        <w:t>ответственно; в 2024 году в базовом варианте – 100,00 процентов, в ко</w:t>
      </w:r>
      <w:r w:rsidRPr="0056252A">
        <w:rPr>
          <w:szCs w:val="28"/>
        </w:rPr>
        <w:t>н</w:t>
      </w:r>
      <w:r w:rsidRPr="0056252A">
        <w:rPr>
          <w:szCs w:val="28"/>
        </w:rPr>
        <w:t>сервативном – 99,98 процентов. Ежегодно в целях улучшения качества предоставления услуг предприятием планируется произвести ремонтные работы в целях подготовки оборудования к началу следующего отопител</w:t>
      </w:r>
      <w:r w:rsidRPr="0056252A">
        <w:rPr>
          <w:szCs w:val="28"/>
        </w:rPr>
        <w:t>ь</w:t>
      </w:r>
      <w:r w:rsidRPr="0056252A">
        <w:rPr>
          <w:szCs w:val="28"/>
        </w:rPr>
        <w:t>ного сезона.</w:t>
      </w:r>
      <w:r w:rsidRPr="00FC522E">
        <w:rPr>
          <w:szCs w:val="28"/>
        </w:rPr>
        <w:t xml:space="preserve"> </w:t>
      </w:r>
    </w:p>
    <w:p w:rsidR="00D02FE3" w:rsidRPr="00FC522E" w:rsidRDefault="00D02FE3" w:rsidP="00D02FE3">
      <w:pPr>
        <w:pStyle w:val="a5"/>
        <w:widowControl w:val="0"/>
        <w:tabs>
          <w:tab w:val="left" w:pos="708"/>
        </w:tabs>
        <w:ind w:firstLine="709"/>
        <w:rPr>
          <w:szCs w:val="28"/>
        </w:rPr>
      </w:pPr>
      <w:r w:rsidRPr="00FC522E">
        <w:rPr>
          <w:szCs w:val="28"/>
        </w:rPr>
        <w:t>ООО «Ленинские тепловые сети» в 2021 году выполнен ремонт ко</w:t>
      </w:r>
      <w:r w:rsidRPr="00FC522E">
        <w:rPr>
          <w:szCs w:val="28"/>
        </w:rPr>
        <w:t>т</w:t>
      </w:r>
      <w:r w:rsidRPr="00FC522E">
        <w:rPr>
          <w:szCs w:val="28"/>
        </w:rPr>
        <w:t>лов во всех котельных г. Ленинск. Проводятся подготовительные работы к гидравлическому испытанию тепловых сетей. Также ведутся монтажные работы но установке нового котла в котельной ПМК-40. Проводятся раб</w:t>
      </w:r>
      <w:r w:rsidRPr="00FC522E">
        <w:rPr>
          <w:szCs w:val="28"/>
        </w:rPr>
        <w:t>о</w:t>
      </w:r>
      <w:r w:rsidRPr="00FC522E">
        <w:rPr>
          <w:szCs w:val="28"/>
        </w:rPr>
        <w:t>ты по замене утеплителя на наружном трубопроводе и ремонту и замене ветхих тепловых сетей (заменено 295 погонных метров теплотрассы из з</w:t>
      </w:r>
      <w:r w:rsidRPr="00FC522E">
        <w:rPr>
          <w:szCs w:val="28"/>
        </w:rPr>
        <w:t>а</w:t>
      </w:r>
      <w:r w:rsidRPr="00FC522E">
        <w:rPr>
          <w:szCs w:val="28"/>
        </w:rPr>
        <w:t>планированных 985 м).  В связи с резким увеличением стоимости матери</w:t>
      </w:r>
      <w:r w:rsidRPr="00FC522E">
        <w:rPr>
          <w:szCs w:val="28"/>
        </w:rPr>
        <w:t>а</w:t>
      </w:r>
      <w:r w:rsidRPr="00FC522E">
        <w:rPr>
          <w:szCs w:val="28"/>
        </w:rPr>
        <w:t>лов металлопроката, работы по замене  трубопроводов согласно графику приостановлены. </w:t>
      </w:r>
    </w:p>
    <w:p w:rsidR="00D02FE3" w:rsidRPr="00712653" w:rsidRDefault="00D02FE3" w:rsidP="00D02FE3">
      <w:pPr>
        <w:pStyle w:val="a5"/>
        <w:widowControl w:val="0"/>
        <w:tabs>
          <w:tab w:val="left" w:pos="708"/>
        </w:tabs>
        <w:ind w:firstLine="709"/>
        <w:rPr>
          <w:szCs w:val="28"/>
        </w:rPr>
      </w:pPr>
      <w:r w:rsidRPr="00712653">
        <w:rPr>
          <w:szCs w:val="28"/>
        </w:rPr>
        <w:t>По предприятиям, относящимся к виду деятельности водоснабжение; водоотведение, организация мусора и утилизация отходов, деятельность по ликвидации загрязнений в индекс промышленного производства в сопост</w:t>
      </w:r>
      <w:r w:rsidRPr="00712653">
        <w:rPr>
          <w:szCs w:val="28"/>
        </w:rPr>
        <w:t>а</w:t>
      </w:r>
      <w:r w:rsidRPr="00712653">
        <w:rPr>
          <w:szCs w:val="28"/>
        </w:rPr>
        <w:t>вимых ценах в 2020 году достиг 87,00 процентов, по причине проведения адресной работы по внедрению приборов учета. В 2024  году индекс пр</w:t>
      </w:r>
      <w:r w:rsidRPr="00712653">
        <w:rPr>
          <w:szCs w:val="28"/>
        </w:rPr>
        <w:t>о</w:t>
      </w:r>
      <w:r w:rsidRPr="00712653">
        <w:rPr>
          <w:szCs w:val="28"/>
        </w:rPr>
        <w:t>мышленного производства составит 95,48 в базовом варианте и 100,76 пр</w:t>
      </w:r>
      <w:r w:rsidRPr="00712653">
        <w:rPr>
          <w:szCs w:val="28"/>
        </w:rPr>
        <w:t>о</w:t>
      </w:r>
      <w:r w:rsidRPr="00712653">
        <w:rPr>
          <w:szCs w:val="28"/>
        </w:rPr>
        <w:t xml:space="preserve">центов в консервативном варианте. </w:t>
      </w:r>
    </w:p>
    <w:p w:rsidR="00D02FE3" w:rsidRPr="00712653" w:rsidRDefault="00D02FE3" w:rsidP="00D02FE3">
      <w:pPr>
        <w:pStyle w:val="a5"/>
        <w:widowControl w:val="0"/>
        <w:tabs>
          <w:tab w:val="left" w:pos="708"/>
        </w:tabs>
        <w:ind w:firstLine="709"/>
        <w:rPr>
          <w:szCs w:val="28"/>
        </w:rPr>
      </w:pPr>
      <w:r w:rsidRPr="00712653">
        <w:rPr>
          <w:szCs w:val="28"/>
        </w:rPr>
        <w:t>Для обеспечения стабильного и качественного предоставления ко</w:t>
      </w:r>
      <w:r w:rsidRPr="00712653">
        <w:rPr>
          <w:szCs w:val="28"/>
        </w:rPr>
        <w:t>м</w:t>
      </w:r>
      <w:r w:rsidRPr="00712653">
        <w:rPr>
          <w:szCs w:val="28"/>
        </w:rPr>
        <w:t>мунальных услуг  предприятия  коммунального комплекса Ленинского м</w:t>
      </w:r>
      <w:r w:rsidRPr="00712653">
        <w:rPr>
          <w:szCs w:val="28"/>
        </w:rPr>
        <w:t>у</w:t>
      </w:r>
      <w:r w:rsidRPr="00712653">
        <w:rPr>
          <w:szCs w:val="28"/>
        </w:rPr>
        <w:t>ниципального района активно участвуют в областных программах рефо</w:t>
      </w:r>
      <w:r w:rsidRPr="00712653">
        <w:rPr>
          <w:szCs w:val="28"/>
        </w:rPr>
        <w:t>р</w:t>
      </w:r>
      <w:r w:rsidRPr="00712653">
        <w:rPr>
          <w:szCs w:val="28"/>
        </w:rPr>
        <w:t xml:space="preserve">мирования и модернизации жилищно-коммунального хозяйства района.  </w:t>
      </w:r>
    </w:p>
    <w:p w:rsidR="00D02FE3" w:rsidRPr="00712653" w:rsidRDefault="00D02FE3" w:rsidP="00D02FE3">
      <w:pPr>
        <w:pStyle w:val="a5"/>
        <w:widowControl w:val="0"/>
        <w:tabs>
          <w:tab w:val="left" w:pos="708"/>
        </w:tabs>
        <w:ind w:firstLine="709"/>
        <w:rPr>
          <w:szCs w:val="28"/>
        </w:rPr>
      </w:pPr>
      <w:r w:rsidRPr="00712653">
        <w:rPr>
          <w:szCs w:val="28"/>
        </w:rPr>
        <w:t>На среднесрочную перспективу развития к 2024 году планируется по данным видам деятельности: "Обеспечение электрической энергией, газом и паром; кондиционирование воздуха" и «Водоснабжение; водоотведение, организация мусора и утилизация отходов, деятельность по ликвидации з</w:t>
      </w:r>
      <w:r w:rsidRPr="00712653">
        <w:rPr>
          <w:szCs w:val="28"/>
        </w:rPr>
        <w:t>а</w:t>
      </w:r>
      <w:r w:rsidRPr="00712653">
        <w:rPr>
          <w:szCs w:val="28"/>
        </w:rPr>
        <w:t xml:space="preserve">грязнений» обеспечить население теплоснабжением с объемом 22,77 тыс. Гкал, довести подачу водоснабжения в прогнозируемом периоде до 713,44 тыс. м3. </w:t>
      </w:r>
    </w:p>
    <w:p w:rsidR="00D02FE3" w:rsidRPr="00712653" w:rsidRDefault="00D02FE3" w:rsidP="00D02FE3">
      <w:pPr>
        <w:pStyle w:val="a5"/>
        <w:widowControl w:val="0"/>
        <w:tabs>
          <w:tab w:val="left" w:pos="708"/>
        </w:tabs>
        <w:ind w:firstLine="709"/>
        <w:rPr>
          <w:szCs w:val="28"/>
        </w:rPr>
      </w:pPr>
      <w:r w:rsidRPr="00712653">
        <w:rPr>
          <w:szCs w:val="28"/>
        </w:rPr>
        <w:t>В целях обеспечения устойчивых темпов роста промышленного пр</w:t>
      </w:r>
      <w:r w:rsidRPr="00712653">
        <w:rPr>
          <w:szCs w:val="28"/>
        </w:rPr>
        <w:t>о</w:t>
      </w:r>
      <w:r w:rsidRPr="00712653">
        <w:rPr>
          <w:szCs w:val="28"/>
        </w:rPr>
        <w:lastRenderedPageBreak/>
        <w:t>изводства региона и достижения показателей, определенных в Указе Пр</w:t>
      </w:r>
      <w:r w:rsidRPr="00712653">
        <w:rPr>
          <w:szCs w:val="28"/>
        </w:rPr>
        <w:t>е</w:t>
      </w:r>
      <w:r w:rsidRPr="00712653">
        <w:rPr>
          <w:szCs w:val="28"/>
        </w:rPr>
        <w:t>зидента Российской Федерации от 07.05.2018 № 204  "О национальных ц</w:t>
      </w:r>
      <w:r w:rsidRPr="00712653">
        <w:rPr>
          <w:szCs w:val="28"/>
        </w:rPr>
        <w:t>е</w:t>
      </w:r>
      <w:r w:rsidRPr="00712653">
        <w:rPr>
          <w:szCs w:val="28"/>
        </w:rPr>
        <w:t>лях и стратегических задачах развития Российской Федерации на период до 2024 года" (далее именуется – Указ № 204), на территории Волгоградской области реализуется государственная региональная программа "Развитие промышленности Волгоградской области и повышение ее конкурентосп</w:t>
      </w:r>
      <w:r w:rsidRPr="00712653">
        <w:rPr>
          <w:szCs w:val="28"/>
        </w:rPr>
        <w:t>о</w:t>
      </w:r>
      <w:r w:rsidRPr="00712653">
        <w:rPr>
          <w:szCs w:val="28"/>
        </w:rPr>
        <w:t>собности", утвержденная Постановлением Правительства Волгоградской области от 29 октября 2013 г. № 573-п.</w:t>
      </w:r>
    </w:p>
    <w:p w:rsidR="00D02FE3" w:rsidRPr="00FC522E" w:rsidRDefault="00D02FE3" w:rsidP="00D02FE3">
      <w:pPr>
        <w:pStyle w:val="a5"/>
        <w:widowControl w:val="0"/>
        <w:tabs>
          <w:tab w:val="left" w:pos="708"/>
        </w:tabs>
        <w:ind w:firstLine="709"/>
        <w:rPr>
          <w:szCs w:val="28"/>
        </w:rPr>
      </w:pPr>
      <w:r w:rsidRPr="0020580B">
        <w:rPr>
          <w:szCs w:val="28"/>
        </w:rPr>
        <w:t>На плановый период 2022-2024 годов по Ленинскому муниципал</w:t>
      </w:r>
      <w:r w:rsidRPr="0020580B">
        <w:rPr>
          <w:szCs w:val="28"/>
        </w:rPr>
        <w:t>ь</w:t>
      </w:r>
      <w:r w:rsidRPr="0020580B">
        <w:rPr>
          <w:szCs w:val="28"/>
        </w:rPr>
        <w:t>ному району планируется увеличить выпуск товаров и услуг в консерв</w:t>
      </w:r>
      <w:r w:rsidRPr="0020580B">
        <w:rPr>
          <w:szCs w:val="28"/>
        </w:rPr>
        <w:t>а</w:t>
      </w:r>
      <w:r w:rsidRPr="0020580B">
        <w:rPr>
          <w:szCs w:val="28"/>
        </w:rPr>
        <w:t>тивном варианте до 855,223 млн.рублей и до 866,479 млн.рублей в базовом варианте, индекс промышленного производства составит 97,70 и 98,89 процентов соответственно.</w:t>
      </w:r>
    </w:p>
    <w:p w:rsidR="00D02FE3" w:rsidRPr="0020580B" w:rsidRDefault="00D02FE3" w:rsidP="00D02FE3">
      <w:pPr>
        <w:pStyle w:val="a5"/>
        <w:widowControl w:val="0"/>
        <w:tabs>
          <w:tab w:val="left" w:pos="708"/>
        </w:tabs>
        <w:ind w:firstLine="709"/>
        <w:rPr>
          <w:szCs w:val="28"/>
        </w:rPr>
      </w:pPr>
      <w:r w:rsidRPr="0020580B">
        <w:rPr>
          <w:szCs w:val="28"/>
        </w:rPr>
        <w:t>Основными проблемами развития предприятий, относящихся к о</w:t>
      </w:r>
      <w:r w:rsidRPr="0020580B">
        <w:rPr>
          <w:szCs w:val="28"/>
        </w:rPr>
        <w:t>т</w:t>
      </w:r>
      <w:r w:rsidRPr="0020580B">
        <w:rPr>
          <w:szCs w:val="28"/>
        </w:rPr>
        <w:t>расли промышленности, остаются:</w:t>
      </w:r>
    </w:p>
    <w:p w:rsidR="00D02FE3" w:rsidRPr="00C876A6" w:rsidRDefault="00D02FE3" w:rsidP="00D02FE3">
      <w:pPr>
        <w:pStyle w:val="a5"/>
        <w:widowControl w:val="0"/>
        <w:tabs>
          <w:tab w:val="left" w:pos="708"/>
        </w:tabs>
        <w:ind w:firstLine="709"/>
        <w:rPr>
          <w:szCs w:val="28"/>
        </w:rPr>
      </w:pPr>
      <w:r w:rsidRPr="00C876A6">
        <w:rPr>
          <w:szCs w:val="28"/>
        </w:rPr>
        <w:t xml:space="preserve">- устаревшее оборудование по предприятиям, относящимся к виду деятельности: </w:t>
      </w:r>
      <w:r w:rsidRPr="00FC522E">
        <w:rPr>
          <w:szCs w:val="28"/>
        </w:rPr>
        <w:t>п</w:t>
      </w:r>
      <w:r w:rsidRPr="00C876A6">
        <w:rPr>
          <w:szCs w:val="28"/>
        </w:rPr>
        <w:t xml:space="preserve">о обеспечению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 </w:t>
      </w:r>
    </w:p>
    <w:p w:rsidR="00D02FE3" w:rsidRPr="00C876A6" w:rsidRDefault="00D02FE3" w:rsidP="00D02FE3">
      <w:pPr>
        <w:pStyle w:val="a5"/>
        <w:widowControl w:val="0"/>
        <w:tabs>
          <w:tab w:val="left" w:pos="708"/>
        </w:tabs>
        <w:ind w:firstLine="709"/>
        <w:rPr>
          <w:szCs w:val="28"/>
        </w:rPr>
      </w:pPr>
      <w:r w:rsidRPr="00C876A6">
        <w:rPr>
          <w:szCs w:val="28"/>
        </w:rPr>
        <w:t>-  снижение объёмов государственных и муниципальных  заказов в условиях электронных торгов (90,00 процентов заказчиков  бюджетные о</w:t>
      </w:r>
      <w:r w:rsidRPr="00C876A6">
        <w:rPr>
          <w:szCs w:val="28"/>
        </w:rPr>
        <w:t>р</w:t>
      </w:r>
      <w:r w:rsidRPr="00C876A6">
        <w:rPr>
          <w:szCs w:val="28"/>
        </w:rPr>
        <w:t>ганизации);  - морально устаревшая  материально - техническая база (и</w:t>
      </w:r>
      <w:r w:rsidRPr="00C876A6">
        <w:rPr>
          <w:szCs w:val="28"/>
        </w:rPr>
        <w:t>з</w:t>
      </w:r>
      <w:r w:rsidRPr="00C876A6">
        <w:rPr>
          <w:szCs w:val="28"/>
        </w:rPr>
        <w:t xml:space="preserve">ношенность полиграфического оборудования 87,00 процентов); </w:t>
      </w:r>
    </w:p>
    <w:p w:rsidR="00D02FE3" w:rsidRPr="00C876A6" w:rsidRDefault="00D02FE3" w:rsidP="00D02FE3">
      <w:pPr>
        <w:pStyle w:val="a5"/>
        <w:widowControl w:val="0"/>
        <w:tabs>
          <w:tab w:val="left" w:pos="708"/>
        </w:tabs>
        <w:ind w:firstLine="709"/>
        <w:rPr>
          <w:szCs w:val="28"/>
        </w:rPr>
      </w:pPr>
      <w:r w:rsidRPr="00C876A6">
        <w:rPr>
          <w:szCs w:val="28"/>
        </w:rPr>
        <w:t>- снижение спроса на бланочную продукцию в условиях электронн</w:t>
      </w:r>
      <w:r w:rsidRPr="00C876A6">
        <w:rPr>
          <w:szCs w:val="28"/>
        </w:rPr>
        <w:t>о</w:t>
      </w:r>
      <w:r w:rsidRPr="00C876A6">
        <w:rPr>
          <w:szCs w:val="28"/>
        </w:rPr>
        <w:t>го  документооборота (42,00 процента от общего объёма производства пр</w:t>
      </w:r>
      <w:r w:rsidRPr="00C876A6">
        <w:rPr>
          <w:szCs w:val="28"/>
        </w:rPr>
        <w:t>и</w:t>
      </w:r>
      <w:r w:rsidRPr="00C876A6">
        <w:rPr>
          <w:szCs w:val="28"/>
        </w:rPr>
        <w:t xml:space="preserve">ходится на  бланочную продукцию);  </w:t>
      </w:r>
    </w:p>
    <w:p w:rsidR="00D02FE3" w:rsidRPr="00C876A6" w:rsidRDefault="00D02FE3" w:rsidP="00D02FE3">
      <w:pPr>
        <w:pStyle w:val="a5"/>
        <w:widowControl w:val="0"/>
        <w:tabs>
          <w:tab w:val="left" w:pos="708"/>
        </w:tabs>
        <w:ind w:firstLine="709"/>
        <w:rPr>
          <w:szCs w:val="28"/>
        </w:rPr>
      </w:pPr>
      <w:r w:rsidRPr="00C876A6">
        <w:rPr>
          <w:szCs w:val="28"/>
        </w:rPr>
        <w:t>- падение  тиражей газет; - снижение цен  на выпускаемую проду</w:t>
      </w:r>
      <w:r w:rsidRPr="00C876A6">
        <w:rPr>
          <w:szCs w:val="28"/>
        </w:rPr>
        <w:t>к</w:t>
      </w:r>
      <w:r w:rsidRPr="00C876A6">
        <w:rPr>
          <w:szCs w:val="28"/>
        </w:rPr>
        <w:t xml:space="preserve">цию в условиях  жесточайшей  конкуренции на аукционах; </w:t>
      </w:r>
    </w:p>
    <w:p w:rsidR="00D02FE3" w:rsidRPr="00FC522E" w:rsidRDefault="00D02FE3" w:rsidP="00D02FE3">
      <w:pPr>
        <w:pStyle w:val="a5"/>
        <w:widowControl w:val="0"/>
        <w:tabs>
          <w:tab w:val="left" w:pos="708"/>
        </w:tabs>
        <w:ind w:firstLine="709"/>
        <w:rPr>
          <w:szCs w:val="28"/>
        </w:rPr>
      </w:pPr>
      <w:r w:rsidRPr="00FC522E">
        <w:rPr>
          <w:szCs w:val="28"/>
        </w:rPr>
        <w:t xml:space="preserve">- длительность заключения договоров на пост оплатной основе; </w:t>
      </w:r>
    </w:p>
    <w:p w:rsidR="00D02FE3" w:rsidRPr="00C876A6" w:rsidRDefault="00D02FE3" w:rsidP="00D02FE3">
      <w:pPr>
        <w:pStyle w:val="a5"/>
        <w:widowControl w:val="0"/>
        <w:tabs>
          <w:tab w:val="left" w:pos="708"/>
        </w:tabs>
        <w:ind w:firstLine="709"/>
        <w:rPr>
          <w:szCs w:val="28"/>
        </w:rPr>
      </w:pPr>
      <w:r w:rsidRPr="00FC522E">
        <w:rPr>
          <w:szCs w:val="28"/>
        </w:rPr>
        <w:t>-отсутствие квалифицированных кадров в сфере производства труб</w:t>
      </w:r>
      <w:r w:rsidRPr="00FC522E">
        <w:rPr>
          <w:szCs w:val="28"/>
        </w:rPr>
        <w:t>о</w:t>
      </w:r>
      <w:r w:rsidRPr="00FC522E">
        <w:rPr>
          <w:szCs w:val="28"/>
        </w:rPr>
        <w:t>проводной арматуры;</w:t>
      </w:r>
    </w:p>
    <w:p w:rsidR="00D02FE3" w:rsidRPr="00C876A6" w:rsidRDefault="00D02FE3" w:rsidP="00D02FE3">
      <w:pPr>
        <w:pStyle w:val="a5"/>
        <w:widowControl w:val="0"/>
        <w:tabs>
          <w:tab w:val="left" w:pos="708"/>
        </w:tabs>
        <w:ind w:firstLine="709"/>
        <w:rPr>
          <w:szCs w:val="28"/>
        </w:rPr>
      </w:pPr>
      <w:r w:rsidRPr="00FC522E">
        <w:rPr>
          <w:szCs w:val="28"/>
        </w:rPr>
        <w:t xml:space="preserve">- отсутствие возможности </w:t>
      </w:r>
      <w:r w:rsidRPr="00C876A6">
        <w:rPr>
          <w:szCs w:val="28"/>
        </w:rPr>
        <w:t>ФКУ КП-27 УФСИН России по Волг</w:t>
      </w:r>
      <w:r w:rsidRPr="00C876A6">
        <w:rPr>
          <w:szCs w:val="28"/>
        </w:rPr>
        <w:t>о</w:t>
      </w:r>
      <w:r w:rsidRPr="00C876A6">
        <w:rPr>
          <w:szCs w:val="28"/>
        </w:rPr>
        <w:t>градской области</w:t>
      </w:r>
      <w:r w:rsidRPr="00FC522E">
        <w:rPr>
          <w:szCs w:val="28"/>
        </w:rPr>
        <w:t xml:space="preserve"> п</w:t>
      </w:r>
      <w:r w:rsidRPr="00C876A6">
        <w:rPr>
          <w:szCs w:val="28"/>
        </w:rPr>
        <w:t>роизводить своевременную обработку сельскохозяйс</w:t>
      </w:r>
      <w:r w:rsidRPr="00C876A6">
        <w:rPr>
          <w:szCs w:val="28"/>
        </w:rPr>
        <w:t>т</w:t>
      </w:r>
      <w:r w:rsidRPr="00C876A6">
        <w:rPr>
          <w:szCs w:val="28"/>
        </w:rPr>
        <w:t>венных участков, не занятых под выращивание культур от вредителей,  а также торговых площадей для реализации продукции собственного прои</w:t>
      </w:r>
      <w:r w:rsidRPr="00C876A6">
        <w:rPr>
          <w:szCs w:val="28"/>
        </w:rPr>
        <w:t>з</w:t>
      </w:r>
      <w:r w:rsidRPr="00C876A6">
        <w:rPr>
          <w:szCs w:val="28"/>
        </w:rPr>
        <w:t>водства и отсутствие денежных средств на приобретение сельскохозяйс</w:t>
      </w:r>
      <w:r w:rsidRPr="00C876A6">
        <w:rPr>
          <w:szCs w:val="28"/>
        </w:rPr>
        <w:t>т</w:t>
      </w:r>
      <w:r w:rsidRPr="00C876A6">
        <w:rPr>
          <w:szCs w:val="28"/>
        </w:rPr>
        <w:t>венной техники для возделывания сельскохозяйственной продукции;</w:t>
      </w:r>
    </w:p>
    <w:p w:rsidR="00D02FE3" w:rsidRDefault="00D02FE3" w:rsidP="00D02FE3">
      <w:pPr>
        <w:pStyle w:val="a5"/>
        <w:widowControl w:val="0"/>
        <w:tabs>
          <w:tab w:val="left" w:pos="708"/>
        </w:tabs>
        <w:ind w:firstLine="709"/>
        <w:rPr>
          <w:szCs w:val="28"/>
        </w:rPr>
      </w:pPr>
      <w:r w:rsidRPr="00C876A6">
        <w:rPr>
          <w:szCs w:val="28"/>
        </w:rPr>
        <w:t>- низкий рост цен на производимую швейную продукцию; - рост цен на сырье и материалы, тарифы на коммунальные услуги, непосредственно отражающиеся на себестоимости производимой продукции; - недостато</w:t>
      </w:r>
      <w:r w:rsidRPr="00C876A6">
        <w:rPr>
          <w:szCs w:val="28"/>
        </w:rPr>
        <w:t>ч</w:t>
      </w:r>
      <w:r w:rsidRPr="00C876A6">
        <w:rPr>
          <w:szCs w:val="28"/>
        </w:rPr>
        <w:t xml:space="preserve">ная рабочая квалификация осужденных, текучесть кадров (освобождение </w:t>
      </w:r>
      <w:r w:rsidRPr="00C876A6">
        <w:rPr>
          <w:szCs w:val="28"/>
        </w:rPr>
        <w:lastRenderedPageBreak/>
        <w:t>по УДО, концу срока)</w:t>
      </w:r>
      <w:r w:rsidRPr="00FC522E">
        <w:rPr>
          <w:szCs w:val="28"/>
        </w:rPr>
        <w:t>.</w:t>
      </w:r>
    </w:p>
    <w:p w:rsidR="00D02FE3" w:rsidRPr="00C876A6" w:rsidRDefault="00D02FE3" w:rsidP="00D02FE3">
      <w:pPr>
        <w:pStyle w:val="a5"/>
        <w:widowControl w:val="0"/>
        <w:tabs>
          <w:tab w:val="left" w:pos="708"/>
        </w:tabs>
        <w:ind w:firstLine="709"/>
        <w:rPr>
          <w:szCs w:val="28"/>
        </w:rPr>
      </w:pPr>
    </w:p>
    <w:p w:rsidR="00D02FE3" w:rsidRPr="00C876A6" w:rsidRDefault="00D02FE3" w:rsidP="00D02FE3">
      <w:pPr>
        <w:pStyle w:val="1"/>
      </w:pPr>
      <w:bookmarkStart w:id="4" w:name="_Toc81842150"/>
      <w:r w:rsidRPr="00C876A6">
        <w:t>3. Сельское хозяйство</w:t>
      </w:r>
      <w:bookmarkEnd w:id="4"/>
    </w:p>
    <w:p w:rsidR="00D02FE3" w:rsidRPr="0097104A" w:rsidRDefault="00D02FE3" w:rsidP="00D02FE3">
      <w:pPr>
        <w:ind w:firstLine="525"/>
        <w:jc w:val="center"/>
        <w:rPr>
          <w:sz w:val="28"/>
          <w:szCs w:val="28"/>
          <w:highlight w:val="yellow"/>
        </w:rPr>
      </w:pPr>
    </w:p>
    <w:p w:rsidR="00D02FE3" w:rsidRPr="00356E8D" w:rsidRDefault="00D02FE3" w:rsidP="00D02FE3">
      <w:pPr>
        <w:pStyle w:val="a5"/>
        <w:widowControl w:val="0"/>
        <w:tabs>
          <w:tab w:val="left" w:pos="708"/>
        </w:tabs>
        <w:ind w:firstLine="709"/>
        <w:rPr>
          <w:szCs w:val="28"/>
        </w:rPr>
      </w:pPr>
      <w:r w:rsidRPr="00356E8D">
        <w:rPr>
          <w:szCs w:val="28"/>
        </w:rPr>
        <w:t>В социально-экономическом развитии района важную роль играет сельское хозяйство. Район специализируется на производстве зерновых и овощных культур, картофеля, выращивании крупного скота и овец. На о</w:t>
      </w:r>
      <w:r w:rsidRPr="00356E8D">
        <w:rPr>
          <w:szCs w:val="28"/>
        </w:rPr>
        <w:t>с</w:t>
      </w:r>
      <w:r w:rsidRPr="00356E8D">
        <w:rPr>
          <w:szCs w:val="28"/>
        </w:rPr>
        <w:t xml:space="preserve">новные показатели сельскохозяйственного производства оказывает влияние месторасположение района. </w:t>
      </w:r>
    </w:p>
    <w:p w:rsidR="00D02FE3" w:rsidRPr="00E11910" w:rsidRDefault="00D02FE3" w:rsidP="00D02FE3">
      <w:pPr>
        <w:pStyle w:val="a5"/>
        <w:widowControl w:val="0"/>
        <w:tabs>
          <w:tab w:val="left" w:pos="708"/>
        </w:tabs>
        <w:ind w:firstLine="709"/>
        <w:rPr>
          <w:szCs w:val="28"/>
        </w:rPr>
      </w:pPr>
      <w:r w:rsidRPr="00990AB3">
        <w:rPr>
          <w:szCs w:val="28"/>
        </w:rPr>
        <w:t>В  2020 году  на территории муниципального района функционир</w:t>
      </w:r>
      <w:r w:rsidRPr="00990AB3">
        <w:rPr>
          <w:szCs w:val="28"/>
        </w:rPr>
        <w:t>о</w:t>
      </w:r>
      <w:r w:rsidRPr="00990AB3">
        <w:rPr>
          <w:szCs w:val="28"/>
        </w:rPr>
        <w:t>вало 8 сельскохозяйственных  предприятий: КТ «Фролов и К»; ООО «Ку</w:t>
      </w:r>
      <w:r w:rsidRPr="00990AB3">
        <w:rPr>
          <w:szCs w:val="28"/>
        </w:rPr>
        <w:t>х</w:t>
      </w:r>
      <w:r w:rsidRPr="00990AB3">
        <w:rPr>
          <w:szCs w:val="28"/>
        </w:rPr>
        <w:t>мастер»; СПК «Ахтуба»; СПК «Возрождение»; СПК «Овощное»; СПК «Престиж»; К(Ф)Х Выборнова В.Д.;</w:t>
      </w:r>
      <w:r w:rsidRPr="00F14DC6">
        <w:rPr>
          <w:szCs w:val="28"/>
        </w:rPr>
        <w:t xml:space="preserve"> ООО «Агроовощресурс»,</w:t>
      </w:r>
      <w:r w:rsidRPr="00990AB3">
        <w:rPr>
          <w:szCs w:val="28"/>
        </w:rPr>
        <w:t xml:space="preserve">  </w:t>
      </w:r>
      <w:r>
        <w:rPr>
          <w:szCs w:val="28"/>
        </w:rPr>
        <w:t>74 к</w:t>
      </w:r>
      <w:r w:rsidRPr="00F047B2">
        <w:rPr>
          <w:szCs w:val="28"/>
        </w:rPr>
        <w:t>рест</w:t>
      </w:r>
      <w:r w:rsidRPr="00F047B2">
        <w:rPr>
          <w:szCs w:val="28"/>
        </w:rPr>
        <w:t>ь</w:t>
      </w:r>
      <w:r w:rsidRPr="00F047B2">
        <w:rPr>
          <w:szCs w:val="28"/>
        </w:rPr>
        <w:t>янско-фермерских хозяйств и индивидуальных предпринимателей,</w:t>
      </w:r>
      <w:r>
        <w:rPr>
          <w:szCs w:val="28"/>
        </w:rPr>
        <w:t xml:space="preserve"> </w:t>
      </w:r>
      <w:r w:rsidRPr="00F047B2">
        <w:rPr>
          <w:szCs w:val="28"/>
        </w:rPr>
        <w:t>3 сел</w:t>
      </w:r>
      <w:r w:rsidRPr="00F047B2">
        <w:rPr>
          <w:szCs w:val="28"/>
        </w:rPr>
        <w:t>ь</w:t>
      </w:r>
      <w:r w:rsidRPr="00F047B2">
        <w:rPr>
          <w:szCs w:val="28"/>
        </w:rPr>
        <w:t>скохозяйственных кооператива: СПСК «Лидер», СПССК «</w:t>
      </w:r>
      <w:r w:rsidRPr="00E11910">
        <w:rPr>
          <w:szCs w:val="28"/>
        </w:rPr>
        <w:t>Молре», СПСК «Ленагро».</w:t>
      </w:r>
    </w:p>
    <w:p w:rsidR="00D02FE3" w:rsidRPr="00F14DC6" w:rsidRDefault="00D02FE3" w:rsidP="00D02FE3">
      <w:pPr>
        <w:pStyle w:val="a5"/>
        <w:widowControl w:val="0"/>
        <w:tabs>
          <w:tab w:val="left" w:pos="708"/>
        </w:tabs>
        <w:ind w:firstLine="709"/>
        <w:rPr>
          <w:szCs w:val="28"/>
        </w:rPr>
      </w:pPr>
      <w:r w:rsidRPr="00E11910">
        <w:rPr>
          <w:szCs w:val="28"/>
        </w:rPr>
        <w:t>Численность работников в сельскохозяйственных организациях с</w:t>
      </w:r>
      <w:r w:rsidRPr="00E11910">
        <w:rPr>
          <w:szCs w:val="28"/>
        </w:rPr>
        <w:t>о</w:t>
      </w:r>
      <w:r w:rsidRPr="00E11910">
        <w:rPr>
          <w:szCs w:val="28"/>
        </w:rPr>
        <w:t>ставила 254 человека, в К(Ф)Х и ИП  численность работников - 148 чел</w:t>
      </w:r>
      <w:r w:rsidRPr="00E11910">
        <w:rPr>
          <w:szCs w:val="28"/>
        </w:rPr>
        <w:t>о</w:t>
      </w:r>
      <w:r w:rsidRPr="00E11910">
        <w:rPr>
          <w:szCs w:val="28"/>
        </w:rPr>
        <w:t>век. В сфере сельского хозяйства занято 4470 единицы личных подсобных хозяйств.</w:t>
      </w:r>
    </w:p>
    <w:p w:rsidR="00D02FE3" w:rsidRPr="000D6CAB" w:rsidRDefault="00D02FE3" w:rsidP="00D02FE3">
      <w:pPr>
        <w:pStyle w:val="a5"/>
        <w:widowControl w:val="0"/>
        <w:tabs>
          <w:tab w:val="left" w:pos="708"/>
        </w:tabs>
        <w:ind w:firstLine="709"/>
        <w:rPr>
          <w:szCs w:val="28"/>
        </w:rPr>
      </w:pPr>
      <w:r w:rsidRPr="00356E8D">
        <w:rPr>
          <w:szCs w:val="28"/>
        </w:rPr>
        <w:t>За 2020 год сельхозпроизводителями, крестьянско-фермерскими х</w:t>
      </w:r>
      <w:r w:rsidRPr="00356E8D">
        <w:rPr>
          <w:szCs w:val="28"/>
        </w:rPr>
        <w:t>о</w:t>
      </w:r>
      <w:r w:rsidRPr="00356E8D">
        <w:rPr>
          <w:szCs w:val="28"/>
        </w:rPr>
        <w:t>зяйствами и личными подворьями произведено сельскохозяйственной пр</w:t>
      </w:r>
      <w:r w:rsidRPr="00356E8D">
        <w:rPr>
          <w:szCs w:val="28"/>
        </w:rPr>
        <w:t>о</w:t>
      </w:r>
      <w:r w:rsidRPr="00356E8D">
        <w:rPr>
          <w:szCs w:val="28"/>
        </w:rPr>
        <w:t>дукции на 3093,35 млн. рублей</w:t>
      </w:r>
      <w:r w:rsidRPr="00610E97">
        <w:rPr>
          <w:szCs w:val="28"/>
        </w:rPr>
        <w:t>. 61,61 процентов сельскохозяйственной продукции произведено личными подсобными хозяйствами; 19,61 проце</w:t>
      </w:r>
      <w:r w:rsidRPr="00610E97">
        <w:rPr>
          <w:szCs w:val="28"/>
        </w:rPr>
        <w:t>н</w:t>
      </w:r>
      <w:r w:rsidRPr="00610E97">
        <w:rPr>
          <w:szCs w:val="28"/>
        </w:rPr>
        <w:t>тов - сельскохозяйственными организациями; 18,78 процентов - крестья</w:t>
      </w:r>
      <w:r w:rsidRPr="00610E97">
        <w:rPr>
          <w:szCs w:val="28"/>
        </w:rPr>
        <w:t>н</w:t>
      </w:r>
      <w:r w:rsidRPr="00610E97">
        <w:rPr>
          <w:szCs w:val="28"/>
        </w:rPr>
        <w:t xml:space="preserve">ско-фермерскими хозяйствами. </w:t>
      </w:r>
      <w:r w:rsidRPr="000467E0">
        <w:rPr>
          <w:szCs w:val="28"/>
        </w:rPr>
        <w:t>Индекс производства продукции сельского хозяйства по сравнению с 2019 годом  составляет  107,50 процентов в с</w:t>
      </w:r>
      <w:r w:rsidRPr="000467E0">
        <w:rPr>
          <w:szCs w:val="28"/>
        </w:rPr>
        <w:t>о</w:t>
      </w:r>
      <w:r w:rsidRPr="000467E0">
        <w:rPr>
          <w:szCs w:val="28"/>
        </w:rPr>
        <w:t>поставимых  ценах. Увеличены объемы производства сельскохозяйстве</w:t>
      </w:r>
      <w:r w:rsidRPr="000467E0">
        <w:rPr>
          <w:szCs w:val="28"/>
        </w:rPr>
        <w:t>н</w:t>
      </w:r>
      <w:r w:rsidRPr="000467E0">
        <w:rPr>
          <w:szCs w:val="28"/>
        </w:rPr>
        <w:t xml:space="preserve">ной продукции: зерновых культур, овощей открытого грунта, молока, скота и птицы </w:t>
      </w:r>
      <w:r w:rsidRPr="000D6CAB">
        <w:rPr>
          <w:szCs w:val="28"/>
        </w:rPr>
        <w:t>на убой (в живом весе).</w:t>
      </w:r>
    </w:p>
    <w:p w:rsidR="00D02FE3" w:rsidRPr="000D6CAB" w:rsidRDefault="00D02FE3" w:rsidP="00D02FE3">
      <w:pPr>
        <w:pStyle w:val="a5"/>
        <w:widowControl w:val="0"/>
        <w:tabs>
          <w:tab w:val="left" w:pos="708"/>
        </w:tabs>
        <w:ind w:firstLine="709"/>
        <w:rPr>
          <w:szCs w:val="28"/>
        </w:rPr>
      </w:pPr>
      <w:r w:rsidRPr="000D6CAB">
        <w:rPr>
          <w:szCs w:val="28"/>
        </w:rPr>
        <w:t>В соответствии со статистическими данными по состоянию на 01.01.2021 года на территории муниципального района в хозяйствах всех категорий насчитывается: - крупный рогатый скот 14331 голов, по сравн</w:t>
      </w:r>
      <w:r w:rsidRPr="000D6CAB">
        <w:rPr>
          <w:szCs w:val="28"/>
        </w:rPr>
        <w:t>е</w:t>
      </w:r>
      <w:r w:rsidRPr="000D6CAB">
        <w:rPr>
          <w:szCs w:val="28"/>
        </w:rPr>
        <w:t>нию с уровнем 2019 года наблюдается увеличение на 108,2 процентов,  в том ч6исле: коров - 7865 голов, рост на 108,0 процентов; -  свиней -  484 г</w:t>
      </w:r>
      <w:r w:rsidRPr="000D6CAB">
        <w:rPr>
          <w:szCs w:val="28"/>
        </w:rPr>
        <w:t>о</w:t>
      </w:r>
      <w:r w:rsidRPr="000D6CAB">
        <w:rPr>
          <w:szCs w:val="28"/>
        </w:rPr>
        <w:t>лов, что выше аналогичного уровня 2019 года  на 110,0 процентов, погол</w:t>
      </w:r>
      <w:r w:rsidRPr="000D6CAB">
        <w:rPr>
          <w:szCs w:val="28"/>
        </w:rPr>
        <w:t>о</w:t>
      </w:r>
      <w:r w:rsidRPr="000D6CAB">
        <w:rPr>
          <w:szCs w:val="28"/>
        </w:rPr>
        <w:t xml:space="preserve">вье  овец и коз по сравнению с уровнем прошлого года на 103,2 процентов и составило 56480 голов, так как увеличилось производство овец и коз на убой (на 33,30 процентов) за счет увеличения закупочных цен. </w:t>
      </w:r>
    </w:p>
    <w:p w:rsidR="00D02FE3" w:rsidRPr="007C0987" w:rsidRDefault="00D02FE3" w:rsidP="00D02FE3">
      <w:pPr>
        <w:pStyle w:val="a5"/>
        <w:widowControl w:val="0"/>
        <w:tabs>
          <w:tab w:val="left" w:pos="708"/>
        </w:tabs>
        <w:ind w:firstLine="709"/>
        <w:rPr>
          <w:szCs w:val="28"/>
        </w:rPr>
      </w:pPr>
      <w:r w:rsidRPr="007678BD">
        <w:rPr>
          <w:szCs w:val="28"/>
        </w:rPr>
        <w:t xml:space="preserve">По сельскохозяйственным предприятиям, К(Ф)Х и ИП:  в 2020 году посеяно зерновых и зернобобовых культур на площади </w:t>
      </w:r>
      <w:r w:rsidRPr="007C0987">
        <w:rPr>
          <w:szCs w:val="28"/>
        </w:rPr>
        <w:t xml:space="preserve">6152 га. В связи с </w:t>
      </w:r>
      <w:r w:rsidRPr="007678BD">
        <w:rPr>
          <w:szCs w:val="28"/>
        </w:rPr>
        <w:t xml:space="preserve">неблагоприятными агрометеорологическими условиями получено 5,71 тыс. тонн зерна в весе после доработки, что меньше планового показателя на </w:t>
      </w:r>
      <w:r w:rsidRPr="007678BD">
        <w:rPr>
          <w:szCs w:val="28"/>
        </w:rPr>
        <w:lastRenderedPageBreak/>
        <w:t xml:space="preserve">46,41 </w:t>
      </w:r>
      <w:r w:rsidRPr="007C0987">
        <w:rPr>
          <w:szCs w:val="28"/>
        </w:rPr>
        <w:t>процентов, но выше уровня 2019 года  на  47,93 процентов. Урожа</w:t>
      </w:r>
      <w:r w:rsidRPr="007C0987">
        <w:rPr>
          <w:szCs w:val="28"/>
        </w:rPr>
        <w:t>й</w:t>
      </w:r>
      <w:r w:rsidRPr="007C0987">
        <w:rPr>
          <w:szCs w:val="28"/>
        </w:rPr>
        <w:t>ность зерновых и зернобобовых культур составила 9,28 ц/га.</w:t>
      </w:r>
    </w:p>
    <w:p w:rsidR="00D02FE3" w:rsidRPr="007678BD" w:rsidRDefault="00D02FE3" w:rsidP="00D02FE3">
      <w:pPr>
        <w:pStyle w:val="a5"/>
        <w:widowControl w:val="0"/>
        <w:tabs>
          <w:tab w:val="left" w:pos="708"/>
        </w:tabs>
        <w:ind w:firstLine="709"/>
        <w:rPr>
          <w:szCs w:val="28"/>
        </w:rPr>
      </w:pPr>
      <w:r w:rsidRPr="007678BD">
        <w:rPr>
          <w:szCs w:val="28"/>
        </w:rPr>
        <w:t>Площадь под овощными культурами составила 1223 га</w:t>
      </w:r>
      <w:r>
        <w:rPr>
          <w:szCs w:val="28"/>
        </w:rPr>
        <w:t>, что выше на 101,41 процентов аналогичного периода прошлого года</w:t>
      </w:r>
      <w:r w:rsidRPr="007678BD">
        <w:rPr>
          <w:szCs w:val="28"/>
        </w:rPr>
        <w:t>. Валовой сбор овощей открытого грунта достиг 53,3 тыс.тонн, что выше прошлогоднего уровня на 111,97 процентов</w:t>
      </w:r>
      <w:r>
        <w:rPr>
          <w:szCs w:val="28"/>
        </w:rPr>
        <w:t xml:space="preserve">, в связи с </w:t>
      </w:r>
      <w:r w:rsidRPr="007678BD">
        <w:rPr>
          <w:szCs w:val="28"/>
        </w:rPr>
        <w:t>благоприятными погодными усл</w:t>
      </w:r>
      <w:r w:rsidRPr="007678BD">
        <w:rPr>
          <w:szCs w:val="28"/>
        </w:rPr>
        <w:t>о</w:t>
      </w:r>
      <w:r w:rsidRPr="007678BD">
        <w:rPr>
          <w:szCs w:val="28"/>
        </w:rPr>
        <w:t xml:space="preserve">виями, а также </w:t>
      </w:r>
      <w:r>
        <w:rPr>
          <w:szCs w:val="28"/>
        </w:rPr>
        <w:t>с применением</w:t>
      </w:r>
      <w:r w:rsidRPr="007678BD">
        <w:rPr>
          <w:szCs w:val="28"/>
        </w:rPr>
        <w:t xml:space="preserve"> минеральных удобрений питательных в</w:t>
      </w:r>
      <w:r w:rsidRPr="007678BD">
        <w:rPr>
          <w:szCs w:val="28"/>
        </w:rPr>
        <w:t>е</w:t>
      </w:r>
      <w:r w:rsidRPr="007678BD">
        <w:rPr>
          <w:szCs w:val="28"/>
        </w:rPr>
        <w:t>ществ на 122,54 процентов больше по сравнению с 2019 годом в СПК «Престиж», ООО «Кухмастер». Урожайность составила 436,0 ц/га.</w:t>
      </w:r>
    </w:p>
    <w:p w:rsidR="00D02FE3" w:rsidRPr="007678BD" w:rsidRDefault="00D02FE3" w:rsidP="00D02FE3">
      <w:pPr>
        <w:pStyle w:val="a5"/>
        <w:widowControl w:val="0"/>
        <w:tabs>
          <w:tab w:val="left" w:pos="708"/>
        </w:tabs>
        <w:ind w:firstLine="709"/>
        <w:rPr>
          <w:szCs w:val="28"/>
        </w:rPr>
      </w:pPr>
      <w:r w:rsidRPr="007678BD">
        <w:rPr>
          <w:szCs w:val="28"/>
        </w:rPr>
        <w:t>Площадь, занятая картофелем, составила 290 га – это ниже 2019 года на 6,75 процентов. Основная причина - увеличение посевных площадей под овощными культурами. Валовой сбор картофеля при этом  составил 5,28 тыс.тонн, наблюдается снижение в аналогичном периоде 2019 года на  8,98 процентов, урожайность – 186,5 ц/га.</w:t>
      </w:r>
    </w:p>
    <w:p w:rsidR="00D02FE3" w:rsidRPr="00F87DD3" w:rsidRDefault="00D02FE3" w:rsidP="00D02FE3">
      <w:pPr>
        <w:pStyle w:val="a5"/>
        <w:widowControl w:val="0"/>
        <w:tabs>
          <w:tab w:val="left" w:pos="708"/>
        </w:tabs>
        <w:ind w:firstLine="709"/>
        <w:rPr>
          <w:szCs w:val="28"/>
        </w:rPr>
      </w:pPr>
      <w:r w:rsidRPr="00F87DD3">
        <w:rPr>
          <w:szCs w:val="28"/>
        </w:rPr>
        <w:t>За 2020 год сельскохозяйственными товаропроизводителями Лени</w:t>
      </w:r>
      <w:r w:rsidRPr="00F87DD3">
        <w:rPr>
          <w:szCs w:val="28"/>
        </w:rPr>
        <w:t>н</w:t>
      </w:r>
      <w:r w:rsidRPr="00F87DD3">
        <w:rPr>
          <w:szCs w:val="28"/>
        </w:rPr>
        <w:t>ского муниципального района получено  субсидий  из средств бюджетов  всех  уровней  55225,6 тыс. рублей, в том числе: из федерального бюджета 47088,6 тыс. рублей: - на возмещение части затрат на 1 гектар посевной площади сельскохозяйственных культур - 1497,70  тыс. рублей; - на возм</w:t>
      </w:r>
      <w:r w:rsidRPr="00F87DD3">
        <w:rPr>
          <w:szCs w:val="28"/>
        </w:rPr>
        <w:t>е</w:t>
      </w:r>
      <w:r w:rsidRPr="00F87DD3">
        <w:rPr>
          <w:szCs w:val="28"/>
        </w:rPr>
        <w:t>щение части затрат на содержание поголовья овцематок  -  381,00 тыс. ру</w:t>
      </w:r>
      <w:r w:rsidRPr="00F87DD3">
        <w:rPr>
          <w:szCs w:val="28"/>
        </w:rPr>
        <w:t>б</w:t>
      </w:r>
      <w:r w:rsidRPr="00F87DD3">
        <w:rPr>
          <w:szCs w:val="28"/>
        </w:rPr>
        <w:t>лей; - на финансовое обеспечение затрат, возникающих при производстве зерновых культур и овощей открытого грунта  -  1159,60 тыс. рублей; - грантовая поддержка «Агростартап» - 7805,20 тыс. рублей; - грантовая поддержка «Начинающий фермер» - 6880,00 тыс. рублей; - на возмещение части затрат на приобретение элитных семян - 392,50 тыс. рублей; - на во</w:t>
      </w:r>
      <w:r w:rsidRPr="00F87DD3">
        <w:rPr>
          <w:szCs w:val="28"/>
        </w:rPr>
        <w:t>з</w:t>
      </w:r>
      <w:r w:rsidRPr="00F87DD3">
        <w:rPr>
          <w:szCs w:val="28"/>
        </w:rPr>
        <w:t>мещение части затрат на гидромелиоративные мероприятия - 28972,6 тыс. рублей; из областного бюджета 8137,00 тыс. рублей:-  на возмещение части затрат на 1 гектар посевной площади сельскохозяйственных культур  -  243,80  тыс. рублей; - на возмещение части затрат на содержание поголовья овцематок  -  62,00 тыс. рублей; - на финансовое обеспечение затрат, во</w:t>
      </w:r>
      <w:r w:rsidRPr="00F87DD3">
        <w:rPr>
          <w:szCs w:val="28"/>
        </w:rPr>
        <w:t>з</w:t>
      </w:r>
      <w:r w:rsidRPr="00F87DD3">
        <w:rPr>
          <w:szCs w:val="28"/>
        </w:rPr>
        <w:t>никающих при производстве зерновых культур и овощей открытого грунта  -  188,80 тыс. рублей; - грантовая поддержка «Агростартап» - 159,30 тыс. рублей; - грантовая поддержка «Начинающий фермер» - 1120,00 тыс. ру</w:t>
      </w:r>
      <w:r w:rsidRPr="00F87DD3">
        <w:rPr>
          <w:szCs w:val="28"/>
        </w:rPr>
        <w:t>б</w:t>
      </w:r>
      <w:r w:rsidRPr="00F87DD3">
        <w:rPr>
          <w:szCs w:val="28"/>
        </w:rPr>
        <w:t>лей; - на возмещение части затрат на приобретение элитных семян - 63,90 тыс. рублей; - на возмещение части затрат на гидромелиоративные мер</w:t>
      </w:r>
      <w:r w:rsidRPr="00F87DD3">
        <w:rPr>
          <w:szCs w:val="28"/>
        </w:rPr>
        <w:t>о</w:t>
      </w:r>
      <w:r w:rsidRPr="00F87DD3">
        <w:rPr>
          <w:szCs w:val="28"/>
        </w:rPr>
        <w:t>приятия - 4716,5 тыс. рублей; - на ликвидацию ЧС (саранча) - 1582,7 тыс. рублей.</w:t>
      </w:r>
    </w:p>
    <w:p w:rsidR="00D02FE3" w:rsidRPr="00C04919" w:rsidRDefault="00D02FE3" w:rsidP="00D02FE3">
      <w:pPr>
        <w:pStyle w:val="a5"/>
        <w:widowControl w:val="0"/>
        <w:tabs>
          <w:tab w:val="left" w:pos="708"/>
        </w:tabs>
        <w:ind w:firstLine="709"/>
        <w:rPr>
          <w:szCs w:val="28"/>
        </w:rPr>
      </w:pPr>
      <w:r w:rsidRPr="00F14DC6">
        <w:rPr>
          <w:szCs w:val="28"/>
        </w:rPr>
        <w:t>Получено 4 (четыре) краткосрочных и 1 (один) долгосрочный льго</w:t>
      </w:r>
      <w:r w:rsidRPr="00F14DC6">
        <w:rPr>
          <w:szCs w:val="28"/>
        </w:rPr>
        <w:t>т</w:t>
      </w:r>
      <w:r w:rsidRPr="00F14DC6">
        <w:rPr>
          <w:szCs w:val="28"/>
        </w:rPr>
        <w:t>ных кредитов на общую сумму 16,3 млн. рублей, в том числе: ИП глава КФХ Ким С.В. -3 млн. рублей; ИП глава КФХ Ким С.Г. - 3 млн. рублей; СПК «Престиж» - 3 млн. рублей; ИП глава КФХ Усков Д.С.- 3 млн. рублей; КФХ Выборнова В.Д. - 4,3 млн. рублей.</w:t>
      </w:r>
    </w:p>
    <w:p w:rsidR="00D02FE3" w:rsidRDefault="00D02FE3" w:rsidP="00D02FE3">
      <w:pPr>
        <w:pStyle w:val="a5"/>
        <w:widowControl w:val="0"/>
        <w:tabs>
          <w:tab w:val="left" w:pos="708"/>
        </w:tabs>
        <w:ind w:firstLine="709"/>
        <w:rPr>
          <w:szCs w:val="28"/>
        </w:rPr>
      </w:pPr>
      <w:r>
        <w:rPr>
          <w:szCs w:val="28"/>
        </w:rPr>
        <w:t>В 2020 году</w:t>
      </w:r>
      <w:r w:rsidRPr="00802121">
        <w:rPr>
          <w:szCs w:val="28"/>
        </w:rPr>
        <w:t xml:space="preserve"> на территории</w:t>
      </w:r>
      <w:r>
        <w:rPr>
          <w:szCs w:val="28"/>
        </w:rPr>
        <w:t xml:space="preserve"> Ленинского муниципального </w:t>
      </w:r>
      <w:r w:rsidRPr="00802121">
        <w:rPr>
          <w:szCs w:val="28"/>
        </w:rPr>
        <w:t xml:space="preserve">района </w:t>
      </w:r>
      <w:r>
        <w:rPr>
          <w:szCs w:val="28"/>
        </w:rPr>
        <w:t>пр</w:t>
      </w:r>
      <w:r>
        <w:rPr>
          <w:szCs w:val="28"/>
        </w:rPr>
        <w:t>о</w:t>
      </w:r>
      <w:r>
        <w:rPr>
          <w:szCs w:val="28"/>
        </w:rPr>
        <w:lastRenderedPageBreak/>
        <w:t>водилась работа по реализации 12</w:t>
      </w:r>
      <w:r w:rsidRPr="00802121">
        <w:rPr>
          <w:szCs w:val="28"/>
        </w:rPr>
        <w:t xml:space="preserve"> инвестиционных проектов на общую сумму 32</w:t>
      </w:r>
      <w:r>
        <w:rPr>
          <w:szCs w:val="28"/>
        </w:rPr>
        <w:t>5</w:t>
      </w:r>
      <w:r w:rsidRPr="00802121">
        <w:rPr>
          <w:szCs w:val="28"/>
        </w:rPr>
        <w:t>,032 млн.рублей</w:t>
      </w:r>
      <w:r>
        <w:rPr>
          <w:szCs w:val="28"/>
        </w:rPr>
        <w:t>, в том числе 220,332 млн. рублей освоено с н</w:t>
      </w:r>
      <w:r>
        <w:rPr>
          <w:szCs w:val="28"/>
        </w:rPr>
        <w:t>а</w:t>
      </w:r>
      <w:r>
        <w:rPr>
          <w:szCs w:val="28"/>
        </w:rPr>
        <w:t>чала реализации инвестиционных проектов. За 2020 год фактический объем инвестиций составил 71,032 млн. рублей, что составляет 47,31 процентов от уровня 2019 года. Основной причиной снижения показателя инвестиций в основной капитал является снижение количества сельхозтоваропроизв</w:t>
      </w:r>
      <w:r>
        <w:rPr>
          <w:szCs w:val="28"/>
        </w:rPr>
        <w:t>о</w:t>
      </w:r>
      <w:r>
        <w:rPr>
          <w:szCs w:val="28"/>
        </w:rPr>
        <w:t>дителей – получателей субсидий до 8 организаций. Кроме того, в 2019 году закончил реализацию инвестиционный проект СПК «Престиж» (27,0 млн.рублей). В связи с ограничительными мероприятиями по борьбе с к</w:t>
      </w:r>
      <w:r>
        <w:rPr>
          <w:szCs w:val="28"/>
        </w:rPr>
        <w:t>о</w:t>
      </w:r>
      <w:r>
        <w:rPr>
          <w:szCs w:val="28"/>
        </w:rPr>
        <w:t>ронавирусной инфекцией, а также тяжелым финансовым положением ООО «ХСЛ», ООО «Царицын групп» в 2020 году приостановили реализацию инвестиционных проектов.</w:t>
      </w:r>
    </w:p>
    <w:p w:rsidR="00D02FE3" w:rsidRPr="00F14DC6" w:rsidRDefault="00D02FE3" w:rsidP="00D02FE3">
      <w:pPr>
        <w:pStyle w:val="a5"/>
        <w:widowControl w:val="0"/>
        <w:tabs>
          <w:tab w:val="left" w:pos="708"/>
        </w:tabs>
        <w:ind w:firstLine="709"/>
        <w:rPr>
          <w:szCs w:val="28"/>
        </w:rPr>
      </w:pPr>
      <w:r>
        <w:rPr>
          <w:szCs w:val="28"/>
        </w:rPr>
        <w:t xml:space="preserve">В 2021 году </w:t>
      </w:r>
      <w:r w:rsidRPr="00F14DC6">
        <w:rPr>
          <w:szCs w:val="28"/>
        </w:rPr>
        <w:t>на территории Ленинского муниципального района ре</w:t>
      </w:r>
      <w:r w:rsidRPr="00F14DC6">
        <w:rPr>
          <w:szCs w:val="28"/>
        </w:rPr>
        <w:t>а</w:t>
      </w:r>
      <w:r w:rsidRPr="00F14DC6">
        <w:rPr>
          <w:szCs w:val="28"/>
        </w:rPr>
        <w:t>лизуются 11 инвестиционных проектов на общую сумму 1602,23 млн.рублей, в том числе 767,68 млн. рублей освоено с начала реализации инвестиционных проектов. За первое полугодие 2021  года фактический объем инвестиций составил 584,28 млн. рублей, что составляет 822,56 % от уровня 2019 года. Значительный рост инвестиций произошел благодаря н</w:t>
      </w:r>
      <w:r w:rsidRPr="00F14DC6">
        <w:rPr>
          <w:szCs w:val="28"/>
        </w:rPr>
        <w:t>а</w:t>
      </w:r>
      <w:r w:rsidRPr="00F14DC6">
        <w:rPr>
          <w:szCs w:val="28"/>
        </w:rPr>
        <w:t>чалу реализации инвестиционного проекта по строительству мелиорати</w:t>
      </w:r>
      <w:r w:rsidRPr="00F14DC6">
        <w:rPr>
          <w:szCs w:val="28"/>
        </w:rPr>
        <w:t>в</w:t>
      </w:r>
      <w:r w:rsidRPr="00F14DC6">
        <w:rPr>
          <w:szCs w:val="28"/>
        </w:rPr>
        <w:t>ной системы орошаемого участка «Колобовский» ЗАО «Птицефабрика Волжская».</w:t>
      </w:r>
    </w:p>
    <w:p w:rsidR="00D02FE3" w:rsidRPr="00BE0C5B" w:rsidRDefault="00D02FE3" w:rsidP="00D02FE3">
      <w:pPr>
        <w:pStyle w:val="a5"/>
        <w:widowControl w:val="0"/>
        <w:tabs>
          <w:tab w:val="left" w:pos="708"/>
        </w:tabs>
        <w:ind w:firstLine="709"/>
        <w:rPr>
          <w:szCs w:val="28"/>
        </w:rPr>
      </w:pPr>
      <w:r w:rsidRPr="00BE0C5B">
        <w:rPr>
          <w:szCs w:val="28"/>
        </w:rPr>
        <w:t>По оценке 2021 года ожидается произвести сельскохозяйственной продукции на сумму 3311,87 млн. рублей, индекс производства продукции сельского хозяйства составит 101,30  процентов к уровню 2020 года.</w:t>
      </w:r>
    </w:p>
    <w:p w:rsidR="00D02FE3" w:rsidRPr="00F14DC6" w:rsidRDefault="00D02FE3" w:rsidP="00D02FE3">
      <w:pPr>
        <w:pStyle w:val="a5"/>
        <w:widowControl w:val="0"/>
        <w:tabs>
          <w:tab w:val="left" w:pos="708"/>
        </w:tabs>
        <w:ind w:firstLine="709"/>
        <w:rPr>
          <w:szCs w:val="28"/>
        </w:rPr>
      </w:pPr>
      <w:r w:rsidRPr="00F14DC6">
        <w:rPr>
          <w:szCs w:val="28"/>
        </w:rPr>
        <w:t>Планируется увеличение поголовья  скота (КРС, овец и коз), прои</w:t>
      </w:r>
      <w:r w:rsidRPr="00F14DC6">
        <w:rPr>
          <w:szCs w:val="28"/>
        </w:rPr>
        <w:t>з</w:t>
      </w:r>
      <w:r w:rsidRPr="00F14DC6">
        <w:rPr>
          <w:szCs w:val="28"/>
        </w:rPr>
        <w:t>водства молока, в связи с увеличением числа крестьянских (фермерских) хозяйств, занимающихся животноводством, через грантовую поддержку  «Начинающий фермер», «Агростартап».</w:t>
      </w:r>
    </w:p>
    <w:p w:rsidR="00D02FE3" w:rsidRPr="00303D3F" w:rsidRDefault="00D02FE3" w:rsidP="00D02FE3">
      <w:pPr>
        <w:pStyle w:val="a5"/>
        <w:widowControl w:val="0"/>
        <w:tabs>
          <w:tab w:val="left" w:pos="708"/>
        </w:tabs>
        <w:ind w:firstLine="709"/>
        <w:rPr>
          <w:szCs w:val="28"/>
        </w:rPr>
      </w:pPr>
      <w:r w:rsidRPr="0091637F">
        <w:rPr>
          <w:szCs w:val="28"/>
        </w:rPr>
        <w:t xml:space="preserve"> За 1 полугодие 2021 года во всех категориях хозяйств поголовье ск</w:t>
      </w:r>
      <w:r w:rsidRPr="0091637F">
        <w:rPr>
          <w:szCs w:val="28"/>
        </w:rPr>
        <w:t>о</w:t>
      </w:r>
      <w:r w:rsidRPr="0091637F">
        <w:rPr>
          <w:szCs w:val="28"/>
        </w:rPr>
        <w:t>та по сравнению с 1 полугодием  2020 года: - по КРС – составляет 14386 голов,</w:t>
      </w:r>
      <w:r w:rsidRPr="00303D3F">
        <w:rPr>
          <w:szCs w:val="28"/>
        </w:rPr>
        <w:t xml:space="preserve"> </w:t>
      </w:r>
      <w:r>
        <w:rPr>
          <w:szCs w:val="28"/>
        </w:rPr>
        <w:t>снижение</w:t>
      </w:r>
      <w:r w:rsidRPr="00303D3F">
        <w:rPr>
          <w:szCs w:val="28"/>
        </w:rPr>
        <w:t xml:space="preserve"> на 4,1% (на 620 голов) по всем  категориям хозяйств в св</w:t>
      </w:r>
      <w:r w:rsidRPr="00303D3F">
        <w:rPr>
          <w:szCs w:val="28"/>
        </w:rPr>
        <w:t>я</w:t>
      </w:r>
      <w:r w:rsidRPr="00303D3F">
        <w:rPr>
          <w:szCs w:val="28"/>
        </w:rPr>
        <w:t>зи с реализацией молодняка (подсосного) с целью увеличения производс</w:t>
      </w:r>
      <w:r w:rsidRPr="00303D3F">
        <w:rPr>
          <w:szCs w:val="28"/>
        </w:rPr>
        <w:t>т</w:t>
      </w:r>
      <w:r w:rsidRPr="00303D3F">
        <w:rPr>
          <w:szCs w:val="28"/>
        </w:rPr>
        <w:t>ва и реализации молока и молочной продукции;</w:t>
      </w:r>
      <w:r>
        <w:rPr>
          <w:szCs w:val="28"/>
        </w:rPr>
        <w:t xml:space="preserve"> </w:t>
      </w:r>
      <w:r w:rsidRPr="00303D3F">
        <w:rPr>
          <w:szCs w:val="28"/>
        </w:rPr>
        <w:t>-</w:t>
      </w:r>
      <w:r>
        <w:rPr>
          <w:szCs w:val="28"/>
        </w:rPr>
        <w:t xml:space="preserve"> </w:t>
      </w:r>
      <w:r w:rsidRPr="00303D3F">
        <w:rPr>
          <w:szCs w:val="28"/>
        </w:rPr>
        <w:t xml:space="preserve">в том числе коров </w:t>
      </w:r>
      <w:r>
        <w:rPr>
          <w:szCs w:val="28"/>
        </w:rPr>
        <w:t>–</w:t>
      </w:r>
      <w:r w:rsidRPr="00303D3F">
        <w:rPr>
          <w:szCs w:val="28"/>
        </w:rPr>
        <w:t xml:space="preserve"> 8062 голов, поголовье увеличилось на 1,35 % (на 108 голов);</w:t>
      </w:r>
      <w:r>
        <w:rPr>
          <w:szCs w:val="28"/>
        </w:rPr>
        <w:t xml:space="preserve"> </w:t>
      </w:r>
      <w:r w:rsidRPr="00303D3F">
        <w:rPr>
          <w:szCs w:val="28"/>
        </w:rPr>
        <w:t>-</w:t>
      </w:r>
      <w:r>
        <w:rPr>
          <w:szCs w:val="28"/>
        </w:rPr>
        <w:t xml:space="preserve"> </w:t>
      </w:r>
      <w:r w:rsidRPr="00303D3F">
        <w:rPr>
          <w:szCs w:val="28"/>
        </w:rPr>
        <w:t xml:space="preserve">по свиньям </w:t>
      </w:r>
      <w:r>
        <w:rPr>
          <w:szCs w:val="28"/>
        </w:rPr>
        <w:t xml:space="preserve">– </w:t>
      </w:r>
      <w:r w:rsidRPr="00303D3F">
        <w:rPr>
          <w:szCs w:val="28"/>
        </w:rPr>
        <w:t>355 голов, поголовье уменьшилось  на 25,11 % (на 119 голов) в связи с перех</w:t>
      </w:r>
      <w:r w:rsidRPr="00303D3F">
        <w:rPr>
          <w:szCs w:val="28"/>
        </w:rPr>
        <w:t>о</w:t>
      </w:r>
      <w:r w:rsidRPr="00303D3F">
        <w:rPr>
          <w:szCs w:val="28"/>
        </w:rPr>
        <w:t>дом ЛПХ на альтернативное свиноводству отрасли животноводства т.к. в последнее время неблагополучная обстановка по АЧС;</w:t>
      </w:r>
      <w:r>
        <w:rPr>
          <w:szCs w:val="28"/>
        </w:rPr>
        <w:t xml:space="preserve"> </w:t>
      </w:r>
      <w:r w:rsidRPr="00303D3F">
        <w:rPr>
          <w:szCs w:val="28"/>
        </w:rPr>
        <w:t>-</w:t>
      </w:r>
      <w:r>
        <w:rPr>
          <w:szCs w:val="28"/>
        </w:rPr>
        <w:t xml:space="preserve"> </w:t>
      </w:r>
      <w:r w:rsidRPr="00303D3F">
        <w:rPr>
          <w:szCs w:val="28"/>
        </w:rPr>
        <w:t xml:space="preserve">по овцам и козам </w:t>
      </w:r>
      <w:r>
        <w:rPr>
          <w:szCs w:val="28"/>
        </w:rPr>
        <w:t xml:space="preserve">– </w:t>
      </w:r>
      <w:r w:rsidRPr="00303D3F">
        <w:rPr>
          <w:szCs w:val="28"/>
        </w:rPr>
        <w:t xml:space="preserve">56697 голов осталось на уровне прошлого года. </w:t>
      </w:r>
    </w:p>
    <w:p w:rsidR="00D02FE3" w:rsidRPr="00303D3F" w:rsidRDefault="00D02FE3" w:rsidP="00D02FE3">
      <w:pPr>
        <w:pStyle w:val="a5"/>
        <w:widowControl w:val="0"/>
        <w:tabs>
          <w:tab w:val="left" w:pos="708"/>
        </w:tabs>
        <w:ind w:firstLine="709"/>
        <w:rPr>
          <w:szCs w:val="28"/>
        </w:rPr>
      </w:pPr>
      <w:r w:rsidRPr="00303D3F">
        <w:rPr>
          <w:szCs w:val="28"/>
        </w:rPr>
        <w:t>За 1 полугодие 2021 года сельскохозяйственными товаропроизвод</w:t>
      </w:r>
      <w:r w:rsidRPr="00303D3F">
        <w:rPr>
          <w:szCs w:val="28"/>
        </w:rPr>
        <w:t>и</w:t>
      </w:r>
      <w:r w:rsidRPr="00303D3F">
        <w:rPr>
          <w:szCs w:val="28"/>
        </w:rPr>
        <w:t>телями Ленинского муниципального района получено  субсидий из средств бюджетов всех уровней 24113,16 тыс. рублей, в том числе:</w:t>
      </w:r>
      <w:r>
        <w:rPr>
          <w:szCs w:val="28"/>
        </w:rPr>
        <w:t xml:space="preserve"> </w:t>
      </w:r>
      <w:r w:rsidRPr="00303D3F">
        <w:rPr>
          <w:szCs w:val="28"/>
        </w:rPr>
        <w:t>из федерального бюджета 23139,39 тыс. рублей из них:</w:t>
      </w:r>
      <w:r>
        <w:rPr>
          <w:szCs w:val="28"/>
        </w:rPr>
        <w:t xml:space="preserve"> - </w:t>
      </w:r>
      <w:r w:rsidRPr="00303D3F">
        <w:rPr>
          <w:szCs w:val="28"/>
        </w:rPr>
        <w:t>на возмещение части затрат на 1 гектар посевной площади сельскохозяйственных культур</w:t>
      </w:r>
      <w:r>
        <w:rPr>
          <w:szCs w:val="28"/>
        </w:rPr>
        <w:t xml:space="preserve"> – </w:t>
      </w:r>
      <w:r w:rsidRPr="00303D3F">
        <w:rPr>
          <w:szCs w:val="28"/>
        </w:rPr>
        <w:t xml:space="preserve">3036,32 тыс. </w:t>
      </w:r>
      <w:r w:rsidRPr="00303D3F">
        <w:rPr>
          <w:szCs w:val="28"/>
        </w:rPr>
        <w:lastRenderedPageBreak/>
        <w:t>рублей;</w:t>
      </w:r>
      <w:r>
        <w:rPr>
          <w:szCs w:val="28"/>
        </w:rPr>
        <w:t xml:space="preserve"> </w:t>
      </w:r>
      <w:r w:rsidRPr="00303D3F">
        <w:rPr>
          <w:szCs w:val="28"/>
        </w:rPr>
        <w:t>-</w:t>
      </w:r>
      <w:r>
        <w:rPr>
          <w:szCs w:val="28"/>
        </w:rPr>
        <w:t xml:space="preserve"> </w:t>
      </w:r>
      <w:r w:rsidRPr="00303D3F">
        <w:rPr>
          <w:szCs w:val="28"/>
        </w:rPr>
        <w:t>на возмещение части затрат на содержание поголовья овцематок (козематок)</w:t>
      </w:r>
      <w:r>
        <w:rPr>
          <w:szCs w:val="28"/>
        </w:rPr>
        <w:t xml:space="preserve"> – </w:t>
      </w:r>
      <w:r w:rsidRPr="00303D3F">
        <w:rPr>
          <w:szCs w:val="28"/>
        </w:rPr>
        <w:t>487,62 тыс. рублей;</w:t>
      </w:r>
      <w:r>
        <w:rPr>
          <w:szCs w:val="28"/>
        </w:rPr>
        <w:t xml:space="preserve"> </w:t>
      </w:r>
      <w:r w:rsidRPr="00303D3F">
        <w:rPr>
          <w:szCs w:val="28"/>
        </w:rPr>
        <w:t>-</w:t>
      </w:r>
      <w:r>
        <w:rPr>
          <w:szCs w:val="28"/>
        </w:rPr>
        <w:t xml:space="preserve"> </w:t>
      </w:r>
      <w:r w:rsidRPr="00303D3F">
        <w:rPr>
          <w:szCs w:val="28"/>
        </w:rPr>
        <w:t>грантовая поддержка «Агростартап»</w:t>
      </w:r>
      <w:r>
        <w:rPr>
          <w:szCs w:val="28"/>
        </w:rPr>
        <w:t xml:space="preserve"> </w:t>
      </w:r>
      <w:r w:rsidRPr="00303D3F">
        <w:rPr>
          <w:szCs w:val="28"/>
        </w:rPr>
        <w:t>-</w:t>
      </w:r>
      <w:r>
        <w:rPr>
          <w:szCs w:val="28"/>
        </w:rPr>
        <w:t xml:space="preserve"> </w:t>
      </w:r>
      <w:r w:rsidRPr="00303D3F">
        <w:rPr>
          <w:szCs w:val="28"/>
        </w:rPr>
        <w:t>19600,00 тыс. рублей;</w:t>
      </w:r>
      <w:r>
        <w:rPr>
          <w:szCs w:val="28"/>
        </w:rPr>
        <w:t xml:space="preserve"> </w:t>
      </w:r>
      <w:r w:rsidRPr="00303D3F">
        <w:rPr>
          <w:szCs w:val="28"/>
        </w:rPr>
        <w:t>-</w:t>
      </w:r>
      <w:r>
        <w:rPr>
          <w:szCs w:val="28"/>
        </w:rPr>
        <w:t xml:space="preserve"> </w:t>
      </w:r>
      <w:r w:rsidRPr="00303D3F">
        <w:rPr>
          <w:szCs w:val="28"/>
        </w:rPr>
        <w:t>на возмещение части затрат по ликвидации после</w:t>
      </w:r>
      <w:r w:rsidRPr="00303D3F">
        <w:rPr>
          <w:szCs w:val="28"/>
        </w:rPr>
        <w:t>д</w:t>
      </w:r>
      <w:r w:rsidRPr="00303D3F">
        <w:rPr>
          <w:szCs w:val="28"/>
        </w:rPr>
        <w:t>ствий ЧС в с/х (саранча) (расходы по обязательствам прошлых лет) – 15,45 тыс. рублей.</w:t>
      </w:r>
      <w:r>
        <w:rPr>
          <w:szCs w:val="28"/>
        </w:rPr>
        <w:t xml:space="preserve"> И</w:t>
      </w:r>
      <w:r w:rsidRPr="00303D3F">
        <w:rPr>
          <w:szCs w:val="28"/>
        </w:rPr>
        <w:t>з регионального  бюджета 973,77 тыс. рублей из них:</w:t>
      </w:r>
      <w:r>
        <w:rPr>
          <w:szCs w:val="28"/>
        </w:rPr>
        <w:t xml:space="preserve"> - </w:t>
      </w:r>
      <w:r w:rsidRPr="00303D3F">
        <w:rPr>
          <w:szCs w:val="28"/>
        </w:rPr>
        <w:t>на возмещение части затрат на 1 гектар посевной площади сельскохозяйс</w:t>
      </w:r>
      <w:r w:rsidRPr="00303D3F">
        <w:rPr>
          <w:szCs w:val="28"/>
        </w:rPr>
        <w:t>т</w:t>
      </w:r>
      <w:r w:rsidRPr="00303D3F">
        <w:rPr>
          <w:szCs w:val="28"/>
        </w:rPr>
        <w:t>венных культур</w:t>
      </w:r>
      <w:r>
        <w:rPr>
          <w:szCs w:val="28"/>
        </w:rPr>
        <w:t xml:space="preserve"> – </w:t>
      </w:r>
      <w:r w:rsidRPr="00303D3F">
        <w:rPr>
          <w:szCs w:val="28"/>
        </w:rPr>
        <w:t>494,39 тыс. рублей;</w:t>
      </w:r>
      <w:r>
        <w:rPr>
          <w:szCs w:val="28"/>
        </w:rPr>
        <w:t xml:space="preserve"> </w:t>
      </w:r>
      <w:r w:rsidRPr="00303D3F">
        <w:rPr>
          <w:szCs w:val="28"/>
        </w:rPr>
        <w:t>-</w:t>
      </w:r>
      <w:r>
        <w:rPr>
          <w:szCs w:val="28"/>
        </w:rPr>
        <w:t xml:space="preserve"> </w:t>
      </w:r>
      <w:r w:rsidRPr="00303D3F">
        <w:rPr>
          <w:szCs w:val="28"/>
        </w:rPr>
        <w:t>на возмещение части затрат на с</w:t>
      </w:r>
      <w:r w:rsidRPr="00303D3F">
        <w:rPr>
          <w:szCs w:val="28"/>
        </w:rPr>
        <w:t>о</w:t>
      </w:r>
      <w:r w:rsidRPr="00303D3F">
        <w:rPr>
          <w:szCs w:val="28"/>
        </w:rPr>
        <w:t>держание поголовья овцематок (козематок)</w:t>
      </w:r>
      <w:r>
        <w:rPr>
          <w:szCs w:val="28"/>
        </w:rPr>
        <w:t xml:space="preserve"> – </w:t>
      </w:r>
      <w:r w:rsidRPr="00303D3F">
        <w:rPr>
          <w:szCs w:val="28"/>
        </w:rPr>
        <w:t>79,38 тыс. рублей;</w:t>
      </w:r>
      <w:r>
        <w:rPr>
          <w:szCs w:val="28"/>
        </w:rPr>
        <w:t xml:space="preserve"> </w:t>
      </w:r>
      <w:r w:rsidRPr="00303D3F">
        <w:rPr>
          <w:szCs w:val="28"/>
        </w:rPr>
        <w:t>-</w:t>
      </w:r>
      <w:r>
        <w:rPr>
          <w:szCs w:val="28"/>
        </w:rPr>
        <w:t xml:space="preserve"> </w:t>
      </w:r>
      <w:r w:rsidRPr="00303D3F">
        <w:rPr>
          <w:szCs w:val="28"/>
        </w:rPr>
        <w:t>грантовая поддержка «Агростартап»</w:t>
      </w:r>
      <w:r>
        <w:rPr>
          <w:szCs w:val="28"/>
        </w:rPr>
        <w:t xml:space="preserve"> </w:t>
      </w:r>
      <w:r w:rsidRPr="00303D3F">
        <w:rPr>
          <w:szCs w:val="28"/>
        </w:rPr>
        <w:t>-</w:t>
      </w:r>
      <w:r>
        <w:rPr>
          <w:szCs w:val="28"/>
        </w:rPr>
        <w:t xml:space="preserve"> </w:t>
      </w:r>
      <w:r w:rsidRPr="00303D3F">
        <w:rPr>
          <w:szCs w:val="28"/>
        </w:rPr>
        <w:t>400,00 тыс. рублей.</w:t>
      </w:r>
    </w:p>
    <w:p w:rsidR="00D02FE3" w:rsidRPr="00303D3F" w:rsidRDefault="00D02FE3" w:rsidP="00D02FE3">
      <w:pPr>
        <w:pStyle w:val="a5"/>
        <w:widowControl w:val="0"/>
        <w:tabs>
          <w:tab w:val="left" w:pos="708"/>
        </w:tabs>
        <w:ind w:firstLine="709"/>
        <w:rPr>
          <w:szCs w:val="28"/>
        </w:rPr>
      </w:pPr>
      <w:r w:rsidRPr="00303D3F">
        <w:rPr>
          <w:szCs w:val="28"/>
        </w:rPr>
        <w:t>Получено 4 (четыре) краткосрочных льготных кредита  на общую сумму 12,4 млн. рублей, в том числе:</w:t>
      </w:r>
      <w:r>
        <w:rPr>
          <w:szCs w:val="28"/>
        </w:rPr>
        <w:t xml:space="preserve"> </w:t>
      </w:r>
      <w:r w:rsidRPr="00303D3F">
        <w:rPr>
          <w:szCs w:val="28"/>
        </w:rPr>
        <w:t>-</w:t>
      </w:r>
      <w:r>
        <w:rPr>
          <w:szCs w:val="28"/>
        </w:rPr>
        <w:t xml:space="preserve"> </w:t>
      </w:r>
      <w:r w:rsidRPr="00303D3F">
        <w:rPr>
          <w:szCs w:val="28"/>
        </w:rPr>
        <w:t>СПК «Престиж»</w:t>
      </w:r>
      <w:r>
        <w:rPr>
          <w:szCs w:val="28"/>
        </w:rPr>
        <w:t xml:space="preserve"> </w:t>
      </w:r>
      <w:r w:rsidRPr="00303D3F">
        <w:rPr>
          <w:szCs w:val="28"/>
        </w:rPr>
        <w:t>-</w:t>
      </w:r>
      <w:r>
        <w:rPr>
          <w:szCs w:val="28"/>
        </w:rPr>
        <w:t xml:space="preserve"> </w:t>
      </w:r>
      <w:r w:rsidRPr="00303D3F">
        <w:rPr>
          <w:szCs w:val="28"/>
        </w:rPr>
        <w:t>2,4 млн. рублей;</w:t>
      </w:r>
      <w:r>
        <w:rPr>
          <w:szCs w:val="28"/>
        </w:rPr>
        <w:t xml:space="preserve"> </w:t>
      </w:r>
      <w:r w:rsidRPr="00303D3F">
        <w:rPr>
          <w:szCs w:val="28"/>
        </w:rPr>
        <w:t>-</w:t>
      </w:r>
      <w:r>
        <w:rPr>
          <w:szCs w:val="28"/>
        </w:rPr>
        <w:t xml:space="preserve"> </w:t>
      </w:r>
      <w:r w:rsidRPr="00303D3F">
        <w:rPr>
          <w:szCs w:val="28"/>
        </w:rPr>
        <w:t>ИП глава КФХ Усков Д.С.-5,0 млн. рублей;</w:t>
      </w:r>
      <w:r>
        <w:rPr>
          <w:szCs w:val="28"/>
        </w:rPr>
        <w:t xml:space="preserve"> </w:t>
      </w:r>
      <w:r w:rsidRPr="00303D3F">
        <w:rPr>
          <w:szCs w:val="28"/>
        </w:rPr>
        <w:t>-</w:t>
      </w:r>
      <w:r>
        <w:rPr>
          <w:szCs w:val="28"/>
        </w:rPr>
        <w:t xml:space="preserve"> </w:t>
      </w:r>
      <w:r w:rsidRPr="00303D3F">
        <w:rPr>
          <w:szCs w:val="28"/>
        </w:rPr>
        <w:t>ИП Ким И.В.</w:t>
      </w:r>
      <w:r>
        <w:rPr>
          <w:szCs w:val="28"/>
        </w:rPr>
        <w:t xml:space="preserve"> </w:t>
      </w:r>
      <w:r w:rsidRPr="00303D3F">
        <w:rPr>
          <w:szCs w:val="28"/>
        </w:rPr>
        <w:t>-</w:t>
      </w:r>
      <w:r>
        <w:rPr>
          <w:szCs w:val="28"/>
        </w:rPr>
        <w:t xml:space="preserve"> </w:t>
      </w:r>
      <w:r w:rsidRPr="00303D3F">
        <w:rPr>
          <w:szCs w:val="28"/>
        </w:rPr>
        <w:t>2,0 млн. ру</w:t>
      </w:r>
      <w:r w:rsidRPr="00303D3F">
        <w:rPr>
          <w:szCs w:val="28"/>
        </w:rPr>
        <w:t>б</w:t>
      </w:r>
      <w:r w:rsidRPr="00303D3F">
        <w:rPr>
          <w:szCs w:val="28"/>
        </w:rPr>
        <w:t>лей;</w:t>
      </w:r>
      <w:r>
        <w:rPr>
          <w:szCs w:val="28"/>
        </w:rPr>
        <w:t xml:space="preserve"> </w:t>
      </w:r>
      <w:r w:rsidRPr="00303D3F">
        <w:rPr>
          <w:szCs w:val="28"/>
        </w:rPr>
        <w:t>-</w:t>
      </w:r>
      <w:r>
        <w:rPr>
          <w:szCs w:val="28"/>
        </w:rPr>
        <w:t xml:space="preserve"> </w:t>
      </w:r>
      <w:r w:rsidRPr="00303D3F">
        <w:rPr>
          <w:szCs w:val="28"/>
        </w:rPr>
        <w:t>КФХ Выборнова В.Д</w:t>
      </w:r>
      <w:r>
        <w:rPr>
          <w:szCs w:val="28"/>
        </w:rPr>
        <w:t xml:space="preserve">. </w:t>
      </w:r>
      <w:r w:rsidRPr="00303D3F">
        <w:rPr>
          <w:szCs w:val="28"/>
        </w:rPr>
        <w:t>-</w:t>
      </w:r>
      <w:r>
        <w:rPr>
          <w:szCs w:val="28"/>
        </w:rPr>
        <w:t xml:space="preserve"> </w:t>
      </w:r>
      <w:r w:rsidRPr="00303D3F">
        <w:rPr>
          <w:szCs w:val="28"/>
        </w:rPr>
        <w:t>4,0 млн.руб</w:t>
      </w:r>
      <w:r>
        <w:rPr>
          <w:szCs w:val="28"/>
        </w:rPr>
        <w:t>лей</w:t>
      </w:r>
      <w:r w:rsidRPr="00303D3F">
        <w:rPr>
          <w:szCs w:val="28"/>
        </w:rPr>
        <w:t>.</w:t>
      </w:r>
    </w:p>
    <w:p w:rsidR="00D02FE3" w:rsidRPr="00F14DC6" w:rsidRDefault="00D02FE3" w:rsidP="00D02FE3">
      <w:pPr>
        <w:pStyle w:val="a5"/>
        <w:widowControl w:val="0"/>
        <w:tabs>
          <w:tab w:val="left" w:pos="708"/>
        </w:tabs>
        <w:ind w:firstLine="709"/>
        <w:rPr>
          <w:szCs w:val="28"/>
        </w:rPr>
      </w:pPr>
      <w:r w:rsidRPr="00740F5A">
        <w:rPr>
          <w:szCs w:val="28"/>
        </w:rPr>
        <w:t>В текущем периоде продолжается деятельность сельскохозяйстве</w:t>
      </w:r>
      <w:r w:rsidRPr="00740F5A">
        <w:rPr>
          <w:szCs w:val="28"/>
        </w:rPr>
        <w:t>н</w:t>
      </w:r>
      <w:r w:rsidRPr="00740F5A">
        <w:rPr>
          <w:szCs w:val="28"/>
        </w:rPr>
        <w:t>ных кооператив. В рамках данного направления запланировано участие</w:t>
      </w:r>
      <w:r w:rsidRPr="00F14DC6">
        <w:rPr>
          <w:szCs w:val="28"/>
        </w:rPr>
        <w:t xml:space="preserve"> сельскохозяйственного потребительского сбытового кооператива «Лена</w:t>
      </w:r>
      <w:r w:rsidRPr="00F14DC6">
        <w:rPr>
          <w:szCs w:val="28"/>
        </w:rPr>
        <w:t>г</w:t>
      </w:r>
      <w:r w:rsidRPr="00F14DC6">
        <w:rPr>
          <w:szCs w:val="28"/>
        </w:rPr>
        <w:t>ро»</w:t>
      </w:r>
      <w:r w:rsidRPr="00740F5A">
        <w:rPr>
          <w:szCs w:val="28"/>
        </w:rPr>
        <w:t xml:space="preserve"> в грантовой поддержке на развитие материально-технической базы</w:t>
      </w:r>
      <w:r w:rsidRPr="00F14DC6">
        <w:rPr>
          <w:szCs w:val="28"/>
        </w:rPr>
        <w:t xml:space="preserve"> кооператива. СПСК «Ленагро» осуществляет деятельность по производс</w:t>
      </w:r>
      <w:r w:rsidRPr="00F14DC6">
        <w:rPr>
          <w:szCs w:val="28"/>
        </w:rPr>
        <w:t>т</w:t>
      </w:r>
      <w:r w:rsidRPr="00F14DC6">
        <w:rPr>
          <w:szCs w:val="28"/>
        </w:rPr>
        <w:t>ву и реализации кормов членам кооператива,  планир</w:t>
      </w:r>
      <w:r w:rsidRPr="00F14DC6">
        <w:rPr>
          <w:szCs w:val="28"/>
        </w:rPr>
        <w:t>у</w:t>
      </w:r>
      <w:r w:rsidRPr="00F14DC6">
        <w:rPr>
          <w:szCs w:val="28"/>
        </w:rPr>
        <w:t>ет построить откормочную площадку.</w:t>
      </w:r>
    </w:p>
    <w:p w:rsidR="00D02FE3" w:rsidRPr="00F14DC6" w:rsidRDefault="00D02FE3" w:rsidP="00D02FE3">
      <w:pPr>
        <w:pStyle w:val="a5"/>
        <w:widowControl w:val="0"/>
        <w:tabs>
          <w:tab w:val="left" w:pos="708"/>
        </w:tabs>
        <w:ind w:firstLine="709"/>
        <w:rPr>
          <w:szCs w:val="28"/>
        </w:rPr>
      </w:pPr>
      <w:r w:rsidRPr="00740F5A">
        <w:rPr>
          <w:szCs w:val="28"/>
        </w:rPr>
        <w:t>В отрасли производства овощебахчевых культур и плодоводстве                           в 2020 году отмечен ряд факторов, оказываюших неблагоприятное влияние на производство продукции. Сложившаяся ситуация по распространению новой коронавирусной инфекции COVID-19, закрытие с 16 марта 2020 г. года границ Российской Федерации и других государств для перемещения граждан, повлияла на обеспечение иностранной рабочей силой на полевых работах.</w:t>
      </w:r>
    </w:p>
    <w:p w:rsidR="00D02FE3" w:rsidRPr="007678BD" w:rsidRDefault="00D02FE3" w:rsidP="00D02FE3">
      <w:pPr>
        <w:pStyle w:val="a5"/>
        <w:widowControl w:val="0"/>
        <w:tabs>
          <w:tab w:val="left" w:pos="708"/>
        </w:tabs>
        <w:ind w:firstLine="709"/>
        <w:rPr>
          <w:szCs w:val="28"/>
        </w:rPr>
      </w:pPr>
      <w:r w:rsidRPr="00F14DC6">
        <w:rPr>
          <w:szCs w:val="28"/>
        </w:rPr>
        <w:t>По оценке 2021 года валовой сбор зерновых культур (в весе после доработки) составит 5,83 тыс.тонн, овощных культур 54,37 тыс.тонн, ка</w:t>
      </w:r>
      <w:r w:rsidRPr="00F14DC6">
        <w:rPr>
          <w:szCs w:val="28"/>
        </w:rPr>
        <w:t>р</w:t>
      </w:r>
      <w:r w:rsidRPr="00F14DC6">
        <w:rPr>
          <w:szCs w:val="28"/>
        </w:rPr>
        <w:t>тофеля – 5,4 тыс.тонн. Производство основных видов продукции животн</w:t>
      </w:r>
      <w:r w:rsidRPr="00F14DC6">
        <w:rPr>
          <w:szCs w:val="28"/>
        </w:rPr>
        <w:t>о</w:t>
      </w:r>
      <w:r w:rsidRPr="00F14DC6">
        <w:rPr>
          <w:szCs w:val="28"/>
        </w:rPr>
        <w:t xml:space="preserve">водства, а, именно, </w:t>
      </w:r>
      <w:r w:rsidRPr="007678BD">
        <w:rPr>
          <w:szCs w:val="28"/>
        </w:rPr>
        <w:t xml:space="preserve">скота и птицы на убой (в живом весе) ожидается  5,77 тыс.тонн, молока 28,09 тыс.тонн, яиц – 9,01 млн.штук. </w:t>
      </w:r>
    </w:p>
    <w:p w:rsidR="00D02FE3" w:rsidRPr="003D5B0D" w:rsidRDefault="00D02FE3" w:rsidP="00D02FE3">
      <w:pPr>
        <w:pStyle w:val="a5"/>
        <w:widowControl w:val="0"/>
        <w:tabs>
          <w:tab w:val="left" w:pos="708"/>
        </w:tabs>
        <w:ind w:firstLine="709"/>
        <w:rPr>
          <w:szCs w:val="28"/>
        </w:rPr>
      </w:pPr>
      <w:r w:rsidRPr="003D5B0D">
        <w:rPr>
          <w:szCs w:val="28"/>
        </w:rPr>
        <w:t>В 2022 году объём производства продукции сельского хозяйства во всех категориях хозяйств прогнозируется в сумме 3375,33 млн. рублей по консервативному  варианту и 3490,09 млн. рублей по базовому варианту, что составляет соответственно 98,65 процентов и 102,00 процентов к уро</w:t>
      </w:r>
      <w:r w:rsidRPr="003D5B0D">
        <w:rPr>
          <w:szCs w:val="28"/>
        </w:rPr>
        <w:t>в</w:t>
      </w:r>
      <w:r w:rsidRPr="003D5B0D">
        <w:rPr>
          <w:szCs w:val="28"/>
        </w:rPr>
        <w:t xml:space="preserve">ню 2021 года в сопоставимых ценах. </w:t>
      </w:r>
    </w:p>
    <w:p w:rsidR="00D02FE3" w:rsidRPr="003D5B0D" w:rsidRDefault="00D02FE3" w:rsidP="00D02FE3">
      <w:pPr>
        <w:pStyle w:val="a5"/>
        <w:widowControl w:val="0"/>
        <w:tabs>
          <w:tab w:val="left" w:pos="708"/>
        </w:tabs>
        <w:ind w:firstLine="709"/>
        <w:rPr>
          <w:szCs w:val="28"/>
        </w:rPr>
      </w:pPr>
      <w:r w:rsidRPr="003D5B0D">
        <w:rPr>
          <w:szCs w:val="28"/>
        </w:rPr>
        <w:t>Планируется незначительное увеличение производства продукции растениеводства в базовом варианте, в том числе: по валовому сбору зерна  на 2,06 процентов по отношению к предыдущему году; по валовому сбору картофеля на 2,04 процентов, по валовому сбору овощей на 2,0 процентов. Продукцию животноводства планируется увеличить в среднем от 1,91 пр</w:t>
      </w:r>
      <w:r w:rsidRPr="003D5B0D">
        <w:rPr>
          <w:szCs w:val="28"/>
        </w:rPr>
        <w:t>о</w:t>
      </w:r>
      <w:r w:rsidRPr="003D5B0D">
        <w:rPr>
          <w:szCs w:val="28"/>
        </w:rPr>
        <w:t>цента до 2,0 процентов.</w:t>
      </w:r>
    </w:p>
    <w:p w:rsidR="00D02FE3" w:rsidRPr="008F408D" w:rsidRDefault="00D02FE3" w:rsidP="00D02FE3">
      <w:pPr>
        <w:pStyle w:val="a5"/>
        <w:widowControl w:val="0"/>
        <w:tabs>
          <w:tab w:val="left" w:pos="708"/>
        </w:tabs>
        <w:ind w:firstLine="709"/>
        <w:rPr>
          <w:szCs w:val="28"/>
        </w:rPr>
      </w:pPr>
      <w:r w:rsidRPr="008F408D">
        <w:rPr>
          <w:szCs w:val="28"/>
        </w:rPr>
        <w:lastRenderedPageBreak/>
        <w:t>В целях развития сельского хозяйства на территории района продо</w:t>
      </w:r>
      <w:r w:rsidRPr="008F408D">
        <w:rPr>
          <w:szCs w:val="28"/>
        </w:rPr>
        <w:t>л</w:t>
      </w:r>
      <w:r w:rsidRPr="008F408D">
        <w:rPr>
          <w:szCs w:val="28"/>
        </w:rPr>
        <w:t>жается реализация муниципальных программ.</w:t>
      </w:r>
    </w:p>
    <w:p w:rsidR="00D02FE3" w:rsidRPr="008F408D" w:rsidRDefault="00D02FE3" w:rsidP="00D02FE3">
      <w:pPr>
        <w:pStyle w:val="a5"/>
        <w:widowControl w:val="0"/>
        <w:tabs>
          <w:tab w:val="left" w:pos="708"/>
        </w:tabs>
        <w:ind w:firstLine="709"/>
        <w:rPr>
          <w:szCs w:val="28"/>
        </w:rPr>
      </w:pPr>
      <w:r w:rsidRPr="00F14DC6">
        <w:rPr>
          <w:szCs w:val="28"/>
        </w:rPr>
        <w:t xml:space="preserve">Реализация муниципальной программы </w:t>
      </w:r>
      <w:r w:rsidRPr="008F408D">
        <w:rPr>
          <w:szCs w:val="28"/>
        </w:rPr>
        <w:t>«Развитие агропромышле</w:t>
      </w:r>
      <w:r w:rsidRPr="008F408D">
        <w:rPr>
          <w:szCs w:val="28"/>
        </w:rPr>
        <w:t>н</w:t>
      </w:r>
      <w:r w:rsidRPr="008F408D">
        <w:rPr>
          <w:szCs w:val="28"/>
        </w:rPr>
        <w:t xml:space="preserve">ного  комплекса  Ленинского муниципального района»  позволила </w:t>
      </w:r>
      <w:r w:rsidRPr="00F14DC6">
        <w:rPr>
          <w:szCs w:val="28"/>
        </w:rPr>
        <w:t>в рамках исполнения</w:t>
      </w:r>
      <w:r w:rsidRPr="008F408D">
        <w:rPr>
          <w:szCs w:val="28"/>
        </w:rPr>
        <w:t xml:space="preserve"> соглашения от 15.07.2020 № 2 "О предоставлении из бюджета Волгоградской области бюджету муниципального района Волгоградской области субсидии на мероприятия по обводнению"  освоить размер субс</w:t>
      </w:r>
      <w:r w:rsidRPr="008F408D">
        <w:rPr>
          <w:szCs w:val="28"/>
        </w:rPr>
        <w:t>и</w:t>
      </w:r>
      <w:r w:rsidRPr="008F408D">
        <w:rPr>
          <w:szCs w:val="28"/>
        </w:rPr>
        <w:t xml:space="preserve">дии из бюджета Волгоградской области в 2020 году 6,62 млн. рублей и  0,74 млн. рублей из бюджета района </w:t>
      </w:r>
      <w:r w:rsidRPr="00F14DC6">
        <w:rPr>
          <w:szCs w:val="28"/>
        </w:rPr>
        <w:t xml:space="preserve"> </w:t>
      </w:r>
      <w:r w:rsidRPr="008F408D">
        <w:rPr>
          <w:szCs w:val="28"/>
        </w:rPr>
        <w:t>по программному мероприятию «</w:t>
      </w:r>
      <w:r w:rsidRPr="00F14DC6">
        <w:rPr>
          <w:szCs w:val="28"/>
        </w:rPr>
        <w:t>П</w:t>
      </w:r>
      <w:r w:rsidRPr="00F14DC6">
        <w:rPr>
          <w:szCs w:val="28"/>
        </w:rPr>
        <w:t>о</w:t>
      </w:r>
      <w:r w:rsidRPr="00F14DC6">
        <w:rPr>
          <w:szCs w:val="28"/>
        </w:rPr>
        <w:t>полнение водой водных объектов, требующих периодического пополнения от оросительно-обводнительных систем, в сельских поселениях Ленинск</w:t>
      </w:r>
      <w:r w:rsidRPr="00F14DC6">
        <w:rPr>
          <w:szCs w:val="28"/>
        </w:rPr>
        <w:t>о</w:t>
      </w:r>
      <w:r w:rsidRPr="00F14DC6">
        <w:rPr>
          <w:szCs w:val="28"/>
        </w:rPr>
        <w:t xml:space="preserve">го муниципального района». В результате  </w:t>
      </w:r>
      <w:r w:rsidRPr="008F408D">
        <w:rPr>
          <w:szCs w:val="28"/>
        </w:rPr>
        <w:t>выполнено пополнение водой водных объектов Ильичевского, Коммунаровского, Маякского, Рассвети</w:t>
      </w:r>
      <w:r w:rsidRPr="008F408D">
        <w:rPr>
          <w:szCs w:val="28"/>
        </w:rPr>
        <w:t>н</w:t>
      </w:r>
      <w:r w:rsidRPr="008F408D">
        <w:rPr>
          <w:szCs w:val="28"/>
        </w:rPr>
        <w:t>ского, Степновского сельских поселений Ленинского муниципального ра</w:t>
      </w:r>
      <w:r w:rsidRPr="008F408D">
        <w:rPr>
          <w:szCs w:val="28"/>
        </w:rPr>
        <w:t>й</w:t>
      </w:r>
      <w:r w:rsidRPr="008F408D">
        <w:rPr>
          <w:szCs w:val="28"/>
        </w:rPr>
        <w:t>она на 1802,696 тыс. м3.</w:t>
      </w:r>
    </w:p>
    <w:p w:rsidR="00D02FE3" w:rsidRPr="00F14DC6" w:rsidRDefault="00D02FE3" w:rsidP="00D02FE3">
      <w:pPr>
        <w:pStyle w:val="a5"/>
        <w:widowControl w:val="0"/>
        <w:tabs>
          <w:tab w:val="left" w:pos="708"/>
        </w:tabs>
        <w:ind w:firstLine="709"/>
        <w:rPr>
          <w:szCs w:val="28"/>
        </w:rPr>
      </w:pPr>
      <w:r w:rsidRPr="009975BD">
        <w:rPr>
          <w:szCs w:val="28"/>
        </w:rPr>
        <w:t xml:space="preserve">В 2020 году, благодаря реализации муниципальной программы </w:t>
      </w:r>
      <w:r w:rsidRPr="00F14DC6">
        <w:rPr>
          <w:szCs w:val="28"/>
        </w:rPr>
        <w:t>«Комплексное развитие сельских территорий Ленинского муниципального района» с участием ТОСов Ленинского района реализованы мероприятия по благоустройству сельских территорий: создана спортивная площадка по адресу: Волгоградская обл., Ленинский район, с.Заплавное, ул. Совхо</w:t>
      </w:r>
      <w:r w:rsidRPr="00F14DC6">
        <w:rPr>
          <w:szCs w:val="28"/>
        </w:rPr>
        <w:t>з</w:t>
      </w:r>
      <w:r w:rsidRPr="00F14DC6">
        <w:rPr>
          <w:szCs w:val="28"/>
        </w:rPr>
        <w:t>ная,21а – 1000,00 тыс. рублей, областной бюджет – 700,00 тыс. рублей.; обустроено 28 мест накопления ТКО в с. Бахтияровка Бахтияровского сельского поселения Ленинского муниципального района Волгоградской области - 500,00 тыс. рублей, областной бюджет – 350,00 тыс. рублей; об</w:t>
      </w:r>
      <w:r w:rsidRPr="00F14DC6">
        <w:rPr>
          <w:szCs w:val="28"/>
        </w:rPr>
        <w:t>у</w:t>
      </w:r>
      <w:r w:rsidRPr="00F14DC6">
        <w:rPr>
          <w:szCs w:val="28"/>
        </w:rPr>
        <w:t>строено 16 мест накопления ТКО в населенных пунктах Ильичевского сельского поселения Ленинского муниципального района Волгоградской области: п. Путь Ильича, п. Тракторострой - 500,00 тыс. рублей, областной бюджет – 350,00 тыс. рублей;  обустроено 10 мест накопления ТКО в с. К</w:t>
      </w:r>
      <w:r w:rsidRPr="00F14DC6">
        <w:rPr>
          <w:szCs w:val="28"/>
        </w:rPr>
        <w:t>о</w:t>
      </w:r>
      <w:r w:rsidRPr="00F14DC6">
        <w:rPr>
          <w:szCs w:val="28"/>
        </w:rPr>
        <w:t>лобовка Колобовского сельского поселения Ленинского муниципального района Волгоградской области – 225,00 тыс. рублей, областной бюджет – 157,50 тыс. рублей; обустроено 30 мест накопления ТКО в населенных пунктах Царевского сельского поселения Ленинского муниципального района Волгоградской области: с.Царев, с. Солодовка, п.Сарай, п.Новостройка - 1100,00 тыс. рублей, областной бюджет – 770,00 тыс. ру</w:t>
      </w:r>
      <w:r w:rsidRPr="00F14DC6">
        <w:rPr>
          <w:szCs w:val="28"/>
        </w:rPr>
        <w:t>б</w:t>
      </w:r>
      <w:r w:rsidRPr="00F14DC6">
        <w:rPr>
          <w:szCs w:val="28"/>
        </w:rPr>
        <w:t>лей; выполнены работы по устройству уличного освещения села Бахти</w:t>
      </w:r>
      <w:r w:rsidRPr="00F14DC6">
        <w:rPr>
          <w:szCs w:val="28"/>
        </w:rPr>
        <w:t>я</w:t>
      </w:r>
      <w:r w:rsidRPr="00F14DC6">
        <w:rPr>
          <w:szCs w:val="28"/>
        </w:rPr>
        <w:t>ровка Бахтияровского сельского поселения Ленинского муниципального района Волгоградской области – 815,00 тыс. рублей, областной бюджет - 570,50 тыс. рублей.</w:t>
      </w:r>
    </w:p>
    <w:p w:rsidR="00D02FE3" w:rsidRPr="00CB478C" w:rsidRDefault="00D02FE3" w:rsidP="00D02FE3">
      <w:pPr>
        <w:pStyle w:val="a5"/>
        <w:widowControl w:val="0"/>
        <w:tabs>
          <w:tab w:val="left" w:pos="708"/>
        </w:tabs>
        <w:ind w:firstLine="709"/>
        <w:rPr>
          <w:szCs w:val="28"/>
        </w:rPr>
      </w:pPr>
      <w:r w:rsidRPr="00CB478C">
        <w:rPr>
          <w:szCs w:val="28"/>
        </w:rPr>
        <w:t>Основными факторами, определяющими прогнозную динамику ра</w:t>
      </w:r>
      <w:r w:rsidRPr="00CB478C">
        <w:rPr>
          <w:szCs w:val="28"/>
        </w:rPr>
        <w:t>з</w:t>
      </w:r>
      <w:r w:rsidRPr="00CB478C">
        <w:rPr>
          <w:szCs w:val="28"/>
        </w:rPr>
        <w:t>вития агропромышленного комплекса в среднесрочной перспективе, явл</w:t>
      </w:r>
      <w:r w:rsidRPr="00CB478C">
        <w:rPr>
          <w:szCs w:val="28"/>
        </w:rPr>
        <w:t>я</w:t>
      </w:r>
      <w:r w:rsidRPr="00CB478C">
        <w:rPr>
          <w:szCs w:val="28"/>
        </w:rPr>
        <w:t>ются: природно-климатические факторы, уровень спроса на агропрод</w:t>
      </w:r>
      <w:r w:rsidRPr="00CB478C">
        <w:rPr>
          <w:szCs w:val="28"/>
        </w:rPr>
        <w:t>о</w:t>
      </w:r>
      <w:r w:rsidRPr="00CB478C">
        <w:rPr>
          <w:szCs w:val="28"/>
        </w:rPr>
        <w:t>вольственную продукцию, развитие единого экономического пространства.</w:t>
      </w:r>
    </w:p>
    <w:p w:rsidR="00D02FE3" w:rsidRPr="00CB478C" w:rsidRDefault="00D02FE3" w:rsidP="00D02FE3">
      <w:pPr>
        <w:pStyle w:val="a5"/>
        <w:widowControl w:val="0"/>
        <w:tabs>
          <w:tab w:val="left" w:pos="708"/>
        </w:tabs>
        <w:ind w:firstLine="709"/>
        <w:rPr>
          <w:szCs w:val="28"/>
        </w:rPr>
      </w:pPr>
      <w:r w:rsidRPr="00CB478C">
        <w:rPr>
          <w:szCs w:val="28"/>
        </w:rPr>
        <w:t>На среднесрочную перспективу отрасли сельского хозяйства  пред</w:t>
      </w:r>
      <w:r w:rsidRPr="00CB478C">
        <w:rPr>
          <w:szCs w:val="28"/>
        </w:rPr>
        <w:t>у</w:t>
      </w:r>
      <w:r w:rsidRPr="00CB478C">
        <w:rPr>
          <w:szCs w:val="28"/>
        </w:rPr>
        <w:t>сматривается 2 варианта развития: консервативный и базовый.</w:t>
      </w:r>
    </w:p>
    <w:p w:rsidR="00D02FE3" w:rsidRPr="009A0E5B" w:rsidRDefault="00D02FE3" w:rsidP="00D02FE3">
      <w:pPr>
        <w:pStyle w:val="a5"/>
        <w:widowControl w:val="0"/>
        <w:tabs>
          <w:tab w:val="left" w:pos="708"/>
        </w:tabs>
        <w:ind w:firstLine="709"/>
        <w:rPr>
          <w:szCs w:val="28"/>
        </w:rPr>
      </w:pPr>
      <w:r w:rsidRPr="009A0E5B">
        <w:rPr>
          <w:szCs w:val="28"/>
        </w:rPr>
        <w:lastRenderedPageBreak/>
        <w:t>Консервативный вариант прогноза сельскохозяйственной продукции до 2024 года предусматривает неблагоприятные природно-климатические условия (засуха), ухудшение в районе эпизоотической ситуации (появление новых очагов африканской чумы свиней), снижение инвестиционной а</w:t>
      </w:r>
      <w:r w:rsidRPr="009A0E5B">
        <w:rPr>
          <w:szCs w:val="28"/>
        </w:rPr>
        <w:t>к</w:t>
      </w:r>
      <w:r w:rsidRPr="009A0E5B">
        <w:rPr>
          <w:szCs w:val="28"/>
        </w:rPr>
        <w:t>тивности и сложное финансово-экономическое положение предприятий а</w:t>
      </w:r>
      <w:r w:rsidRPr="009A0E5B">
        <w:rPr>
          <w:szCs w:val="28"/>
        </w:rPr>
        <w:t>г</w:t>
      </w:r>
      <w:r w:rsidRPr="009A0E5B">
        <w:rPr>
          <w:szCs w:val="28"/>
        </w:rPr>
        <w:t>ропромышленного комплекса.</w:t>
      </w:r>
    </w:p>
    <w:p w:rsidR="00D02FE3" w:rsidRPr="00740F5A" w:rsidRDefault="00D02FE3" w:rsidP="00D02FE3">
      <w:pPr>
        <w:pStyle w:val="a5"/>
        <w:widowControl w:val="0"/>
        <w:tabs>
          <w:tab w:val="left" w:pos="708"/>
        </w:tabs>
        <w:ind w:firstLine="709"/>
        <w:rPr>
          <w:szCs w:val="28"/>
        </w:rPr>
      </w:pPr>
      <w:r w:rsidRPr="00740F5A">
        <w:rPr>
          <w:szCs w:val="28"/>
        </w:rPr>
        <w:t>Производство растениеводческой продукции сдерживается засушл</w:t>
      </w:r>
      <w:r w:rsidRPr="00740F5A">
        <w:rPr>
          <w:szCs w:val="28"/>
        </w:rPr>
        <w:t>и</w:t>
      </w:r>
      <w:r w:rsidRPr="00740F5A">
        <w:rPr>
          <w:szCs w:val="28"/>
        </w:rPr>
        <w:t xml:space="preserve">выми условиями. Если ранее засуха наступала один раз в 5 лет, </w:t>
      </w:r>
      <w:r w:rsidRPr="00740F5A">
        <w:rPr>
          <w:szCs w:val="28"/>
        </w:rPr>
        <w:br/>
        <w:t xml:space="preserve">то в последние годы засуха отмечается практически ежегодно (2010–2013, 2015, 2018, 2019 годы). Производство растениеводческой продукции в большей степени зависит от погодных условий. </w:t>
      </w:r>
    </w:p>
    <w:p w:rsidR="00D02FE3" w:rsidRPr="00740F5A" w:rsidRDefault="00D02FE3" w:rsidP="00D02FE3">
      <w:pPr>
        <w:pStyle w:val="a5"/>
        <w:widowControl w:val="0"/>
        <w:tabs>
          <w:tab w:val="left" w:pos="708"/>
        </w:tabs>
        <w:ind w:firstLine="709"/>
        <w:rPr>
          <w:szCs w:val="28"/>
        </w:rPr>
      </w:pPr>
      <w:r w:rsidRPr="00740F5A">
        <w:rPr>
          <w:szCs w:val="28"/>
        </w:rPr>
        <w:t>Засуха в районе и, как следствие, отсутствие кормовой базы может отразиться самым негативным образом на сокращении поголовья крупного и мелкого рогатого скота, а также на развитии молочного скотоводства.</w:t>
      </w:r>
    </w:p>
    <w:p w:rsidR="00D02FE3" w:rsidRPr="00740F5A" w:rsidRDefault="00D02FE3" w:rsidP="00D02FE3">
      <w:pPr>
        <w:pStyle w:val="a5"/>
        <w:widowControl w:val="0"/>
        <w:tabs>
          <w:tab w:val="left" w:pos="708"/>
        </w:tabs>
        <w:ind w:firstLine="709"/>
        <w:rPr>
          <w:szCs w:val="28"/>
        </w:rPr>
      </w:pPr>
      <w:r w:rsidRPr="00740F5A">
        <w:rPr>
          <w:szCs w:val="28"/>
        </w:rPr>
        <w:t>При консервативном варианте развития объем производства сельск</w:t>
      </w:r>
      <w:r w:rsidRPr="00740F5A">
        <w:rPr>
          <w:szCs w:val="28"/>
        </w:rPr>
        <w:t>о</w:t>
      </w:r>
      <w:r w:rsidRPr="00740F5A">
        <w:rPr>
          <w:szCs w:val="28"/>
        </w:rPr>
        <w:t>хозяйственной продукции составит в 2023 году 3555,31 млн.рублей, в 2024 году – 3762,93 млн.рублей. Индекс производства продукции к предыдущ</w:t>
      </w:r>
      <w:r w:rsidRPr="00740F5A">
        <w:rPr>
          <w:szCs w:val="28"/>
        </w:rPr>
        <w:t>е</w:t>
      </w:r>
      <w:r w:rsidRPr="00740F5A">
        <w:rPr>
          <w:szCs w:val="28"/>
        </w:rPr>
        <w:t>му году в сопоставимых ценах 98,08 процентов и 97,79 процентов соотве</w:t>
      </w:r>
      <w:r w:rsidRPr="00740F5A">
        <w:rPr>
          <w:szCs w:val="28"/>
        </w:rPr>
        <w:t>т</w:t>
      </w:r>
      <w:r w:rsidRPr="00740F5A">
        <w:rPr>
          <w:szCs w:val="28"/>
        </w:rPr>
        <w:t>ственно.</w:t>
      </w:r>
    </w:p>
    <w:p w:rsidR="00D02FE3" w:rsidRPr="00740F5A" w:rsidRDefault="00D02FE3" w:rsidP="00D02FE3">
      <w:pPr>
        <w:pStyle w:val="a5"/>
        <w:widowControl w:val="0"/>
        <w:tabs>
          <w:tab w:val="left" w:pos="708"/>
        </w:tabs>
        <w:ind w:firstLine="709"/>
        <w:rPr>
          <w:szCs w:val="28"/>
        </w:rPr>
      </w:pPr>
      <w:r w:rsidRPr="00740F5A">
        <w:rPr>
          <w:szCs w:val="28"/>
        </w:rPr>
        <w:t>Планируется незначительный рост производства продукции раст</w:t>
      </w:r>
      <w:r w:rsidRPr="00740F5A">
        <w:rPr>
          <w:szCs w:val="28"/>
        </w:rPr>
        <w:t>е</w:t>
      </w:r>
      <w:r w:rsidRPr="00740F5A">
        <w:rPr>
          <w:szCs w:val="28"/>
        </w:rPr>
        <w:t>ниеводства и животноводства в среднем от 0,20 процента до 1,10 проце</w:t>
      </w:r>
      <w:r w:rsidRPr="00740F5A">
        <w:rPr>
          <w:szCs w:val="28"/>
        </w:rPr>
        <w:t>н</w:t>
      </w:r>
      <w:r w:rsidRPr="00740F5A">
        <w:rPr>
          <w:szCs w:val="28"/>
        </w:rPr>
        <w:t>тов ежегодно.</w:t>
      </w:r>
    </w:p>
    <w:p w:rsidR="00D02FE3" w:rsidRPr="00740F5A" w:rsidRDefault="00D02FE3" w:rsidP="00D02FE3">
      <w:pPr>
        <w:pStyle w:val="a5"/>
        <w:widowControl w:val="0"/>
        <w:tabs>
          <w:tab w:val="left" w:pos="708"/>
        </w:tabs>
        <w:ind w:firstLine="709"/>
        <w:rPr>
          <w:szCs w:val="28"/>
        </w:rPr>
      </w:pPr>
      <w:r w:rsidRPr="00740F5A">
        <w:rPr>
          <w:szCs w:val="28"/>
        </w:rPr>
        <w:t>Базовый вариант развития предусматривает производство продукции сельского хозяйства в объеме 2023 год – 3697,52 млн.рублей; 2024год – 3924,74  млн.рублей. Индекс производства продукции к предыдущему году в сопоставимых ценах соответствует следующим значениям: 2023 год – 102,00 процентов; 2024 год – 102,00 процентов.</w:t>
      </w:r>
    </w:p>
    <w:p w:rsidR="00D02FE3" w:rsidRPr="00740F5A" w:rsidRDefault="00D02FE3" w:rsidP="00D02FE3">
      <w:pPr>
        <w:pStyle w:val="a5"/>
        <w:widowControl w:val="0"/>
        <w:tabs>
          <w:tab w:val="left" w:pos="708"/>
        </w:tabs>
        <w:ind w:firstLine="709"/>
        <w:rPr>
          <w:szCs w:val="28"/>
        </w:rPr>
      </w:pPr>
      <w:r w:rsidRPr="00740F5A">
        <w:rPr>
          <w:szCs w:val="28"/>
        </w:rPr>
        <w:t>На прогнозный период в базовом варианте во всех категориях х</w:t>
      </w:r>
      <w:r w:rsidRPr="00740F5A">
        <w:rPr>
          <w:szCs w:val="28"/>
        </w:rPr>
        <w:t>о</w:t>
      </w:r>
      <w:r w:rsidRPr="00740F5A">
        <w:rPr>
          <w:szCs w:val="28"/>
        </w:rPr>
        <w:t>зяйств  к 2024 году планируется собрать валовой сбор зерна (в весе после доработки) в объеме 5,935 тыс.тонн; овощей – 55,321 тыс.тонн; картофеля 5,494 тыс.тонн. Произвести молока – 28,581 тыс.тонн, скота и птицы на убой (в живом весе) – 5,868 тыс.тонн, яиц – 9,166 млн.штук.</w:t>
      </w:r>
    </w:p>
    <w:p w:rsidR="00D02FE3" w:rsidRPr="00740F5A" w:rsidRDefault="00D02FE3" w:rsidP="00D02FE3">
      <w:pPr>
        <w:pStyle w:val="a5"/>
        <w:widowControl w:val="0"/>
        <w:tabs>
          <w:tab w:val="left" w:pos="708"/>
        </w:tabs>
        <w:ind w:firstLine="709"/>
        <w:rPr>
          <w:szCs w:val="28"/>
        </w:rPr>
      </w:pPr>
      <w:r w:rsidRPr="00740F5A">
        <w:rPr>
          <w:szCs w:val="28"/>
        </w:rPr>
        <w:t>При базовом варианте прогноза до 2024 года предполагается разв</w:t>
      </w:r>
      <w:r w:rsidRPr="00740F5A">
        <w:rPr>
          <w:szCs w:val="28"/>
        </w:rPr>
        <w:t>и</w:t>
      </w:r>
      <w:r w:rsidRPr="00740F5A">
        <w:rPr>
          <w:szCs w:val="28"/>
        </w:rPr>
        <w:t>тие:</w:t>
      </w:r>
    </w:p>
    <w:p w:rsidR="00D02FE3" w:rsidRPr="00740F5A" w:rsidRDefault="00D02FE3" w:rsidP="00D02FE3">
      <w:pPr>
        <w:pStyle w:val="a5"/>
        <w:widowControl w:val="0"/>
        <w:tabs>
          <w:tab w:val="left" w:pos="708"/>
        </w:tabs>
        <w:ind w:firstLine="709"/>
        <w:rPr>
          <w:szCs w:val="28"/>
        </w:rPr>
      </w:pPr>
      <w:r w:rsidRPr="00740F5A">
        <w:rPr>
          <w:szCs w:val="28"/>
        </w:rPr>
        <w:t xml:space="preserve">растениеводства – экстенсивным путем за счет расширения </w:t>
      </w:r>
      <w:r w:rsidRPr="00740F5A">
        <w:rPr>
          <w:szCs w:val="28"/>
        </w:rPr>
        <w:br/>
        <w:t>посевных площадей сельскохозяйственных культур, в первую очередь оз</w:t>
      </w:r>
      <w:r w:rsidRPr="00740F5A">
        <w:rPr>
          <w:szCs w:val="28"/>
        </w:rPr>
        <w:t>и</w:t>
      </w:r>
      <w:r w:rsidRPr="00740F5A">
        <w:rPr>
          <w:szCs w:val="28"/>
        </w:rPr>
        <w:t>мых зерновых культур, на фоне достигнутого уровня применения средств химизации, проведения сортосмены и сортообновления семян сельскох</w:t>
      </w:r>
      <w:r w:rsidRPr="00740F5A">
        <w:rPr>
          <w:szCs w:val="28"/>
        </w:rPr>
        <w:t>о</w:t>
      </w:r>
      <w:r w:rsidRPr="00740F5A">
        <w:rPr>
          <w:szCs w:val="28"/>
        </w:rPr>
        <w:t>зяйственных культур, обновления материально-технической базы прои</w:t>
      </w:r>
      <w:r w:rsidRPr="00740F5A">
        <w:rPr>
          <w:szCs w:val="28"/>
        </w:rPr>
        <w:t>з</w:t>
      </w:r>
      <w:r w:rsidRPr="00740F5A">
        <w:rPr>
          <w:szCs w:val="28"/>
        </w:rPr>
        <w:t>водства продукции растениеводства, развития мелиорации;</w:t>
      </w:r>
    </w:p>
    <w:p w:rsidR="00D02FE3" w:rsidRPr="00740F5A" w:rsidRDefault="00D02FE3" w:rsidP="00D02FE3">
      <w:pPr>
        <w:pStyle w:val="a5"/>
        <w:widowControl w:val="0"/>
        <w:tabs>
          <w:tab w:val="left" w:pos="708"/>
        </w:tabs>
        <w:ind w:firstLine="709"/>
        <w:rPr>
          <w:szCs w:val="28"/>
        </w:rPr>
      </w:pPr>
      <w:r w:rsidRPr="00740F5A">
        <w:rPr>
          <w:szCs w:val="28"/>
        </w:rPr>
        <w:t>животноводства – за счет роста продуктивности сельскохозяйстве</w:t>
      </w:r>
      <w:r w:rsidRPr="00740F5A">
        <w:rPr>
          <w:szCs w:val="28"/>
        </w:rPr>
        <w:t>н</w:t>
      </w:r>
      <w:r w:rsidRPr="00740F5A">
        <w:rPr>
          <w:szCs w:val="28"/>
        </w:rPr>
        <w:t xml:space="preserve">ных животных путем сохранения генетического потенциала разводимых </w:t>
      </w:r>
      <w:r w:rsidRPr="00740F5A">
        <w:rPr>
          <w:szCs w:val="28"/>
        </w:rPr>
        <w:lastRenderedPageBreak/>
        <w:t>пород животных, повышения продуктивности и увеличения производства племенной продукции, проведения комплекса ветеринарных мероприятий, препятствующих вспышке АЧС, и создания семейных животноводческих ферм.</w:t>
      </w:r>
    </w:p>
    <w:p w:rsidR="00D02FE3" w:rsidRPr="00740F5A" w:rsidRDefault="00D02FE3" w:rsidP="00D02FE3">
      <w:pPr>
        <w:pStyle w:val="a5"/>
        <w:widowControl w:val="0"/>
        <w:tabs>
          <w:tab w:val="left" w:pos="708"/>
        </w:tabs>
        <w:ind w:firstLine="709"/>
        <w:rPr>
          <w:szCs w:val="28"/>
        </w:rPr>
      </w:pPr>
      <w:r w:rsidRPr="00F14DC6">
        <w:rPr>
          <w:szCs w:val="28"/>
        </w:rPr>
        <w:t>В растениеводстве темпы роста предполагается достичь интенсивным</w:t>
      </w:r>
      <w:r w:rsidRPr="00740F5A">
        <w:rPr>
          <w:szCs w:val="28"/>
        </w:rPr>
        <w:t xml:space="preserve"> путем за счет повышения урожайности сельскохозяйственных культур, строительства оросительных систем и благоприятных погодных условий.</w:t>
      </w:r>
    </w:p>
    <w:p w:rsidR="00D02FE3" w:rsidRPr="00740F5A" w:rsidRDefault="00D02FE3" w:rsidP="00D02FE3">
      <w:pPr>
        <w:pStyle w:val="a5"/>
        <w:widowControl w:val="0"/>
        <w:tabs>
          <w:tab w:val="left" w:pos="708"/>
        </w:tabs>
        <w:ind w:firstLine="709"/>
        <w:rPr>
          <w:szCs w:val="28"/>
        </w:rPr>
      </w:pPr>
      <w:r w:rsidRPr="00740F5A">
        <w:rPr>
          <w:szCs w:val="28"/>
        </w:rPr>
        <w:t>Обеспечение роста урожайности возможно как благодаря улучшению условий возделывания сельскохозяйственных культур за счет соблюдения элементов агротехники, так и путем использования новых, более проду</w:t>
      </w:r>
      <w:r w:rsidRPr="00740F5A">
        <w:rPr>
          <w:szCs w:val="28"/>
        </w:rPr>
        <w:t>к</w:t>
      </w:r>
      <w:r w:rsidRPr="00740F5A">
        <w:rPr>
          <w:szCs w:val="28"/>
        </w:rPr>
        <w:t xml:space="preserve">тивных сортов и семян с высокими посевными качествами </w:t>
      </w:r>
      <w:r w:rsidRPr="00740F5A">
        <w:rPr>
          <w:szCs w:val="28"/>
        </w:rPr>
        <w:br/>
        <w:t>и сортовой чистотой.</w:t>
      </w:r>
    </w:p>
    <w:p w:rsidR="00D02FE3" w:rsidRPr="00740F5A" w:rsidRDefault="00D02FE3" w:rsidP="00D02FE3">
      <w:pPr>
        <w:pStyle w:val="a5"/>
        <w:widowControl w:val="0"/>
        <w:tabs>
          <w:tab w:val="left" w:pos="708"/>
        </w:tabs>
        <w:ind w:firstLine="709"/>
        <w:rPr>
          <w:szCs w:val="28"/>
        </w:rPr>
      </w:pPr>
      <w:r w:rsidRPr="00740F5A">
        <w:rPr>
          <w:szCs w:val="28"/>
        </w:rPr>
        <w:t xml:space="preserve">Точками роста в животноводстве станет реализация </w:t>
      </w:r>
      <w:r w:rsidRPr="00F14DC6">
        <w:rPr>
          <w:szCs w:val="28"/>
        </w:rPr>
        <w:t xml:space="preserve">инвестиционных проектов по </w:t>
      </w:r>
      <w:r w:rsidRPr="00740F5A">
        <w:rPr>
          <w:szCs w:val="28"/>
        </w:rPr>
        <w:t>развитию семейных животноводческих ферм и сельскохозя</w:t>
      </w:r>
      <w:r w:rsidRPr="00740F5A">
        <w:rPr>
          <w:szCs w:val="28"/>
        </w:rPr>
        <w:t>й</w:t>
      </w:r>
      <w:r w:rsidRPr="00740F5A">
        <w:rPr>
          <w:szCs w:val="28"/>
        </w:rPr>
        <w:t>ственных потребительских кооперативов.</w:t>
      </w:r>
    </w:p>
    <w:p w:rsidR="00D02FE3" w:rsidRPr="00525D01" w:rsidRDefault="00D02FE3" w:rsidP="00D02FE3">
      <w:pPr>
        <w:pStyle w:val="a5"/>
        <w:widowControl w:val="0"/>
        <w:tabs>
          <w:tab w:val="left" w:pos="708"/>
        </w:tabs>
        <w:ind w:firstLine="709"/>
        <w:rPr>
          <w:szCs w:val="28"/>
        </w:rPr>
      </w:pPr>
      <w:r w:rsidRPr="00740F5A">
        <w:rPr>
          <w:szCs w:val="28"/>
        </w:rPr>
        <w:t>В прогнозный период мероприятия по развитию агропромышленного комплекса будут осуществляться в рамках государственной программы Волгоградской области "Развитие сельского хозяйства и регулирование рынков сельскохозяйственной продукции, сырья и продовольствия", у</w:t>
      </w:r>
      <w:r w:rsidRPr="00740F5A">
        <w:rPr>
          <w:szCs w:val="28"/>
        </w:rPr>
        <w:t>т</w:t>
      </w:r>
      <w:r w:rsidRPr="00740F5A">
        <w:rPr>
          <w:szCs w:val="28"/>
        </w:rPr>
        <w:t>вержденной постановлением Администрации Волгоградской области от 26 декабря 2016 г. № 743-п (далее именуется – Государственная программа развития сельского хозяйства), государственной программы Волгоградской области "Комплексное развитие сельских территорий", утвержденной п</w:t>
      </w:r>
      <w:r w:rsidRPr="00740F5A">
        <w:rPr>
          <w:szCs w:val="28"/>
        </w:rPr>
        <w:t>о</w:t>
      </w:r>
      <w:r w:rsidRPr="00740F5A">
        <w:rPr>
          <w:szCs w:val="28"/>
        </w:rPr>
        <w:t xml:space="preserve">становлением Правительства Волгоградской области от 29 ноября 2013 г. № 681-п и  муниципальных программ района в сфере сельского хозяйства: «Развитие агропромышленного комплекса Ленинского муниципального района» и </w:t>
      </w:r>
      <w:r w:rsidRPr="00F14DC6">
        <w:rPr>
          <w:szCs w:val="28"/>
        </w:rPr>
        <w:t>«Комплексное развитие сельских территорий Ленинского мун</w:t>
      </w:r>
      <w:r w:rsidRPr="00F14DC6">
        <w:rPr>
          <w:szCs w:val="28"/>
        </w:rPr>
        <w:t>и</w:t>
      </w:r>
      <w:r w:rsidRPr="00F14DC6">
        <w:rPr>
          <w:szCs w:val="28"/>
        </w:rPr>
        <w:t>ципального района», предусматривающих объем средств за счет всех и</w:t>
      </w:r>
      <w:r w:rsidRPr="00F14DC6">
        <w:rPr>
          <w:szCs w:val="28"/>
        </w:rPr>
        <w:t>с</w:t>
      </w:r>
      <w:r w:rsidRPr="00F14DC6">
        <w:rPr>
          <w:szCs w:val="28"/>
        </w:rPr>
        <w:t xml:space="preserve">точников финансирования на плановый период 2022-2024 </w:t>
      </w:r>
      <w:r w:rsidRPr="00525D01">
        <w:rPr>
          <w:szCs w:val="28"/>
        </w:rPr>
        <w:t>годы – 45,5 млн. рублей</w:t>
      </w:r>
      <w:r w:rsidRPr="00F14DC6">
        <w:rPr>
          <w:szCs w:val="28"/>
        </w:rPr>
        <w:t>.</w:t>
      </w:r>
    </w:p>
    <w:p w:rsidR="00D02FE3" w:rsidRPr="00740F5A" w:rsidRDefault="00D02FE3" w:rsidP="00D02FE3">
      <w:pPr>
        <w:ind w:firstLine="720"/>
        <w:jc w:val="right"/>
        <w:rPr>
          <w:sz w:val="28"/>
          <w:szCs w:val="28"/>
        </w:rPr>
      </w:pPr>
      <w:r w:rsidRPr="00740F5A">
        <w:rPr>
          <w:sz w:val="28"/>
          <w:szCs w:val="28"/>
        </w:rPr>
        <w:t>Диаграмма  3</w:t>
      </w:r>
    </w:p>
    <w:p w:rsidR="00D02FE3" w:rsidRPr="00740F5A" w:rsidRDefault="00D02FE3" w:rsidP="00D02FE3">
      <w:pPr>
        <w:ind w:firstLine="720"/>
        <w:jc w:val="right"/>
        <w:rPr>
          <w:sz w:val="28"/>
          <w:szCs w:val="28"/>
        </w:rPr>
      </w:pPr>
    </w:p>
    <w:p w:rsidR="00D02FE3" w:rsidRPr="00740F5A" w:rsidRDefault="00D02FE3" w:rsidP="00D02FE3">
      <w:pPr>
        <w:ind w:firstLine="720"/>
        <w:jc w:val="center"/>
        <w:rPr>
          <w:noProof/>
          <w:sz w:val="28"/>
          <w:szCs w:val="28"/>
        </w:rPr>
      </w:pPr>
      <w:r w:rsidRPr="00740F5A">
        <w:rPr>
          <w:noProof/>
          <w:sz w:val="28"/>
          <w:szCs w:val="28"/>
        </w:rPr>
        <w:t>Производство важнейших видов продукции сельского хозяйства</w:t>
      </w:r>
    </w:p>
    <w:p w:rsidR="00D02FE3" w:rsidRPr="00740F5A" w:rsidRDefault="00D02FE3" w:rsidP="00D02FE3">
      <w:pPr>
        <w:pStyle w:val="1"/>
      </w:pPr>
    </w:p>
    <w:p w:rsidR="00D02FE3" w:rsidRPr="00740F5A" w:rsidRDefault="00BB6005" w:rsidP="00D02FE3">
      <w:pPr>
        <w:pStyle w:val="1"/>
      </w:pPr>
      <w:r>
        <w:rPr>
          <w:noProof/>
        </w:rPr>
        <w:pict>
          <v:shapetype id="_x0000_t202" coordsize="21600,21600" o:spt="202" path="m,l,21600r21600,l21600,xe">
            <v:stroke joinstyle="miter"/>
            <v:path gradientshapeok="t" o:connecttype="rect"/>
          </v:shapetype>
          <v:shape id="_x0000_s1032" type="#_x0000_t202" style="position:absolute;left:0;text-align:left;margin-left:362.6pt;margin-top:27.25pt;width:147.5pt;height:95pt;z-index:251665408" stroked="f">
            <v:fill opacity="655f"/>
            <v:textbox style="mso-next-textbox:#_x0000_s1032">
              <w:txbxContent>
                <w:p w:rsidR="001F2532" w:rsidRPr="00740F5A" w:rsidRDefault="001F2532" w:rsidP="00D02FE3">
                  <w:r w:rsidRPr="00740F5A">
                    <w:t xml:space="preserve">валовой сбор </w:t>
                  </w:r>
                  <w:r>
                    <w:t>овощей</w:t>
                  </w:r>
                  <w:r w:rsidRPr="00740F5A">
                    <w:t>, тыс.тонн</w:t>
                  </w:r>
                </w:p>
                <w:p w:rsidR="001F2532" w:rsidRPr="00740F5A" w:rsidRDefault="001F2532" w:rsidP="00B24586">
                  <w:pPr>
                    <w:numPr>
                      <w:ilvl w:val="0"/>
                      <w:numId w:val="5"/>
                    </w:numPr>
                  </w:pPr>
                  <w:r w:rsidRPr="00740F5A">
                    <w:t>202</w:t>
                  </w:r>
                  <w:r>
                    <w:t>2</w:t>
                  </w:r>
                  <w:r w:rsidRPr="00740F5A">
                    <w:t xml:space="preserve"> год </w:t>
                  </w:r>
                  <w:r>
                    <w:t>–</w:t>
                  </w:r>
                  <w:r w:rsidRPr="00740F5A">
                    <w:t xml:space="preserve"> </w:t>
                  </w:r>
                  <w:r>
                    <w:t>55,460</w:t>
                  </w:r>
                </w:p>
                <w:p w:rsidR="001F2532" w:rsidRPr="00740F5A" w:rsidRDefault="001F2532" w:rsidP="00B24586">
                  <w:pPr>
                    <w:numPr>
                      <w:ilvl w:val="0"/>
                      <w:numId w:val="5"/>
                    </w:numPr>
                  </w:pPr>
                  <w:r>
                    <w:t>2023 год – 56,570</w:t>
                  </w:r>
                </w:p>
                <w:p w:rsidR="001F2532" w:rsidRPr="00740F5A" w:rsidRDefault="001F2532" w:rsidP="00B24586">
                  <w:pPr>
                    <w:numPr>
                      <w:ilvl w:val="0"/>
                      <w:numId w:val="5"/>
                    </w:numPr>
                  </w:pPr>
                  <w:r w:rsidRPr="00740F5A">
                    <w:t>202</w:t>
                  </w:r>
                  <w:r>
                    <w:t>4</w:t>
                  </w:r>
                  <w:r w:rsidRPr="00740F5A">
                    <w:t xml:space="preserve"> год </w:t>
                  </w:r>
                  <w:r>
                    <w:t>–</w:t>
                  </w:r>
                  <w:r w:rsidRPr="00740F5A">
                    <w:t xml:space="preserve"> </w:t>
                  </w:r>
                  <w:r>
                    <w:t>57,700</w:t>
                  </w:r>
                  <w:r w:rsidRPr="00740F5A">
                    <w:t xml:space="preserve"> </w:t>
                  </w:r>
                </w:p>
                <w:p w:rsidR="001F2532" w:rsidRDefault="001F2532" w:rsidP="00D02FE3"/>
              </w:txbxContent>
            </v:textbox>
          </v:shape>
        </w:pict>
      </w:r>
      <w:r>
        <w:rPr>
          <w:noProof/>
        </w:rPr>
        <w:pict>
          <v:shape id="_x0000_s1028" type="#_x0000_t202" style="position:absolute;left:0;text-align:left;margin-left:10.6pt;margin-top:17.75pt;width:147.5pt;height:95pt;z-index:251661312" stroked="f">
            <v:fill opacity="655f"/>
            <v:textbox style="mso-next-textbox:#_x0000_s1028">
              <w:txbxContent>
                <w:p w:rsidR="001F2532" w:rsidRPr="00740F5A" w:rsidRDefault="001F2532" w:rsidP="00D02FE3">
                  <w:r w:rsidRPr="00740F5A">
                    <w:t>валовой сбор зерна (в весе после доработки), тыс.тонн</w:t>
                  </w:r>
                </w:p>
                <w:p w:rsidR="001F2532" w:rsidRPr="00740F5A" w:rsidRDefault="001F2532" w:rsidP="00B24586">
                  <w:pPr>
                    <w:numPr>
                      <w:ilvl w:val="0"/>
                      <w:numId w:val="5"/>
                    </w:numPr>
                  </w:pPr>
                  <w:r w:rsidRPr="00740F5A">
                    <w:t>202</w:t>
                  </w:r>
                  <w:r>
                    <w:t>2</w:t>
                  </w:r>
                  <w:r w:rsidRPr="00740F5A">
                    <w:t xml:space="preserve"> год </w:t>
                  </w:r>
                  <w:r>
                    <w:t>–</w:t>
                  </w:r>
                  <w:r w:rsidRPr="00740F5A">
                    <w:t xml:space="preserve"> </w:t>
                  </w:r>
                  <w:r>
                    <w:t>5,950</w:t>
                  </w:r>
                </w:p>
                <w:p w:rsidR="001F2532" w:rsidRPr="00740F5A" w:rsidRDefault="001F2532" w:rsidP="00B24586">
                  <w:pPr>
                    <w:numPr>
                      <w:ilvl w:val="0"/>
                      <w:numId w:val="5"/>
                    </w:numPr>
                  </w:pPr>
                  <w:r>
                    <w:t>2023 год – 6,070</w:t>
                  </w:r>
                </w:p>
                <w:p w:rsidR="001F2532" w:rsidRPr="00740F5A" w:rsidRDefault="001F2532" w:rsidP="00B24586">
                  <w:pPr>
                    <w:numPr>
                      <w:ilvl w:val="0"/>
                      <w:numId w:val="5"/>
                    </w:numPr>
                  </w:pPr>
                  <w:r w:rsidRPr="00740F5A">
                    <w:t>202</w:t>
                  </w:r>
                  <w:r>
                    <w:t>4</w:t>
                  </w:r>
                  <w:r w:rsidRPr="00740F5A">
                    <w:t xml:space="preserve"> год </w:t>
                  </w:r>
                  <w:r>
                    <w:t>–</w:t>
                  </w:r>
                  <w:r w:rsidRPr="00740F5A">
                    <w:t xml:space="preserve"> </w:t>
                  </w:r>
                  <w:r>
                    <w:t>6,190</w:t>
                  </w:r>
                  <w:r w:rsidRPr="00740F5A">
                    <w:t xml:space="preserve"> </w:t>
                  </w:r>
                </w:p>
                <w:p w:rsidR="001F2532" w:rsidRDefault="001F2532" w:rsidP="00D02FE3"/>
              </w:txbxContent>
            </v:textbox>
          </v:shape>
        </w:pict>
      </w:r>
      <w:r>
        <w:rPr>
          <w:noProof/>
        </w:rPr>
        <w:pict>
          <v:shape id="_x0000_s1038" type="#_x0000_t202" style="position:absolute;left:0;text-align:left;margin-left:371.1pt;margin-top:153.4pt;width:147.5pt;height:95pt;z-index:251671552" stroked="f">
            <v:fill opacity="655f"/>
            <v:textbox style="mso-next-textbox:#_x0000_s1038">
              <w:txbxContent>
                <w:p w:rsidR="001F2532" w:rsidRPr="00740F5A" w:rsidRDefault="001F2532" w:rsidP="00D02FE3">
                  <w:r>
                    <w:t>яйцо</w:t>
                  </w:r>
                  <w:r w:rsidRPr="00740F5A">
                    <w:t>, тыс.тонн</w:t>
                  </w:r>
                </w:p>
                <w:p w:rsidR="001F2532" w:rsidRPr="00740F5A" w:rsidRDefault="001F2532" w:rsidP="00B24586">
                  <w:pPr>
                    <w:numPr>
                      <w:ilvl w:val="0"/>
                      <w:numId w:val="5"/>
                    </w:numPr>
                  </w:pPr>
                  <w:r w:rsidRPr="00740F5A">
                    <w:t>202</w:t>
                  </w:r>
                  <w:r>
                    <w:t>2</w:t>
                  </w:r>
                  <w:r w:rsidRPr="00740F5A">
                    <w:t xml:space="preserve"> год </w:t>
                  </w:r>
                  <w:r>
                    <w:t>–</w:t>
                  </w:r>
                  <w:r w:rsidRPr="00740F5A">
                    <w:t xml:space="preserve"> </w:t>
                  </w:r>
                  <w:r>
                    <w:t>9,190</w:t>
                  </w:r>
                </w:p>
                <w:p w:rsidR="001F2532" w:rsidRPr="00740F5A" w:rsidRDefault="001F2532" w:rsidP="00B24586">
                  <w:pPr>
                    <w:numPr>
                      <w:ilvl w:val="0"/>
                      <w:numId w:val="5"/>
                    </w:numPr>
                  </w:pPr>
                  <w:r>
                    <w:t>2023 год – 9,370</w:t>
                  </w:r>
                </w:p>
                <w:p w:rsidR="001F2532" w:rsidRPr="00740F5A" w:rsidRDefault="001F2532" w:rsidP="00B24586">
                  <w:pPr>
                    <w:numPr>
                      <w:ilvl w:val="0"/>
                      <w:numId w:val="5"/>
                    </w:numPr>
                  </w:pPr>
                  <w:r w:rsidRPr="00740F5A">
                    <w:t>202</w:t>
                  </w:r>
                  <w:r>
                    <w:t>4</w:t>
                  </w:r>
                  <w:r w:rsidRPr="00740F5A">
                    <w:t xml:space="preserve"> год </w:t>
                  </w:r>
                  <w:r>
                    <w:t>–</w:t>
                  </w:r>
                  <w:r w:rsidRPr="00740F5A">
                    <w:t xml:space="preserve"> </w:t>
                  </w:r>
                  <w:r>
                    <w:t>9,560</w:t>
                  </w:r>
                  <w:r w:rsidRPr="00740F5A">
                    <w:t xml:space="preserve"> </w:t>
                  </w:r>
                </w:p>
                <w:p w:rsidR="001F2532" w:rsidRDefault="001F2532" w:rsidP="00D02FE3"/>
              </w:txbxContent>
            </v:textbox>
          </v:shape>
        </w:pict>
      </w:r>
      <w:r>
        <w:rPr>
          <w:noProof/>
        </w:rPr>
        <w:pict>
          <v:shape id="_x0000_s1037" type="#_x0000_t202" style="position:absolute;left:0;text-align:left;margin-left:192.1pt;margin-top:150.45pt;width:147.5pt;height:95pt;z-index:251670528" stroked="f">
            <v:fill opacity="655f"/>
            <v:textbox style="mso-next-textbox:#_x0000_s1037">
              <w:txbxContent>
                <w:p w:rsidR="001F2532" w:rsidRPr="00740F5A" w:rsidRDefault="001F2532" w:rsidP="00D02FE3">
                  <w:r>
                    <w:t>молоко</w:t>
                  </w:r>
                  <w:r w:rsidRPr="00740F5A">
                    <w:t>, тыс.тонн</w:t>
                  </w:r>
                </w:p>
                <w:p w:rsidR="001F2532" w:rsidRPr="00740F5A" w:rsidRDefault="001F2532" w:rsidP="00B24586">
                  <w:pPr>
                    <w:numPr>
                      <w:ilvl w:val="0"/>
                      <w:numId w:val="5"/>
                    </w:numPr>
                  </w:pPr>
                  <w:r w:rsidRPr="00740F5A">
                    <w:t>202</w:t>
                  </w:r>
                  <w:r>
                    <w:t>2</w:t>
                  </w:r>
                  <w:r w:rsidRPr="00740F5A">
                    <w:t xml:space="preserve"> год </w:t>
                  </w:r>
                  <w:r>
                    <w:t>–</w:t>
                  </w:r>
                  <w:r w:rsidRPr="00740F5A">
                    <w:t xml:space="preserve"> </w:t>
                  </w:r>
                  <w:r>
                    <w:t>28,650</w:t>
                  </w:r>
                </w:p>
                <w:p w:rsidR="001F2532" w:rsidRDefault="001F2532" w:rsidP="00B24586">
                  <w:pPr>
                    <w:numPr>
                      <w:ilvl w:val="0"/>
                      <w:numId w:val="5"/>
                    </w:numPr>
                  </w:pPr>
                  <w:r>
                    <w:t>2023 год – 29,220</w:t>
                  </w:r>
                </w:p>
                <w:p w:rsidR="001F2532" w:rsidRPr="00740F5A" w:rsidRDefault="001F2532" w:rsidP="00B24586">
                  <w:pPr>
                    <w:numPr>
                      <w:ilvl w:val="0"/>
                      <w:numId w:val="5"/>
                    </w:numPr>
                  </w:pPr>
                  <w:r w:rsidRPr="00740F5A">
                    <w:t>202</w:t>
                  </w:r>
                  <w:r>
                    <w:t>4</w:t>
                  </w:r>
                  <w:r w:rsidRPr="00740F5A">
                    <w:t xml:space="preserve"> год </w:t>
                  </w:r>
                  <w:r>
                    <w:t>–</w:t>
                  </w:r>
                  <w:r w:rsidRPr="00740F5A">
                    <w:t xml:space="preserve"> </w:t>
                  </w:r>
                  <w:r>
                    <w:t>29,810</w:t>
                  </w:r>
                  <w:r w:rsidRPr="00740F5A">
                    <w:t xml:space="preserve"> </w:t>
                  </w:r>
                </w:p>
                <w:p w:rsidR="001F2532" w:rsidRDefault="001F2532" w:rsidP="00D02FE3"/>
              </w:txbxContent>
            </v:textbox>
          </v:shape>
        </w:pict>
      </w:r>
      <w:r>
        <w:rPr>
          <w:noProof/>
        </w:rPr>
        <w:pict>
          <v:shape id="_x0000_s1036" type="#_x0000_t202" style="position:absolute;left:0;text-align:left;margin-left:10.6pt;margin-top:137.45pt;width:147.5pt;height:95pt;z-index:251669504" stroked="f">
            <v:fill opacity="655f"/>
            <v:textbox style="mso-next-textbox:#_x0000_s1036">
              <w:txbxContent>
                <w:p w:rsidR="001F2532" w:rsidRPr="00740F5A" w:rsidRDefault="001F2532" w:rsidP="00D02FE3">
                  <w:r w:rsidRPr="00740F5A">
                    <w:t>скот и птица на убой (в живом весе), тыс.тонн</w:t>
                  </w:r>
                </w:p>
                <w:p w:rsidR="001F2532" w:rsidRPr="00740F5A" w:rsidRDefault="001F2532" w:rsidP="00B24586">
                  <w:pPr>
                    <w:numPr>
                      <w:ilvl w:val="0"/>
                      <w:numId w:val="5"/>
                    </w:numPr>
                  </w:pPr>
                  <w:r w:rsidRPr="00740F5A">
                    <w:t>202</w:t>
                  </w:r>
                  <w:r>
                    <w:t>2</w:t>
                  </w:r>
                  <w:r w:rsidRPr="00740F5A">
                    <w:t xml:space="preserve"> год </w:t>
                  </w:r>
                  <w:r>
                    <w:t>–</w:t>
                  </w:r>
                  <w:r w:rsidRPr="00740F5A">
                    <w:t xml:space="preserve"> </w:t>
                  </w:r>
                  <w:r>
                    <w:t>5,880</w:t>
                  </w:r>
                </w:p>
                <w:p w:rsidR="001F2532" w:rsidRDefault="001F2532" w:rsidP="00B24586">
                  <w:pPr>
                    <w:numPr>
                      <w:ilvl w:val="0"/>
                      <w:numId w:val="5"/>
                    </w:numPr>
                  </w:pPr>
                  <w:r>
                    <w:t>2023 год – 6,000</w:t>
                  </w:r>
                </w:p>
                <w:p w:rsidR="001F2532" w:rsidRPr="00740F5A" w:rsidRDefault="001F2532" w:rsidP="00B24586">
                  <w:pPr>
                    <w:numPr>
                      <w:ilvl w:val="0"/>
                      <w:numId w:val="5"/>
                    </w:numPr>
                  </w:pPr>
                  <w:r w:rsidRPr="00740F5A">
                    <w:t>202</w:t>
                  </w:r>
                  <w:r>
                    <w:t>4</w:t>
                  </w:r>
                  <w:r w:rsidRPr="00740F5A">
                    <w:t xml:space="preserve"> год </w:t>
                  </w:r>
                  <w:r>
                    <w:t>–</w:t>
                  </w:r>
                  <w:r w:rsidRPr="00740F5A">
                    <w:t xml:space="preserve"> </w:t>
                  </w:r>
                  <w:r>
                    <w:t>6,120</w:t>
                  </w:r>
                  <w:r w:rsidRPr="00740F5A">
                    <w:t xml:space="preserve"> </w:t>
                  </w:r>
                </w:p>
                <w:p w:rsidR="001F2532" w:rsidRDefault="001F2532" w:rsidP="00D02FE3"/>
              </w:txbxContent>
            </v:textbox>
          </v:shape>
        </w:pict>
      </w:r>
      <w:r>
        <w:rPr>
          <w:noProof/>
        </w:rPr>
        <w:pict>
          <v:oval id="_x0000_s1035" style="position:absolute;left:0;text-align:left;margin-left:353.1pt;margin-top:134.6pt;width:165.5pt;height:107.35pt;z-index:251668480" fillcolor="#b2a1c7 [1943]" strokecolor="#f2f2f2 [3041]" strokeweight="3pt">
            <v:shadow on="t" type="perspective" color="#974706 [1609]" opacity=".5" offset="1pt" offset2="-1pt"/>
          </v:oval>
        </w:pict>
      </w:r>
      <w:r>
        <w:rPr>
          <w:noProof/>
        </w:rPr>
        <w:pict>
          <v:oval id="_x0000_s1034" style="position:absolute;left:0;text-align:left;margin-left:174.1pt;margin-top:132.1pt;width:165.5pt;height:107.35pt;z-index:251667456" fillcolor="#b6dde8 [1304]" strokecolor="#f2f2f2 [3041]" strokeweight="3pt">
            <v:shadow on="t" type="perspective" color="#974706 [1609]" opacity=".5" offset="1pt" offset2="-1pt"/>
          </v:oval>
        </w:pict>
      </w:r>
      <w:r>
        <w:rPr>
          <w:noProof/>
        </w:rPr>
        <w:pict>
          <v:oval id="_x0000_s1033" style="position:absolute;left:0;text-align:left;margin-left:-4.4pt;margin-top:125.1pt;width:165.5pt;height:107.35pt;z-index:251666432" fillcolor="#e5b8b7 [1301]" strokecolor="#f2f2f2 [3041]" strokeweight="3pt">
            <v:shadow on="t" type="perspective" color="#974706 [1609]" opacity=".5" offset="1pt" offset2="-1pt"/>
          </v:oval>
        </w:pict>
      </w:r>
      <w:r>
        <w:rPr>
          <w:noProof/>
        </w:rPr>
        <w:pict>
          <v:shape id="_x0000_s1031" type="#_x0000_t202" style="position:absolute;left:0;text-align:left;margin-left:184.6pt;margin-top:27.25pt;width:147.5pt;height:95pt;z-index:251664384" stroked="f">
            <v:fill opacity="655f"/>
            <v:textbox style="mso-next-textbox:#_x0000_s1031">
              <w:txbxContent>
                <w:p w:rsidR="001F2532" w:rsidRPr="00740F5A" w:rsidRDefault="001F2532" w:rsidP="00D02FE3">
                  <w:r w:rsidRPr="00740F5A">
                    <w:t xml:space="preserve">валовой сбор </w:t>
                  </w:r>
                  <w:r>
                    <w:t>картофеля</w:t>
                  </w:r>
                  <w:r w:rsidRPr="00740F5A">
                    <w:t>, тыс.тонн</w:t>
                  </w:r>
                </w:p>
                <w:p w:rsidR="001F2532" w:rsidRPr="00740F5A" w:rsidRDefault="001F2532" w:rsidP="00B24586">
                  <w:pPr>
                    <w:numPr>
                      <w:ilvl w:val="0"/>
                      <w:numId w:val="5"/>
                    </w:numPr>
                  </w:pPr>
                  <w:r w:rsidRPr="00740F5A">
                    <w:t>202</w:t>
                  </w:r>
                  <w:r>
                    <w:t>2</w:t>
                  </w:r>
                  <w:r w:rsidRPr="00740F5A">
                    <w:t xml:space="preserve"> год </w:t>
                  </w:r>
                  <w:r>
                    <w:t>–</w:t>
                  </w:r>
                  <w:r w:rsidRPr="00740F5A">
                    <w:t xml:space="preserve"> </w:t>
                  </w:r>
                  <w:r>
                    <w:t>5,510</w:t>
                  </w:r>
                </w:p>
                <w:p w:rsidR="001F2532" w:rsidRPr="00740F5A" w:rsidRDefault="001F2532" w:rsidP="00B24586">
                  <w:pPr>
                    <w:numPr>
                      <w:ilvl w:val="0"/>
                      <w:numId w:val="5"/>
                    </w:numPr>
                  </w:pPr>
                  <w:r>
                    <w:t>2023 год – 5,620</w:t>
                  </w:r>
                </w:p>
                <w:p w:rsidR="001F2532" w:rsidRPr="00740F5A" w:rsidRDefault="001F2532" w:rsidP="00B24586">
                  <w:pPr>
                    <w:numPr>
                      <w:ilvl w:val="0"/>
                      <w:numId w:val="5"/>
                    </w:numPr>
                  </w:pPr>
                  <w:r w:rsidRPr="00740F5A">
                    <w:t>202</w:t>
                  </w:r>
                  <w:r>
                    <w:t>4</w:t>
                  </w:r>
                  <w:r w:rsidRPr="00740F5A">
                    <w:t xml:space="preserve"> год </w:t>
                  </w:r>
                  <w:r>
                    <w:t>–</w:t>
                  </w:r>
                  <w:r w:rsidRPr="00740F5A">
                    <w:t xml:space="preserve"> </w:t>
                  </w:r>
                  <w:r>
                    <w:t>5,730</w:t>
                  </w:r>
                  <w:r w:rsidRPr="00740F5A">
                    <w:t xml:space="preserve"> </w:t>
                  </w:r>
                </w:p>
                <w:p w:rsidR="001F2532" w:rsidRDefault="001F2532" w:rsidP="00D02FE3"/>
              </w:txbxContent>
            </v:textbox>
          </v:shape>
        </w:pict>
      </w:r>
      <w:r>
        <w:rPr>
          <w:noProof/>
        </w:rPr>
        <w:pict>
          <v:oval id="_x0000_s1030" style="position:absolute;left:0;text-align:left;margin-left:347.6pt;margin-top:17.75pt;width:165.5pt;height:107.35pt;z-index:251663360" fillcolor="yellow" strokecolor="#f2f2f2 [3041]" strokeweight="3pt">
            <v:shadow on="t" type="perspective" color="#974706 [1609]" opacity=".5" offset="1pt" offset2="-1pt"/>
          </v:oval>
        </w:pict>
      </w:r>
      <w:r>
        <w:rPr>
          <w:noProof/>
        </w:rPr>
        <w:pict>
          <v:oval id="_x0000_s1029" style="position:absolute;left:0;text-align:left;margin-left:170.6pt;margin-top:14.9pt;width:165.5pt;height:107.35pt;z-index:251662336" fillcolor="#9bbb59 [3206]" strokecolor="#f2f2f2 [3041]" strokeweight="3pt">
            <v:shadow on="t" type="perspective" color="#4e6128 [1606]" opacity=".5" offset="1pt" offset2="-1pt"/>
          </v:oval>
        </w:pict>
      </w:r>
      <w:r>
        <w:rPr>
          <w:noProof/>
        </w:rPr>
        <w:pict>
          <v:oval id="_x0000_s1027" style="position:absolute;left:0;text-align:left;margin-left:-4.4pt;margin-top:7.9pt;width:165.5pt;height:107.35pt;z-index:251660288" fillcolor="#f79646 [3209]" strokecolor="#f2f2f2 [3041]" strokeweight="3pt">
            <v:shadow on="t" type="perspective" color="#974706 [1609]" opacity=".5" offset="1pt" offset2="-1pt"/>
          </v:oval>
        </w:pict>
      </w:r>
      <w:r w:rsidR="00D02FE3" w:rsidRPr="00740F5A">
        <w:rPr>
          <w:noProof/>
        </w:rPr>
        <w:drawing>
          <wp:inline distT="0" distB="0" distL="0" distR="0">
            <wp:extent cx="6120765" cy="2805736"/>
            <wp:effectExtent l="0" t="0" r="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02FE3" w:rsidRPr="00740F5A" w:rsidRDefault="00D02FE3" w:rsidP="00D02FE3">
      <w:pPr>
        <w:pStyle w:val="1"/>
      </w:pPr>
    </w:p>
    <w:p w:rsidR="00D02FE3" w:rsidRPr="00740F5A" w:rsidRDefault="00D02FE3" w:rsidP="00D02FE3">
      <w:pPr>
        <w:pStyle w:val="1"/>
      </w:pPr>
    </w:p>
    <w:p w:rsidR="00D02FE3" w:rsidRDefault="00D02FE3" w:rsidP="00D02FE3">
      <w:pPr>
        <w:pStyle w:val="1"/>
        <w:rPr>
          <w:highlight w:val="yellow"/>
        </w:rPr>
      </w:pPr>
    </w:p>
    <w:p w:rsidR="00D02FE3" w:rsidRPr="004644C6" w:rsidRDefault="00D02FE3" w:rsidP="00D02FE3">
      <w:pPr>
        <w:pStyle w:val="1"/>
      </w:pPr>
      <w:bookmarkStart w:id="5" w:name="_Toc81842151"/>
      <w:r w:rsidRPr="004644C6">
        <w:t>4. Транспорт и связь</w:t>
      </w:r>
      <w:bookmarkEnd w:id="5"/>
    </w:p>
    <w:p w:rsidR="00D02FE3" w:rsidRPr="004644C6" w:rsidRDefault="00D02FE3" w:rsidP="00D02FE3">
      <w:pPr>
        <w:pStyle w:val="a7"/>
        <w:ind w:firstLine="525"/>
        <w:rPr>
          <w:b w:val="0"/>
          <w:szCs w:val="28"/>
        </w:rPr>
      </w:pPr>
    </w:p>
    <w:p w:rsidR="00D02FE3" w:rsidRPr="004644C6" w:rsidRDefault="00D02FE3" w:rsidP="00D02FE3">
      <w:pPr>
        <w:pStyle w:val="1"/>
      </w:pPr>
      <w:bookmarkStart w:id="6" w:name="_Toc81842152"/>
      <w:r w:rsidRPr="004644C6">
        <w:t>4.1. Транспорт</w:t>
      </w:r>
      <w:bookmarkEnd w:id="6"/>
    </w:p>
    <w:p w:rsidR="00D02FE3" w:rsidRPr="0097104A" w:rsidRDefault="00D02FE3" w:rsidP="00D02FE3">
      <w:pPr>
        <w:pStyle w:val="a7"/>
        <w:ind w:firstLine="525"/>
        <w:rPr>
          <w:b w:val="0"/>
          <w:szCs w:val="28"/>
          <w:highlight w:val="yellow"/>
        </w:rPr>
      </w:pPr>
    </w:p>
    <w:p w:rsidR="00D02FE3" w:rsidRPr="0047002E" w:rsidRDefault="00D02FE3" w:rsidP="00D02FE3">
      <w:pPr>
        <w:pStyle w:val="a5"/>
        <w:widowControl w:val="0"/>
        <w:tabs>
          <w:tab w:val="left" w:pos="708"/>
        </w:tabs>
        <w:ind w:firstLine="709"/>
        <w:rPr>
          <w:szCs w:val="28"/>
        </w:rPr>
      </w:pPr>
      <w:r w:rsidRPr="0047002E">
        <w:rPr>
          <w:szCs w:val="28"/>
        </w:rPr>
        <w:t>На территории Ленинского муниципального района расположены д</w:t>
      </w:r>
      <w:r w:rsidRPr="0047002E">
        <w:rPr>
          <w:szCs w:val="28"/>
        </w:rPr>
        <w:t>о</w:t>
      </w:r>
      <w:r w:rsidRPr="0047002E">
        <w:rPr>
          <w:szCs w:val="28"/>
        </w:rPr>
        <w:t>роги регионального и местного значения. Дороги регионального и местн</w:t>
      </w:r>
      <w:r w:rsidRPr="0047002E">
        <w:rPr>
          <w:szCs w:val="28"/>
        </w:rPr>
        <w:t>о</w:t>
      </w:r>
      <w:r w:rsidRPr="0047002E">
        <w:rPr>
          <w:szCs w:val="28"/>
        </w:rPr>
        <w:t>го подчинения связывают Ленинский район с соседними районами, явл</w:t>
      </w:r>
      <w:r w:rsidRPr="0047002E">
        <w:rPr>
          <w:szCs w:val="28"/>
        </w:rPr>
        <w:t>я</w:t>
      </w:r>
      <w:r w:rsidRPr="0047002E">
        <w:rPr>
          <w:szCs w:val="28"/>
        </w:rPr>
        <w:t>ются подъездами от автомобильных дорог к населенным пунктам, либо я</w:t>
      </w:r>
      <w:r w:rsidRPr="0047002E">
        <w:rPr>
          <w:szCs w:val="28"/>
        </w:rPr>
        <w:t>в</w:t>
      </w:r>
      <w:r w:rsidRPr="0047002E">
        <w:rPr>
          <w:szCs w:val="28"/>
        </w:rPr>
        <w:t>ляются связями между населенными пунктами внутри района. Следует о</w:t>
      </w:r>
      <w:r w:rsidRPr="0047002E">
        <w:rPr>
          <w:szCs w:val="28"/>
        </w:rPr>
        <w:t>т</w:t>
      </w:r>
      <w:r w:rsidRPr="0047002E">
        <w:rPr>
          <w:szCs w:val="28"/>
        </w:rPr>
        <w:t>метить, что 31,61 процентов дорог регионального и муниципального по</w:t>
      </w:r>
      <w:r w:rsidRPr="0047002E">
        <w:rPr>
          <w:szCs w:val="28"/>
        </w:rPr>
        <w:t>д</w:t>
      </w:r>
      <w:r w:rsidRPr="0047002E">
        <w:rPr>
          <w:szCs w:val="28"/>
        </w:rPr>
        <w:t xml:space="preserve">чинения имеет твердое покрытие, что создает удобства для движения транспорта и жителей района. </w:t>
      </w:r>
    </w:p>
    <w:p w:rsidR="00D02FE3" w:rsidRPr="0047002E" w:rsidRDefault="00D02FE3" w:rsidP="00D02FE3">
      <w:pPr>
        <w:pStyle w:val="a5"/>
        <w:widowControl w:val="0"/>
        <w:tabs>
          <w:tab w:val="left" w:pos="708"/>
        </w:tabs>
        <w:ind w:firstLine="709"/>
        <w:rPr>
          <w:szCs w:val="28"/>
        </w:rPr>
      </w:pPr>
      <w:r w:rsidRPr="0047002E">
        <w:rPr>
          <w:szCs w:val="28"/>
        </w:rPr>
        <w:t>Протяженность автодорог на территории района составляет 911,47 км, в том числе дорог общего пользования 908,6 км. Протяженность авт</w:t>
      </w:r>
      <w:r w:rsidRPr="0047002E">
        <w:rPr>
          <w:szCs w:val="28"/>
        </w:rPr>
        <w:t>о</w:t>
      </w:r>
      <w:r w:rsidRPr="0047002E">
        <w:rPr>
          <w:szCs w:val="28"/>
        </w:rPr>
        <w:t>мобильных дорог общего пользования местного значения с твердым п</w:t>
      </w:r>
      <w:r w:rsidRPr="0047002E">
        <w:rPr>
          <w:szCs w:val="28"/>
        </w:rPr>
        <w:t>о</w:t>
      </w:r>
      <w:r w:rsidRPr="0047002E">
        <w:rPr>
          <w:szCs w:val="28"/>
        </w:rPr>
        <w:t>крытием составляет 93,3 км. Протяженность дорог общего пользования на территории района, находящаяся в областной собственности составляет  285,147 км.</w:t>
      </w:r>
    </w:p>
    <w:p w:rsidR="00D02FE3" w:rsidRPr="0047002E" w:rsidRDefault="00D02FE3" w:rsidP="00D02FE3">
      <w:pPr>
        <w:pStyle w:val="a5"/>
        <w:widowControl w:val="0"/>
        <w:tabs>
          <w:tab w:val="left" w:pos="708"/>
        </w:tabs>
        <w:ind w:firstLine="709"/>
        <w:rPr>
          <w:szCs w:val="28"/>
        </w:rPr>
      </w:pPr>
      <w:r w:rsidRPr="0047002E">
        <w:rPr>
          <w:szCs w:val="28"/>
        </w:rPr>
        <w:t>В районе развита маршрутная сеть транспорта общего пользования. Пойменная часть района обеспечена автобусным сообщением. Транспор</w:t>
      </w:r>
      <w:r w:rsidRPr="0047002E">
        <w:rPr>
          <w:szCs w:val="28"/>
        </w:rPr>
        <w:t>т</w:t>
      </w:r>
      <w:r w:rsidRPr="0047002E">
        <w:rPr>
          <w:szCs w:val="28"/>
        </w:rPr>
        <w:t>ная сеть  Ленинского муниципального района представлена как автом</w:t>
      </w:r>
      <w:r w:rsidRPr="0047002E">
        <w:rPr>
          <w:szCs w:val="28"/>
        </w:rPr>
        <w:t>о</w:t>
      </w:r>
      <w:r w:rsidRPr="0047002E">
        <w:rPr>
          <w:szCs w:val="28"/>
        </w:rPr>
        <w:t>бильным транспортом, так и  железнодорожным. На территории района 22 моста, 3 наплавных понтонных мостов. На территории Ленинского района зарегистрированы 65 индивидуальных предпринимателей, осуществля</w:t>
      </w:r>
      <w:r w:rsidRPr="0047002E">
        <w:rPr>
          <w:szCs w:val="28"/>
        </w:rPr>
        <w:t>ю</w:t>
      </w:r>
      <w:r w:rsidRPr="0047002E">
        <w:rPr>
          <w:szCs w:val="28"/>
        </w:rPr>
        <w:t>щих деятельность автомобильного грузового транспорта и, осуществля</w:t>
      </w:r>
      <w:r w:rsidRPr="0047002E">
        <w:rPr>
          <w:szCs w:val="28"/>
        </w:rPr>
        <w:t>ю</w:t>
      </w:r>
      <w:r w:rsidRPr="0047002E">
        <w:rPr>
          <w:szCs w:val="28"/>
        </w:rPr>
        <w:t>щих  пригородные, внутригородские автомобильные пассажирские пер</w:t>
      </w:r>
      <w:r w:rsidRPr="0047002E">
        <w:rPr>
          <w:szCs w:val="28"/>
        </w:rPr>
        <w:t>е</w:t>
      </w:r>
      <w:r w:rsidRPr="0047002E">
        <w:rPr>
          <w:szCs w:val="28"/>
        </w:rPr>
        <w:t xml:space="preserve">возки  (маршрутные такси, включая такси). Дополнительно обеспечивают </w:t>
      </w:r>
      <w:r w:rsidRPr="0047002E">
        <w:rPr>
          <w:szCs w:val="28"/>
        </w:rPr>
        <w:lastRenderedPageBreak/>
        <w:t>перевозку пассажиров такси «Каприз», «Визит такси», «Фортуна» и МКУ ЛМР «Моставтотранс».</w:t>
      </w:r>
    </w:p>
    <w:p w:rsidR="00D02FE3" w:rsidRPr="0047002E" w:rsidRDefault="00D02FE3" w:rsidP="00D02FE3">
      <w:pPr>
        <w:pStyle w:val="a5"/>
        <w:widowControl w:val="0"/>
        <w:tabs>
          <w:tab w:val="left" w:pos="708"/>
        </w:tabs>
        <w:ind w:firstLine="709"/>
        <w:rPr>
          <w:szCs w:val="28"/>
        </w:rPr>
      </w:pPr>
      <w:r w:rsidRPr="0047002E">
        <w:rPr>
          <w:szCs w:val="28"/>
        </w:rPr>
        <w:t>За 2020 года перевезено пассажиров маршрутными такси 59,1 тыс.человек или на 61,65 процентов ниже уровня 2019 года,  пассажир</w:t>
      </w:r>
      <w:r w:rsidRPr="0047002E">
        <w:rPr>
          <w:szCs w:val="28"/>
        </w:rPr>
        <w:t>о</w:t>
      </w:r>
      <w:r w:rsidRPr="0047002E">
        <w:rPr>
          <w:szCs w:val="28"/>
        </w:rPr>
        <w:t>оборот снизился до 58,61  процентов и составил 1388,60 тыс.пасс.км. Это обусловлено исполнением постановления Губернатора Волгоградской о</w:t>
      </w:r>
      <w:r w:rsidRPr="0047002E">
        <w:rPr>
          <w:szCs w:val="28"/>
        </w:rPr>
        <w:t>б</w:t>
      </w:r>
      <w:r w:rsidRPr="0047002E">
        <w:rPr>
          <w:szCs w:val="28"/>
        </w:rPr>
        <w:t>ласти от 15 марта 2020 г. № 179 «О введении режима повышенной готовн</w:t>
      </w:r>
      <w:r w:rsidRPr="0047002E">
        <w:rPr>
          <w:szCs w:val="28"/>
        </w:rPr>
        <w:t>о</w:t>
      </w:r>
      <w:r w:rsidRPr="0047002E">
        <w:rPr>
          <w:szCs w:val="28"/>
        </w:rPr>
        <w:t>сти функционирования органов управления, сил и средств территориальной подсистемы Волгоградской области единой государственной системы пр</w:t>
      </w:r>
      <w:r w:rsidRPr="0047002E">
        <w:rPr>
          <w:szCs w:val="28"/>
        </w:rPr>
        <w:t>е</w:t>
      </w:r>
      <w:r w:rsidRPr="0047002E">
        <w:rPr>
          <w:szCs w:val="28"/>
        </w:rPr>
        <w:t>дупреждения и ликвидации чрезвычайных ситуаций». За 2020 год  на ма</w:t>
      </w:r>
      <w:r w:rsidRPr="0047002E">
        <w:rPr>
          <w:szCs w:val="28"/>
        </w:rPr>
        <w:t>р</w:t>
      </w:r>
      <w:r w:rsidRPr="0047002E">
        <w:rPr>
          <w:szCs w:val="28"/>
        </w:rPr>
        <w:t>шрутах «Ленинск – Каршевитое», «Ленинск – Покровка» перевозки нас</w:t>
      </w:r>
      <w:r w:rsidRPr="0047002E">
        <w:rPr>
          <w:szCs w:val="28"/>
        </w:rPr>
        <w:t>е</w:t>
      </w:r>
      <w:r w:rsidRPr="0047002E">
        <w:rPr>
          <w:szCs w:val="28"/>
        </w:rPr>
        <w:t>ления осуществляли МКУ ЛМР «Моставтотранс».</w:t>
      </w:r>
    </w:p>
    <w:p w:rsidR="00D02FE3" w:rsidRPr="0047002E" w:rsidRDefault="00D02FE3" w:rsidP="00D02FE3">
      <w:pPr>
        <w:pStyle w:val="a5"/>
        <w:widowControl w:val="0"/>
        <w:tabs>
          <w:tab w:val="left" w:pos="708"/>
        </w:tabs>
        <w:ind w:firstLine="709"/>
        <w:rPr>
          <w:szCs w:val="28"/>
        </w:rPr>
      </w:pPr>
      <w:r w:rsidRPr="0047002E">
        <w:rPr>
          <w:szCs w:val="28"/>
        </w:rPr>
        <w:t>В рамках муниципальной программы «Повышение безопасности д</w:t>
      </w:r>
      <w:r w:rsidRPr="0047002E">
        <w:rPr>
          <w:szCs w:val="28"/>
        </w:rPr>
        <w:t>о</w:t>
      </w:r>
      <w:r w:rsidRPr="0047002E">
        <w:rPr>
          <w:szCs w:val="28"/>
        </w:rPr>
        <w:t>рожного движения в Ленинском муниципальном районе» подпрограммы «Обеспечение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обеспечивалась перевозка школьников на автобусах, организация тран</w:t>
      </w:r>
      <w:r w:rsidRPr="0047002E">
        <w:rPr>
          <w:szCs w:val="28"/>
        </w:rPr>
        <w:t>с</w:t>
      </w:r>
      <w:r w:rsidRPr="0047002E">
        <w:rPr>
          <w:szCs w:val="28"/>
        </w:rPr>
        <w:t>портного обслуживания населения, расходы на содержание транспортных средств, оценка технического состояния и ремонт наплавного моста через р. Ахтуба в с.Заплавное Ленинского муниципального района. С целью с</w:t>
      </w:r>
      <w:r w:rsidRPr="0047002E">
        <w:rPr>
          <w:szCs w:val="28"/>
        </w:rPr>
        <w:t>о</w:t>
      </w:r>
      <w:r w:rsidRPr="0047002E">
        <w:rPr>
          <w:szCs w:val="28"/>
        </w:rPr>
        <w:t>кращения детского дорожно-транспортного травматизма и иных указанных выше мероприятий из бюджета Ленинского муниципального района изра</w:t>
      </w:r>
      <w:r w:rsidRPr="0047002E">
        <w:rPr>
          <w:szCs w:val="28"/>
        </w:rPr>
        <w:t>с</w:t>
      </w:r>
      <w:r w:rsidRPr="0047002E">
        <w:rPr>
          <w:szCs w:val="28"/>
        </w:rPr>
        <w:t xml:space="preserve">ходовано 4,46 млн.рублей, за счет средств областного бюджета – 1,59 млн.рублей. </w:t>
      </w:r>
    </w:p>
    <w:p w:rsidR="00D02FE3" w:rsidRPr="0047002E" w:rsidRDefault="00D02FE3" w:rsidP="00D02FE3">
      <w:pPr>
        <w:pStyle w:val="a5"/>
        <w:widowControl w:val="0"/>
        <w:tabs>
          <w:tab w:val="left" w:pos="708"/>
        </w:tabs>
        <w:ind w:firstLine="709"/>
        <w:rPr>
          <w:szCs w:val="28"/>
        </w:rPr>
      </w:pPr>
      <w:r w:rsidRPr="0047002E">
        <w:rPr>
          <w:szCs w:val="28"/>
        </w:rPr>
        <w:t>За 1 полугодие 2021 года перевезено пассажиров маршрутными такси 9,8 тыс.человек или на 76,61 процентов ниже уровня 2020 года,  пассаж</w:t>
      </w:r>
      <w:r w:rsidRPr="0047002E">
        <w:rPr>
          <w:szCs w:val="28"/>
        </w:rPr>
        <w:t>и</w:t>
      </w:r>
      <w:r w:rsidRPr="0047002E">
        <w:rPr>
          <w:szCs w:val="28"/>
        </w:rPr>
        <w:t>рооборот снизился на 77,20 процентов и составил 201,2 тыс.пасс.км. Это обусловлено исполнением постановления Губернатора Волгоградской о</w:t>
      </w:r>
      <w:r w:rsidRPr="0047002E">
        <w:rPr>
          <w:szCs w:val="28"/>
        </w:rPr>
        <w:t>б</w:t>
      </w:r>
      <w:r w:rsidRPr="0047002E">
        <w:rPr>
          <w:szCs w:val="28"/>
        </w:rPr>
        <w:t>ласти от 15 марта 2020 г. № 179 «О введении режима повышенной готовн</w:t>
      </w:r>
      <w:r w:rsidRPr="0047002E">
        <w:rPr>
          <w:szCs w:val="28"/>
        </w:rPr>
        <w:t>о</w:t>
      </w:r>
      <w:r w:rsidRPr="0047002E">
        <w:rPr>
          <w:szCs w:val="28"/>
        </w:rPr>
        <w:t>сти функционирования органов управления, сил и средств территориальной подсистемы Волгоградской области единой государственной системы пр</w:t>
      </w:r>
      <w:r w:rsidRPr="0047002E">
        <w:rPr>
          <w:szCs w:val="28"/>
        </w:rPr>
        <w:t>е</w:t>
      </w:r>
      <w:r w:rsidRPr="0047002E">
        <w:rPr>
          <w:szCs w:val="28"/>
        </w:rPr>
        <w:t>дупреждения и ликвидации чрезвычайных ситуаций». Кроме того, в связи с закрытием деятельности индивидуального предпринимателя Крамского Ивана Сергеевича перевозки по 4 маршрутам (№723, №106, №102,  №103) не осуществлялись.</w:t>
      </w:r>
    </w:p>
    <w:p w:rsidR="00D02FE3" w:rsidRPr="0047002E" w:rsidRDefault="00D02FE3" w:rsidP="00D02FE3">
      <w:pPr>
        <w:pStyle w:val="a5"/>
        <w:widowControl w:val="0"/>
        <w:tabs>
          <w:tab w:val="left" w:pos="708"/>
        </w:tabs>
        <w:ind w:firstLine="709"/>
        <w:rPr>
          <w:szCs w:val="28"/>
        </w:rPr>
      </w:pPr>
      <w:r w:rsidRPr="0047002E">
        <w:rPr>
          <w:szCs w:val="28"/>
        </w:rPr>
        <w:t>С июня 2021 года по итогам проведения конкурса на право получ</w:t>
      </w:r>
      <w:r w:rsidRPr="0047002E">
        <w:rPr>
          <w:szCs w:val="28"/>
        </w:rPr>
        <w:t>е</w:t>
      </w:r>
      <w:r w:rsidRPr="0047002E">
        <w:rPr>
          <w:szCs w:val="28"/>
        </w:rPr>
        <w:t>ния свидетельства об осуществлении перевозок по одному или нескольким муниципальным маршрутам регулярных перевозок пассажиров и багажа автомобильным транспортом на территории Ленинского муниципального района Волгоградской области определен новый перевозчик, перевозки по вышеуказанным маршрутам возобновлены.</w:t>
      </w:r>
    </w:p>
    <w:p w:rsidR="00D02FE3" w:rsidRPr="0047002E" w:rsidRDefault="00D02FE3" w:rsidP="00D02FE3">
      <w:pPr>
        <w:pStyle w:val="a5"/>
        <w:widowControl w:val="0"/>
        <w:tabs>
          <w:tab w:val="left" w:pos="708"/>
        </w:tabs>
        <w:ind w:firstLine="709"/>
        <w:rPr>
          <w:szCs w:val="28"/>
        </w:rPr>
      </w:pPr>
      <w:r w:rsidRPr="0047002E">
        <w:rPr>
          <w:szCs w:val="28"/>
        </w:rPr>
        <w:lastRenderedPageBreak/>
        <w:t>Объем финансирования муниципальной программы «Повышение безопасности дорожного движения в Ленинском муниципальном районе» на 2021 год за счет всех источников финансирования планируется в сумме 32,989 млн.рублей.</w:t>
      </w:r>
    </w:p>
    <w:p w:rsidR="00D02FE3" w:rsidRPr="0047002E" w:rsidRDefault="00D02FE3" w:rsidP="00D02FE3">
      <w:pPr>
        <w:pStyle w:val="a5"/>
        <w:widowControl w:val="0"/>
        <w:tabs>
          <w:tab w:val="left" w:pos="708"/>
        </w:tabs>
        <w:ind w:firstLine="709"/>
        <w:rPr>
          <w:szCs w:val="28"/>
        </w:rPr>
      </w:pPr>
      <w:r w:rsidRPr="0047002E">
        <w:rPr>
          <w:szCs w:val="28"/>
        </w:rPr>
        <w:t>На среднесрочный период 2022 - 2024 годы планируется повысить пассажирооборот в результате развития автобусного и маршрутного тран</w:t>
      </w:r>
      <w:r w:rsidRPr="0047002E">
        <w:rPr>
          <w:szCs w:val="28"/>
        </w:rPr>
        <w:t>с</w:t>
      </w:r>
      <w:r w:rsidRPr="0047002E">
        <w:rPr>
          <w:szCs w:val="28"/>
        </w:rPr>
        <w:t>порта по направлению г.Ленинск – с. Солодовка и г.Ленинск – с. Каршев</w:t>
      </w:r>
      <w:r w:rsidRPr="0047002E">
        <w:rPr>
          <w:szCs w:val="28"/>
        </w:rPr>
        <w:t>и</w:t>
      </w:r>
      <w:r w:rsidRPr="0047002E">
        <w:rPr>
          <w:szCs w:val="28"/>
        </w:rPr>
        <w:t>тое, г.Ленинск- п. Восьмое Марта.</w:t>
      </w:r>
    </w:p>
    <w:p w:rsidR="00D02FE3" w:rsidRPr="0047002E" w:rsidRDefault="00D02FE3" w:rsidP="00D02FE3">
      <w:pPr>
        <w:pStyle w:val="a5"/>
        <w:widowControl w:val="0"/>
        <w:tabs>
          <w:tab w:val="left" w:pos="708"/>
        </w:tabs>
        <w:ind w:firstLine="709"/>
        <w:rPr>
          <w:szCs w:val="28"/>
        </w:rPr>
      </w:pPr>
      <w:r w:rsidRPr="0047002E">
        <w:rPr>
          <w:szCs w:val="28"/>
        </w:rPr>
        <w:t>Плотность автомобильных дорог общего пользования с твердым п</w:t>
      </w:r>
      <w:r w:rsidRPr="0047002E">
        <w:rPr>
          <w:szCs w:val="28"/>
        </w:rPr>
        <w:t>о</w:t>
      </w:r>
      <w:r w:rsidRPr="0047002E">
        <w:rPr>
          <w:szCs w:val="28"/>
        </w:rPr>
        <w:t>крытием по Ленинскому муниципальному району за 2020 год составила 358,82 км на 10000 кв. км территории. Удельный вес автомобильных дорог с твердым покрытием в общей протяженности автомобильных дорог общ</w:t>
      </w:r>
      <w:r w:rsidRPr="0047002E">
        <w:rPr>
          <w:szCs w:val="28"/>
        </w:rPr>
        <w:t>е</w:t>
      </w:r>
      <w:r w:rsidRPr="0047002E">
        <w:rPr>
          <w:szCs w:val="28"/>
        </w:rPr>
        <w:t>го пользования равен 31,61 процентов.</w:t>
      </w:r>
    </w:p>
    <w:p w:rsidR="00D02FE3" w:rsidRPr="0047002E" w:rsidRDefault="00D02FE3" w:rsidP="00D02FE3">
      <w:pPr>
        <w:pStyle w:val="a5"/>
        <w:widowControl w:val="0"/>
        <w:tabs>
          <w:tab w:val="left" w:pos="708"/>
        </w:tabs>
        <w:ind w:firstLine="709"/>
        <w:rPr>
          <w:szCs w:val="28"/>
        </w:rPr>
      </w:pPr>
      <w:r w:rsidRPr="0047002E">
        <w:rPr>
          <w:szCs w:val="28"/>
        </w:rPr>
        <w:t>Доля населения, проживающего в населенных пунктах, не имеющих регулярного автобусного и (или) железнодорожного сообщения с админ</w:t>
      </w:r>
      <w:r w:rsidRPr="0047002E">
        <w:rPr>
          <w:szCs w:val="28"/>
        </w:rPr>
        <w:t>и</w:t>
      </w:r>
      <w:r w:rsidRPr="0047002E">
        <w:rPr>
          <w:szCs w:val="28"/>
        </w:rPr>
        <w:t>стративным центром городского округа (муниципального района), в общей численности населения городского округа (муниципального района) 2020 года сохранилась на уровне 2019 года - 1,4 процентов, из-за отсутствия д</w:t>
      </w:r>
      <w:r w:rsidRPr="0047002E">
        <w:rPr>
          <w:szCs w:val="28"/>
        </w:rPr>
        <w:t>о</w:t>
      </w:r>
      <w:r w:rsidRPr="0047002E">
        <w:rPr>
          <w:szCs w:val="28"/>
        </w:rPr>
        <w:t>рог с твердым покрытием в с. Покровка и с. Каршевитое.</w:t>
      </w:r>
    </w:p>
    <w:p w:rsidR="00D02FE3" w:rsidRPr="0047002E" w:rsidRDefault="00D02FE3" w:rsidP="00D02FE3">
      <w:pPr>
        <w:pStyle w:val="a5"/>
        <w:widowControl w:val="0"/>
        <w:tabs>
          <w:tab w:val="left" w:pos="708"/>
        </w:tabs>
        <w:ind w:firstLine="709"/>
        <w:rPr>
          <w:szCs w:val="28"/>
        </w:rPr>
      </w:pPr>
      <w:r w:rsidRPr="0047002E">
        <w:rPr>
          <w:szCs w:val="28"/>
        </w:rPr>
        <w:t>Важным направлением развития транспортно-дорожного комплекса Ленинского муниципального района является дорожное хозяйство. В ра</w:t>
      </w:r>
      <w:r w:rsidRPr="0047002E">
        <w:rPr>
          <w:szCs w:val="28"/>
        </w:rPr>
        <w:t>м</w:t>
      </w:r>
      <w:r w:rsidRPr="0047002E">
        <w:rPr>
          <w:szCs w:val="28"/>
        </w:rPr>
        <w:t>ках данного направления в 2020 году общий объем расходов консолидир</w:t>
      </w:r>
      <w:r w:rsidRPr="0047002E">
        <w:rPr>
          <w:szCs w:val="28"/>
        </w:rPr>
        <w:t>о</w:t>
      </w:r>
      <w:r w:rsidRPr="0047002E">
        <w:rPr>
          <w:szCs w:val="28"/>
        </w:rPr>
        <w:t>ванного бюджета на дорожное хозяйство составил 18,77 млн. рублей. В т</w:t>
      </w:r>
      <w:r w:rsidRPr="0047002E">
        <w:rPr>
          <w:szCs w:val="28"/>
        </w:rPr>
        <w:t>е</w:t>
      </w:r>
      <w:r w:rsidRPr="0047002E">
        <w:rPr>
          <w:szCs w:val="28"/>
        </w:rPr>
        <w:t>кущем периоде запланированный объем финансирования составляет 27,98 млн. рублей. В рамках утвержденного бюджета на 2022-2024 годов расх</w:t>
      </w:r>
      <w:r w:rsidRPr="0047002E">
        <w:rPr>
          <w:szCs w:val="28"/>
        </w:rPr>
        <w:t>о</w:t>
      </w:r>
      <w:r w:rsidRPr="0047002E">
        <w:rPr>
          <w:szCs w:val="28"/>
        </w:rPr>
        <w:t>ды, связанные с содержанием дорожного хозяйства составят свыше 86,0 млн.рублей.</w:t>
      </w:r>
    </w:p>
    <w:p w:rsidR="00D02FE3" w:rsidRPr="00725ACA" w:rsidRDefault="00D02FE3" w:rsidP="00D02FE3">
      <w:pPr>
        <w:pStyle w:val="a5"/>
        <w:widowControl w:val="0"/>
        <w:tabs>
          <w:tab w:val="left" w:pos="708"/>
        </w:tabs>
        <w:ind w:firstLine="709"/>
        <w:rPr>
          <w:szCs w:val="28"/>
        </w:rPr>
      </w:pPr>
      <w:r w:rsidRPr="00725ACA">
        <w:rPr>
          <w:szCs w:val="28"/>
        </w:rPr>
        <w:t xml:space="preserve">На приведение автомобильных дорог в нормативное состояние в </w:t>
      </w:r>
      <w:r>
        <w:rPr>
          <w:szCs w:val="28"/>
        </w:rPr>
        <w:t>т</w:t>
      </w:r>
      <w:r>
        <w:rPr>
          <w:szCs w:val="28"/>
        </w:rPr>
        <w:t>е</w:t>
      </w:r>
      <w:r>
        <w:rPr>
          <w:szCs w:val="28"/>
        </w:rPr>
        <w:t>кущем 2021</w:t>
      </w:r>
      <w:r w:rsidRPr="00725ACA">
        <w:rPr>
          <w:szCs w:val="28"/>
        </w:rPr>
        <w:t xml:space="preserve"> году в рамках реализации подпрограммы «Организационные меры, направленные на совершенствование организации движения тран</w:t>
      </w:r>
      <w:r w:rsidRPr="00725ACA">
        <w:rPr>
          <w:szCs w:val="28"/>
        </w:rPr>
        <w:t>с</w:t>
      </w:r>
      <w:r w:rsidRPr="00725ACA">
        <w:rPr>
          <w:szCs w:val="28"/>
        </w:rPr>
        <w:t>портных средств» муниципальной программы «Повышение безопасности дорожного движения в Ленинском муниципальном районе» выполнено ряд мероприятий: в городском поселении г.Ленинск МБУ городского посел</w:t>
      </w:r>
      <w:r w:rsidRPr="00725ACA">
        <w:rPr>
          <w:szCs w:val="28"/>
        </w:rPr>
        <w:t>е</w:t>
      </w:r>
      <w:r w:rsidRPr="00725ACA">
        <w:rPr>
          <w:szCs w:val="28"/>
        </w:rPr>
        <w:t xml:space="preserve">ния город Ленинск «Городское хозяйство» </w:t>
      </w:r>
      <w:r>
        <w:rPr>
          <w:szCs w:val="28"/>
        </w:rPr>
        <w:t>выполнен ямочный ремонт пр</w:t>
      </w:r>
      <w:r>
        <w:rPr>
          <w:szCs w:val="28"/>
        </w:rPr>
        <w:t>о</w:t>
      </w:r>
      <w:r>
        <w:rPr>
          <w:szCs w:val="28"/>
        </w:rPr>
        <w:t xml:space="preserve">езжей части дорог 121,3 км, а также </w:t>
      </w:r>
      <w:r w:rsidRPr="00725ACA">
        <w:rPr>
          <w:szCs w:val="28"/>
        </w:rPr>
        <w:t>подъездных дорог к МКД.</w:t>
      </w:r>
    </w:p>
    <w:p w:rsidR="00D02FE3" w:rsidRPr="00725ACA" w:rsidRDefault="00D02FE3" w:rsidP="00D02FE3">
      <w:pPr>
        <w:pStyle w:val="a5"/>
        <w:widowControl w:val="0"/>
        <w:tabs>
          <w:tab w:val="left" w:pos="708"/>
        </w:tabs>
        <w:ind w:firstLine="709"/>
        <w:rPr>
          <w:szCs w:val="28"/>
        </w:rPr>
      </w:pPr>
      <w:r w:rsidRPr="00725ACA">
        <w:rPr>
          <w:szCs w:val="28"/>
        </w:rPr>
        <w:t>В Царевском сельском поселении установлены светодиодные свет</w:t>
      </w:r>
      <w:r w:rsidRPr="00725ACA">
        <w:rPr>
          <w:szCs w:val="28"/>
        </w:rPr>
        <w:t>о</w:t>
      </w:r>
      <w:r w:rsidRPr="00725ACA">
        <w:rPr>
          <w:szCs w:val="28"/>
        </w:rPr>
        <w:t>форы с солнечной батареей Т7.1 на сумму 150,00 тыс. рублей. Планируется заключение контрактов: - на щебенение дорог у здания администрации и ФАПа с.Царев на сумму 320,00 тыс. рублей; на выполнение ямочного р</w:t>
      </w:r>
      <w:r w:rsidRPr="00725ACA">
        <w:rPr>
          <w:szCs w:val="28"/>
        </w:rPr>
        <w:t>е</w:t>
      </w:r>
      <w:r w:rsidRPr="00725ACA">
        <w:rPr>
          <w:szCs w:val="28"/>
        </w:rPr>
        <w:t>монта дорог по улицам Матросова, Ленина, Бегичева на сумму 320,00 тыс. рублей; на выполнение работ по профилированию грунтовых дорог на сумму 220,00 тыс. рублей.</w:t>
      </w:r>
    </w:p>
    <w:p w:rsidR="00D02FE3" w:rsidRPr="00725ACA" w:rsidRDefault="00D02FE3" w:rsidP="00D02FE3">
      <w:pPr>
        <w:pStyle w:val="a5"/>
        <w:widowControl w:val="0"/>
        <w:tabs>
          <w:tab w:val="left" w:pos="708"/>
        </w:tabs>
        <w:ind w:firstLine="709"/>
        <w:rPr>
          <w:szCs w:val="28"/>
        </w:rPr>
      </w:pPr>
      <w:r w:rsidRPr="00725ACA">
        <w:rPr>
          <w:szCs w:val="28"/>
        </w:rPr>
        <w:t>В Заплавненском сельском поселении заключены и исполнены (нек</w:t>
      </w:r>
      <w:r w:rsidRPr="00725ACA">
        <w:rPr>
          <w:szCs w:val="28"/>
        </w:rPr>
        <w:t>о</w:t>
      </w:r>
      <w:r w:rsidRPr="00725ACA">
        <w:rPr>
          <w:szCs w:val="28"/>
        </w:rPr>
        <w:lastRenderedPageBreak/>
        <w:t>торые частично) контракты на техническое обслуживание систем  уличного освещения – 143,00 тыс. рублей; снегоуборочные работы – 64,00  тыс. ру</w:t>
      </w:r>
      <w:r w:rsidRPr="00725ACA">
        <w:rPr>
          <w:szCs w:val="28"/>
        </w:rPr>
        <w:t>б</w:t>
      </w:r>
      <w:r w:rsidRPr="00725ACA">
        <w:rPr>
          <w:szCs w:val="28"/>
        </w:rPr>
        <w:t>лей; уличное освещение (электроэнергия) – 400,00 тыс. рублей (планируе</w:t>
      </w:r>
      <w:r w:rsidRPr="00725ACA">
        <w:rPr>
          <w:szCs w:val="28"/>
        </w:rPr>
        <w:t>т</w:t>
      </w:r>
      <w:r w:rsidRPr="00725ACA">
        <w:rPr>
          <w:szCs w:val="28"/>
        </w:rPr>
        <w:t>ся увеличение еще на 300,00 тыс. рублей); совместный подвес – 43,00 тыс. рублей; поставка щебня – 207,00 тыс. рублей (выполнена подсыпка по пер. Больничному, ул. Федотовых, ожидается поставка  щебня); ямочный р</w:t>
      </w:r>
      <w:r w:rsidRPr="00725ACA">
        <w:rPr>
          <w:szCs w:val="28"/>
        </w:rPr>
        <w:t>е</w:t>
      </w:r>
      <w:r w:rsidRPr="00725ACA">
        <w:rPr>
          <w:szCs w:val="28"/>
        </w:rPr>
        <w:t>монт дорог – 100,00 тыс. рублей (ул.Советская, ул. 40 лет Победы, ул. Со</w:t>
      </w:r>
      <w:r w:rsidRPr="00725ACA">
        <w:rPr>
          <w:szCs w:val="28"/>
        </w:rPr>
        <w:t>в</w:t>
      </w:r>
      <w:r w:rsidRPr="00725ACA">
        <w:rPr>
          <w:szCs w:val="28"/>
        </w:rPr>
        <w:t>хозная, ул. 60 лет Октября); выкашивание травы – 100,00 тыс. рублей; мо</w:t>
      </w:r>
      <w:r w:rsidRPr="00725ACA">
        <w:rPr>
          <w:szCs w:val="28"/>
        </w:rPr>
        <w:t>н</w:t>
      </w:r>
      <w:r w:rsidRPr="00725ACA">
        <w:rPr>
          <w:szCs w:val="28"/>
        </w:rPr>
        <w:t>таж светоточек – 100,00 тыс. рублей (ул. Совхозная в целях снижения ав</w:t>
      </w:r>
      <w:r w:rsidRPr="00725ACA">
        <w:rPr>
          <w:szCs w:val="28"/>
        </w:rPr>
        <w:t>а</w:t>
      </w:r>
      <w:r w:rsidRPr="00725ACA">
        <w:rPr>
          <w:szCs w:val="28"/>
        </w:rPr>
        <w:t>рийности); договора технологического присоединения (12 шт) – 54,50 тыс. рублей; внесение изменений в проект организации дорожного движения - 48,00 тыс. рублей; нанесение дорожной разметки – 112,50 тыс. рублей; ра</w:t>
      </w:r>
      <w:r w:rsidRPr="00725ACA">
        <w:rPr>
          <w:szCs w:val="28"/>
        </w:rPr>
        <w:t>з</w:t>
      </w:r>
      <w:r w:rsidRPr="00725ACA">
        <w:rPr>
          <w:szCs w:val="28"/>
        </w:rPr>
        <w:t>работка проекта строительства линий наружного освещения (ул. Крестко</w:t>
      </w:r>
      <w:r w:rsidRPr="00725ACA">
        <w:rPr>
          <w:szCs w:val="28"/>
        </w:rPr>
        <w:t>м</w:t>
      </w:r>
      <w:r w:rsidRPr="00725ACA">
        <w:rPr>
          <w:szCs w:val="28"/>
        </w:rPr>
        <w:t>ская, ул. Садовая);  ремонт и установка дорожных знаков – 69,00тыс. ру</w:t>
      </w:r>
      <w:r w:rsidRPr="00725ACA">
        <w:rPr>
          <w:szCs w:val="28"/>
        </w:rPr>
        <w:t>б</w:t>
      </w:r>
      <w:r w:rsidRPr="00725ACA">
        <w:rPr>
          <w:szCs w:val="28"/>
        </w:rPr>
        <w:t>лей. Планируется заключение контрактов  на монтаж линий наружного о</w:t>
      </w:r>
      <w:r w:rsidRPr="00725ACA">
        <w:rPr>
          <w:szCs w:val="28"/>
        </w:rPr>
        <w:t>с</w:t>
      </w:r>
      <w:r w:rsidRPr="00725ACA">
        <w:rPr>
          <w:szCs w:val="28"/>
        </w:rPr>
        <w:t>вещения – стоимость уточнится проектом; профилирование грунтовых д</w:t>
      </w:r>
      <w:r w:rsidRPr="00725ACA">
        <w:rPr>
          <w:szCs w:val="28"/>
        </w:rPr>
        <w:t>о</w:t>
      </w:r>
      <w:r w:rsidRPr="00725ACA">
        <w:rPr>
          <w:szCs w:val="28"/>
        </w:rPr>
        <w:t>рог – 200,00 тыс. рублей; выкашивание травы- 100,00 тыс. рублей.</w:t>
      </w:r>
    </w:p>
    <w:p w:rsidR="00D02FE3" w:rsidRPr="00725ACA" w:rsidRDefault="00D02FE3" w:rsidP="00D02FE3">
      <w:pPr>
        <w:pStyle w:val="a5"/>
        <w:widowControl w:val="0"/>
        <w:tabs>
          <w:tab w:val="left" w:pos="708"/>
        </w:tabs>
        <w:ind w:firstLine="709"/>
        <w:rPr>
          <w:szCs w:val="28"/>
        </w:rPr>
      </w:pPr>
      <w:r w:rsidRPr="00725ACA">
        <w:rPr>
          <w:szCs w:val="28"/>
        </w:rPr>
        <w:t>В Рассветинском сельском поселении заключены контракты: поста</w:t>
      </w:r>
      <w:r w:rsidRPr="00725ACA">
        <w:rPr>
          <w:szCs w:val="28"/>
        </w:rPr>
        <w:t>в</w:t>
      </w:r>
      <w:r w:rsidRPr="00725ACA">
        <w:rPr>
          <w:szCs w:val="28"/>
        </w:rPr>
        <w:t>ка ГСМ – 10,7 тыс. рублей; поставка запчастей -3,4 тыс. рублей; приобр</w:t>
      </w:r>
      <w:r w:rsidRPr="00725ACA">
        <w:rPr>
          <w:szCs w:val="28"/>
        </w:rPr>
        <w:t>е</w:t>
      </w:r>
      <w:r w:rsidRPr="00725ACA">
        <w:rPr>
          <w:szCs w:val="28"/>
        </w:rPr>
        <w:t>тение отвала – 147,30 тыс. рублей; приобретение щебня -536,50 тыс. ру</w:t>
      </w:r>
      <w:r w:rsidRPr="00725ACA">
        <w:rPr>
          <w:szCs w:val="28"/>
        </w:rPr>
        <w:t>б</w:t>
      </w:r>
      <w:r w:rsidRPr="00725ACA">
        <w:rPr>
          <w:szCs w:val="28"/>
        </w:rPr>
        <w:t>лей; работы по устройству щебеночного покрытия -593,20 тыс. рублей (Выполнено устройство 436 м щебеночного покрытия по ул. Молодежная); инвентаризация дорог (проинвентаризировано 13 км). Оставшиеся средства дорожного фонда будут направлены на устройство наружного освещения.</w:t>
      </w:r>
    </w:p>
    <w:p w:rsidR="00D02FE3" w:rsidRPr="00725ACA" w:rsidRDefault="00D02FE3" w:rsidP="00D02FE3">
      <w:pPr>
        <w:pStyle w:val="a5"/>
        <w:widowControl w:val="0"/>
        <w:tabs>
          <w:tab w:val="left" w:pos="708"/>
        </w:tabs>
        <w:ind w:firstLine="709"/>
        <w:rPr>
          <w:szCs w:val="28"/>
        </w:rPr>
      </w:pPr>
      <w:r w:rsidRPr="00725ACA">
        <w:rPr>
          <w:szCs w:val="28"/>
        </w:rPr>
        <w:t>По Колобовскому сельскому поселению заключены контракты на приобретение асфальтовой крошки – 199,00 тыс. рублей; на приобретение щебня – 250,00 тыс. рублей; на приобретение песка – 100,00 тыс. рублей. Будут выполнены работы по устройству щебеночного покрытия дорог по ул. Комсомольская – 300 м, ул. 1 Мая – 250 м, ул. Советская – 250м. Пл</w:t>
      </w:r>
      <w:r w:rsidRPr="00725ACA">
        <w:rPr>
          <w:szCs w:val="28"/>
        </w:rPr>
        <w:t>а</w:t>
      </w:r>
      <w:r w:rsidRPr="00725ACA">
        <w:rPr>
          <w:szCs w:val="28"/>
        </w:rPr>
        <w:t>нируется выполнение ямочного ремонта дорог по  улицам Гагарина и Стрельникова (600 кв.м). Ведется разработка схемы организации дорожн</w:t>
      </w:r>
      <w:r w:rsidRPr="00725ACA">
        <w:rPr>
          <w:szCs w:val="28"/>
        </w:rPr>
        <w:t>о</w:t>
      </w:r>
      <w:r w:rsidRPr="00725ACA">
        <w:rPr>
          <w:szCs w:val="28"/>
        </w:rPr>
        <w:t>го движения.</w:t>
      </w:r>
    </w:p>
    <w:p w:rsidR="00D02FE3" w:rsidRPr="00725ACA" w:rsidRDefault="00D02FE3" w:rsidP="00D02FE3">
      <w:pPr>
        <w:pStyle w:val="a5"/>
        <w:widowControl w:val="0"/>
        <w:tabs>
          <w:tab w:val="left" w:pos="708"/>
        </w:tabs>
        <w:ind w:firstLine="709"/>
        <w:rPr>
          <w:szCs w:val="28"/>
        </w:rPr>
      </w:pPr>
      <w:r w:rsidRPr="00725ACA">
        <w:rPr>
          <w:szCs w:val="28"/>
        </w:rPr>
        <w:t>По Маякскому сельскому поселению выполнена инвентаризация д</w:t>
      </w:r>
      <w:r w:rsidRPr="00725ACA">
        <w:rPr>
          <w:szCs w:val="28"/>
        </w:rPr>
        <w:t>о</w:t>
      </w:r>
      <w:r w:rsidRPr="00725ACA">
        <w:rPr>
          <w:szCs w:val="28"/>
        </w:rPr>
        <w:t>рог +12 км (ориентировочно 60,00 тыс. рублей).</w:t>
      </w:r>
    </w:p>
    <w:p w:rsidR="00D02FE3" w:rsidRPr="00725ACA" w:rsidRDefault="00D02FE3" w:rsidP="00D02FE3">
      <w:pPr>
        <w:pStyle w:val="a5"/>
        <w:widowControl w:val="0"/>
        <w:tabs>
          <w:tab w:val="left" w:pos="708"/>
        </w:tabs>
        <w:ind w:firstLine="709"/>
        <w:rPr>
          <w:szCs w:val="28"/>
        </w:rPr>
      </w:pPr>
      <w:r w:rsidRPr="00725ACA">
        <w:rPr>
          <w:szCs w:val="28"/>
        </w:rPr>
        <w:t>В Коммунаровском сельском поселении выполнена инвентаризация дорог +13 км – 64,00 тыс. рублей. Планируется  щебенение дороги до х. Надеждин протяженностью 2 км.</w:t>
      </w:r>
    </w:p>
    <w:p w:rsidR="00D02FE3" w:rsidRPr="00725ACA" w:rsidRDefault="00D02FE3" w:rsidP="00D02FE3">
      <w:pPr>
        <w:pStyle w:val="a5"/>
        <w:widowControl w:val="0"/>
        <w:tabs>
          <w:tab w:val="left" w:pos="708"/>
        </w:tabs>
        <w:ind w:firstLine="709"/>
        <w:rPr>
          <w:szCs w:val="28"/>
        </w:rPr>
      </w:pPr>
      <w:r w:rsidRPr="00725ACA">
        <w:rPr>
          <w:szCs w:val="28"/>
        </w:rPr>
        <w:t>В Покровском сельском поселении планируется разработка проекта ремонта грунтовых дорог; устройство дополнительного наружного осв</w:t>
      </w:r>
      <w:r w:rsidRPr="00725ACA">
        <w:rPr>
          <w:szCs w:val="28"/>
        </w:rPr>
        <w:t>е</w:t>
      </w:r>
      <w:r w:rsidRPr="00725ACA">
        <w:rPr>
          <w:szCs w:val="28"/>
        </w:rPr>
        <w:t>щения в х. Горная Поляна; приобретение отвала.</w:t>
      </w:r>
    </w:p>
    <w:p w:rsidR="00D02FE3" w:rsidRDefault="00D02FE3" w:rsidP="00D02FE3">
      <w:pPr>
        <w:pStyle w:val="a5"/>
        <w:widowControl w:val="0"/>
        <w:tabs>
          <w:tab w:val="left" w:pos="708"/>
        </w:tabs>
        <w:ind w:firstLine="709"/>
        <w:rPr>
          <w:szCs w:val="28"/>
        </w:rPr>
      </w:pPr>
      <w:r w:rsidRPr="00725ACA">
        <w:rPr>
          <w:szCs w:val="28"/>
        </w:rPr>
        <w:t>В Ильичевском сельском поселении заключены контракты по инве</w:t>
      </w:r>
      <w:r w:rsidRPr="00725ACA">
        <w:rPr>
          <w:szCs w:val="28"/>
        </w:rPr>
        <w:t>н</w:t>
      </w:r>
      <w:r w:rsidRPr="00725ACA">
        <w:rPr>
          <w:szCs w:val="28"/>
        </w:rPr>
        <w:t xml:space="preserve">таризации дорог (+12 км) - 50,00 тыс. рублей; приобретение 2 единиц триммеров – 20,00 тыс. рублей. Средства дорожного фонда направлены на </w:t>
      </w:r>
      <w:r w:rsidRPr="00725ACA">
        <w:rPr>
          <w:szCs w:val="28"/>
        </w:rPr>
        <w:lastRenderedPageBreak/>
        <w:t>софинансирование мероприятий КРСТ (250,00 тыс. рублей ) и БИ (53,57 тыс. рублей).</w:t>
      </w:r>
    </w:p>
    <w:p w:rsidR="00D02FE3" w:rsidRPr="00725ACA" w:rsidRDefault="00D02FE3" w:rsidP="00D02FE3">
      <w:pPr>
        <w:pStyle w:val="a5"/>
        <w:widowControl w:val="0"/>
        <w:tabs>
          <w:tab w:val="left" w:pos="708"/>
        </w:tabs>
        <w:ind w:firstLine="709"/>
        <w:rPr>
          <w:szCs w:val="28"/>
        </w:rPr>
      </w:pPr>
      <w:r w:rsidRPr="00725ACA">
        <w:rPr>
          <w:szCs w:val="28"/>
        </w:rPr>
        <w:t>По  Маляевскому сельскому поселению выполнены следующие раб</w:t>
      </w:r>
      <w:r w:rsidRPr="00725ACA">
        <w:rPr>
          <w:szCs w:val="28"/>
        </w:rPr>
        <w:t>о</w:t>
      </w:r>
      <w:r w:rsidRPr="00725ACA">
        <w:rPr>
          <w:szCs w:val="28"/>
        </w:rPr>
        <w:t>ты: уличное освещение (электроэнергия) – 271,30 тыс. рублей; совместный подвес – 13,34 тыс. рублей; профилирование грунтовых дорог и очистка от снега -87,50 тыс. рублей; ремонт дороги по улицам Советская и Кузнечная – 406,74 тыс. рублей. Планируется выполнение ремонта дорог на сумму 276,00 тыс. рублей.</w:t>
      </w:r>
    </w:p>
    <w:p w:rsidR="00D02FE3" w:rsidRPr="00725ACA" w:rsidRDefault="00D02FE3" w:rsidP="00D02FE3">
      <w:pPr>
        <w:pStyle w:val="a5"/>
        <w:widowControl w:val="0"/>
        <w:tabs>
          <w:tab w:val="left" w:pos="708"/>
        </w:tabs>
        <w:ind w:firstLine="709"/>
        <w:rPr>
          <w:szCs w:val="28"/>
        </w:rPr>
      </w:pPr>
      <w:r w:rsidRPr="00725ACA">
        <w:rPr>
          <w:szCs w:val="28"/>
        </w:rPr>
        <w:t>В Степновском сельском поселении Приобретены триммеров, в</w:t>
      </w:r>
      <w:r w:rsidRPr="00725ACA">
        <w:rPr>
          <w:szCs w:val="28"/>
        </w:rPr>
        <w:t>ы</w:t>
      </w:r>
      <w:r w:rsidRPr="00725ACA">
        <w:rPr>
          <w:szCs w:val="28"/>
        </w:rPr>
        <w:t>полнены работы по  окашиванию травы, профилирование дорог – 100 тыс. рублей. Проинвентаризировано 15 км дорог.</w:t>
      </w:r>
    </w:p>
    <w:p w:rsidR="00D02FE3" w:rsidRPr="00725ACA" w:rsidRDefault="00D02FE3" w:rsidP="00D02FE3">
      <w:pPr>
        <w:pStyle w:val="a5"/>
        <w:widowControl w:val="0"/>
        <w:tabs>
          <w:tab w:val="left" w:pos="708"/>
        </w:tabs>
        <w:ind w:firstLine="709"/>
        <w:rPr>
          <w:szCs w:val="28"/>
        </w:rPr>
      </w:pPr>
      <w:r w:rsidRPr="00725ACA">
        <w:rPr>
          <w:szCs w:val="28"/>
        </w:rPr>
        <w:t>В ходе реализации муниципальной программы «Повышение безопа</w:t>
      </w:r>
      <w:r w:rsidRPr="00725ACA">
        <w:rPr>
          <w:szCs w:val="28"/>
        </w:rPr>
        <w:t>с</w:t>
      </w:r>
      <w:r w:rsidRPr="00725ACA">
        <w:rPr>
          <w:szCs w:val="28"/>
        </w:rPr>
        <w:t>ности дорожного движения в Ленинском муниципальном районе» по по</w:t>
      </w:r>
      <w:r w:rsidRPr="00725ACA">
        <w:rPr>
          <w:szCs w:val="28"/>
        </w:rPr>
        <w:t>д</w:t>
      </w:r>
      <w:r w:rsidRPr="00725ACA">
        <w:rPr>
          <w:szCs w:val="28"/>
        </w:rPr>
        <w:t>программе «Организационные меры, направленные на совершенствование организации движения транспортных средств» из бюджетов городского  и сельских поселений освоено в 2020 году – 8,296 млн.рублей.</w:t>
      </w:r>
    </w:p>
    <w:p w:rsidR="00D02FE3" w:rsidRPr="00F14DC6" w:rsidRDefault="00D02FE3" w:rsidP="00D02FE3">
      <w:pPr>
        <w:pStyle w:val="a5"/>
        <w:widowControl w:val="0"/>
        <w:tabs>
          <w:tab w:val="left" w:pos="708"/>
        </w:tabs>
        <w:ind w:firstLine="709"/>
        <w:rPr>
          <w:szCs w:val="28"/>
        </w:rPr>
      </w:pPr>
      <w:r w:rsidRPr="009B0C3B">
        <w:rPr>
          <w:szCs w:val="28"/>
        </w:rPr>
        <w:t>В рамках реализации муниципальной программы «Повышение без</w:t>
      </w:r>
      <w:r w:rsidRPr="009B0C3B">
        <w:rPr>
          <w:szCs w:val="28"/>
        </w:rPr>
        <w:t>о</w:t>
      </w:r>
      <w:r w:rsidRPr="009B0C3B">
        <w:rPr>
          <w:szCs w:val="28"/>
        </w:rPr>
        <w:t>пасности дорожного движения в Ленинском муниципальном районе» в</w:t>
      </w:r>
      <w:r w:rsidRPr="00F14DC6">
        <w:rPr>
          <w:szCs w:val="28"/>
        </w:rPr>
        <w:t xml:space="preserve"> 2021 году из областного бюджета выделена субсидия в объеме 20,0 млн. рублей на замену понтонов наплавного моста с подходами к нему и ус</w:t>
      </w:r>
      <w:r w:rsidRPr="00F14DC6">
        <w:rPr>
          <w:szCs w:val="28"/>
        </w:rPr>
        <w:t>т</w:t>
      </w:r>
      <w:r w:rsidRPr="00F14DC6">
        <w:rPr>
          <w:szCs w:val="28"/>
        </w:rPr>
        <w:t>ройством береговых конструкций через реку Ахтуба между селом Запла</w:t>
      </w:r>
      <w:r w:rsidRPr="00F14DC6">
        <w:rPr>
          <w:szCs w:val="28"/>
        </w:rPr>
        <w:t>в</w:t>
      </w:r>
      <w:r w:rsidRPr="00F14DC6">
        <w:rPr>
          <w:szCs w:val="28"/>
        </w:rPr>
        <w:t xml:space="preserve">ное и пос. Восьмое Марта Заплавненского сельского поселения. </w:t>
      </w:r>
    </w:p>
    <w:p w:rsidR="00D02FE3" w:rsidRPr="00725ACA" w:rsidRDefault="00D02FE3" w:rsidP="00D02FE3">
      <w:pPr>
        <w:pStyle w:val="a5"/>
        <w:widowControl w:val="0"/>
        <w:tabs>
          <w:tab w:val="left" w:pos="708"/>
        </w:tabs>
        <w:ind w:firstLine="709"/>
        <w:rPr>
          <w:szCs w:val="28"/>
        </w:rPr>
      </w:pPr>
      <w:r w:rsidRPr="00725ACA">
        <w:rPr>
          <w:szCs w:val="28"/>
        </w:rPr>
        <w:t>В рамках национального проекта "Безопасные и качественные дор</w:t>
      </w:r>
      <w:r w:rsidRPr="00725ACA">
        <w:rPr>
          <w:szCs w:val="28"/>
        </w:rPr>
        <w:t>о</w:t>
      </w:r>
      <w:r w:rsidRPr="00725ACA">
        <w:rPr>
          <w:szCs w:val="28"/>
        </w:rPr>
        <w:t>ги" в 2022 году начнется реализация федерального проекта "Мосты и пут</w:t>
      </w:r>
      <w:r w:rsidRPr="00725ACA">
        <w:rPr>
          <w:szCs w:val="28"/>
        </w:rPr>
        <w:t>е</w:t>
      </w:r>
      <w:r w:rsidRPr="00725ACA">
        <w:rPr>
          <w:szCs w:val="28"/>
        </w:rPr>
        <w:t>проводы".</w:t>
      </w:r>
    </w:p>
    <w:p w:rsidR="00D02FE3" w:rsidRPr="00725ACA" w:rsidRDefault="00D02FE3" w:rsidP="00D02FE3">
      <w:pPr>
        <w:pStyle w:val="a5"/>
        <w:widowControl w:val="0"/>
        <w:tabs>
          <w:tab w:val="left" w:pos="708"/>
        </w:tabs>
        <w:ind w:firstLine="709"/>
        <w:rPr>
          <w:szCs w:val="28"/>
        </w:rPr>
      </w:pPr>
      <w:r w:rsidRPr="00725ACA">
        <w:rPr>
          <w:szCs w:val="28"/>
        </w:rPr>
        <w:t>Комитетом транспорта и дорожного хозяйства Волгоградской обла</w:t>
      </w:r>
      <w:r w:rsidRPr="00725ACA">
        <w:rPr>
          <w:szCs w:val="28"/>
        </w:rPr>
        <w:t>с</w:t>
      </w:r>
      <w:r w:rsidRPr="00725ACA">
        <w:rPr>
          <w:szCs w:val="28"/>
        </w:rPr>
        <w:t>ти (далее - комитет) начата масштабная работа по подготовке необходимой документации для участия в Программе и для получения финансовых средств федерального бюджета, необходимых региону для приведения в нормативное состояние мостов и строительства путепроводов через желе</w:t>
      </w:r>
      <w:r w:rsidRPr="00725ACA">
        <w:rPr>
          <w:szCs w:val="28"/>
        </w:rPr>
        <w:t>з</w:t>
      </w:r>
      <w:r w:rsidRPr="00725ACA">
        <w:rPr>
          <w:szCs w:val="28"/>
        </w:rPr>
        <w:t>нодорожные пути. Сформирован перечень аварийных объектов, на которых необходимо выполнение аварийно-восстановительных работ со сроком реализации до 2035 года.</w:t>
      </w:r>
    </w:p>
    <w:p w:rsidR="00D02FE3" w:rsidRPr="00725ACA" w:rsidRDefault="00D02FE3" w:rsidP="00D02FE3">
      <w:pPr>
        <w:pStyle w:val="a5"/>
        <w:widowControl w:val="0"/>
        <w:tabs>
          <w:tab w:val="left" w:pos="708"/>
        </w:tabs>
        <w:ind w:firstLine="709"/>
        <w:rPr>
          <w:szCs w:val="28"/>
        </w:rPr>
      </w:pPr>
      <w:r w:rsidRPr="00725ACA">
        <w:rPr>
          <w:szCs w:val="28"/>
        </w:rPr>
        <w:t>В данный перечень включено 90 мостовых сооружений и путепров</w:t>
      </w:r>
      <w:r w:rsidRPr="00725ACA">
        <w:rPr>
          <w:szCs w:val="28"/>
        </w:rPr>
        <w:t>о</w:t>
      </w:r>
      <w:r w:rsidRPr="00725ACA">
        <w:rPr>
          <w:szCs w:val="28"/>
        </w:rPr>
        <w:t>дов, в том числе мост через ер. Яровой и мост через ер. Калинов.</w:t>
      </w:r>
    </w:p>
    <w:p w:rsidR="00D02FE3" w:rsidRPr="00725ACA" w:rsidRDefault="00D02FE3" w:rsidP="00D02FE3">
      <w:pPr>
        <w:pStyle w:val="a5"/>
        <w:widowControl w:val="0"/>
        <w:tabs>
          <w:tab w:val="left" w:pos="708"/>
        </w:tabs>
        <w:ind w:firstLine="709"/>
        <w:rPr>
          <w:szCs w:val="28"/>
        </w:rPr>
      </w:pPr>
      <w:r w:rsidRPr="00725ACA">
        <w:rPr>
          <w:szCs w:val="28"/>
        </w:rPr>
        <w:t>В 2022 году запланировано начать строительство моста через ер. К</w:t>
      </w:r>
      <w:r w:rsidRPr="00725ACA">
        <w:rPr>
          <w:szCs w:val="28"/>
        </w:rPr>
        <w:t>а</w:t>
      </w:r>
      <w:r w:rsidRPr="00725ACA">
        <w:rPr>
          <w:szCs w:val="28"/>
        </w:rPr>
        <w:t xml:space="preserve">линов и моста через ер. Яровой. </w:t>
      </w:r>
    </w:p>
    <w:p w:rsidR="00D02FE3" w:rsidRDefault="00D02FE3" w:rsidP="00D02FE3">
      <w:pPr>
        <w:pStyle w:val="a5"/>
        <w:widowControl w:val="0"/>
        <w:tabs>
          <w:tab w:val="left" w:pos="708"/>
        </w:tabs>
        <w:ind w:firstLine="709"/>
        <w:rPr>
          <w:szCs w:val="28"/>
        </w:rPr>
      </w:pPr>
      <w:r w:rsidRPr="00725ACA">
        <w:rPr>
          <w:szCs w:val="28"/>
        </w:rPr>
        <w:t>По завершению строительства вышеуказанных мостов, комитет пр</w:t>
      </w:r>
      <w:r w:rsidRPr="00725ACA">
        <w:rPr>
          <w:szCs w:val="28"/>
        </w:rPr>
        <w:t>и</w:t>
      </w:r>
      <w:r w:rsidRPr="00725ACA">
        <w:rPr>
          <w:szCs w:val="28"/>
        </w:rPr>
        <w:t>ступит к проектированию и последующему поэтапному строительству а</w:t>
      </w:r>
      <w:r w:rsidRPr="00725ACA">
        <w:rPr>
          <w:szCs w:val="28"/>
        </w:rPr>
        <w:t>в</w:t>
      </w:r>
      <w:r w:rsidRPr="00725ACA">
        <w:rPr>
          <w:szCs w:val="28"/>
        </w:rPr>
        <w:t>томобильной дороги "Ленинск-Покровка-Лещев", соединяющей х. Горная Поляна, п. Степана Разина, с. Покровка и х. Лещев Ленинского муниц</w:t>
      </w:r>
      <w:r w:rsidRPr="00725ACA">
        <w:rPr>
          <w:szCs w:val="28"/>
        </w:rPr>
        <w:t>и</w:t>
      </w:r>
      <w:r w:rsidRPr="00725ACA">
        <w:rPr>
          <w:szCs w:val="28"/>
        </w:rPr>
        <w:t xml:space="preserve">пального района Волгоградской области. После реализации строительства </w:t>
      </w:r>
      <w:r w:rsidRPr="00725ACA">
        <w:rPr>
          <w:szCs w:val="28"/>
        </w:rPr>
        <w:lastRenderedPageBreak/>
        <w:t>автомобильной дороги до х. Лещев комитет рассмотрит вопрос проектир</w:t>
      </w:r>
      <w:r w:rsidRPr="00725ACA">
        <w:rPr>
          <w:szCs w:val="28"/>
        </w:rPr>
        <w:t>о</w:t>
      </w:r>
      <w:r w:rsidRPr="00725ACA">
        <w:rPr>
          <w:szCs w:val="28"/>
        </w:rPr>
        <w:t>вания и строительства автомобильной дороги к с. Каршевитое.</w:t>
      </w:r>
    </w:p>
    <w:p w:rsidR="00D02FE3" w:rsidRPr="0069618C" w:rsidRDefault="00D02FE3" w:rsidP="00D02FE3">
      <w:pPr>
        <w:pStyle w:val="a5"/>
        <w:widowControl w:val="0"/>
        <w:tabs>
          <w:tab w:val="left" w:pos="708"/>
        </w:tabs>
        <w:ind w:firstLine="709"/>
        <w:rPr>
          <w:szCs w:val="28"/>
        </w:rPr>
      </w:pPr>
      <w:r w:rsidRPr="0069618C">
        <w:rPr>
          <w:szCs w:val="28"/>
        </w:rPr>
        <w:t xml:space="preserve">Планируется </w:t>
      </w:r>
      <w:r>
        <w:rPr>
          <w:szCs w:val="28"/>
        </w:rPr>
        <w:t>п</w:t>
      </w:r>
      <w:r w:rsidRPr="0069618C">
        <w:rPr>
          <w:szCs w:val="28"/>
        </w:rPr>
        <w:t>роведение капитального ремонта автомобильных д</w:t>
      </w:r>
      <w:r w:rsidRPr="0069618C">
        <w:rPr>
          <w:szCs w:val="28"/>
        </w:rPr>
        <w:t>о</w:t>
      </w:r>
      <w:r w:rsidRPr="0069618C">
        <w:rPr>
          <w:szCs w:val="28"/>
        </w:rPr>
        <w:t>рог с твердым покрытием от городского поселения город Ленинск до Ко</w:t>
      </w:r>
      <w:r w:rsidRPr="0069618C">
        <w:rPr>
          <w:szCs w:val="28"/>
        </w:rPr>
        <w:t>м</w:t>
      </w:r>
      <w:r w:rsidRPr="0069618C">
        <w:rPr>
          <w:szCs w:val="28"/>
        </w:rPr>
        <w:t>мунаровского и Маякского сельских поселений Ленинского муниципальн</w:t>
      </w:r>
      <w:r w:rsidRPr="0069618C">
        <w:rPr>
          <w:szCs w:val="28"/>
        </w:rPr>
        <w:t>о</w:t>
      </w:r>
      <w:r w:rsidRPr="0069618C">
        <w:rPr>
          <w:szCs w:val="28"/>
        </w:rPr>
        <w:t>го района Волгоградской области.</w:t>
      </w:r>
    </w:p>
    <w:p w:rsidR="00D02FE3" w:rsidRPr="0069618C" w:rsidRDefault="00D02FE3" w:rsidP="00D02FE3">
      <w:pPr>
        <w:pStyle w:val="a5"/>
        <w:widowControl w:val="0"/>
        <w:tabs>
          <w:tab w:val="left" w:pos="708"/>
        </w:tabs>
        <w:ind w:firstLine="709"/>
        <w:rPr>
          <w:szCs w:val="28"/>
        </w:rPr>
      </w:pPr>
      <w:r w:rsidRPr="0069618C">
        <w:rPr>
          <w:szCs w:val="28"/>
        </w:rPr>
        <w:t>В рамках выполнения ГБУ ВО "Волгоградавтодор" государственного задания на 2021 год ведется ремонт автомобильной дороги "Ленинск - Ра</w:t>
      </w:r>
      <w:r w:rsidRPr="0069618C">
        <w:rPr>
          <w:szCs w:val="28"/>
        </w:rPr>
        <w:t>с</w:t>
      </w:r>
      <w:r w:rsidRPr="0069618C">
        <w:rPr>
          <w:szCs w:val="28"/>
        </w:rPr>
        <w:t>свет - Красный Октябрь - автомобильная дорога "Самара - Пугачев - Э</w:t>
      </w:r>
      <w:r w:rsidRPr="0069618C">
        <w:rPr>
          <w:szCs w:val="28"/>
        </w:rPr>
        <w:t>н</w:t>
      </w:r>
      <w:r w:rsidRPr="0069618C">
        <w:rPr>
          <w:szCs w:val="28"/>
        </w:rPr>
        <w:t>гельс - Волгоград" км 62+830 - км 78+000 в Ленинском и Среднеахтуби</w:t>
      </w:r>
      <w:r w:rsidRPr="0069618C">
        <w:rPr>
          <w:szCs w:val="28"/>
        </w:rPr>
        <w:t>н</w:t>
      </w:r>
      <w:r w:rsidRPr="0069618C">
        <w:rPr>
          <w:szCs w:val="28"/>
        </w:rPr>
        <w:t>ском муниципальных районах Волгоградской области (участок протяже</w:t>
      </w:r>
      <w:r w:rsidRPr="0069618C">
        <w:rPr>
          <w:szCs w:val="28"/>
        </w:rPr>
        <w:t>н</w:t>
      </w:r>
      <w:r w:rsidRPr="0069618C">
        <w:rPr>
          <w:szCs w:val="28"/>
        </w:rPr>
        <w:t>ностью 15,17 км, от п. Рассвет Ленинского района до п. Красный Октябрь Среднеахтубинского района).</w:t>
      </w:r>
    </w:p>
    <w:p w:rsidR="00D02FE3" w:rsidRPr="00725ACA" w:rsidRDefault="00D02FE3" w:rsidP="00D02FE3">
      <w:pPr>
        <w:pStyle w:val="a5"/>
        <w:widowControl w:val="0"/>
        <w:tabs>
          <w:tab w:val="left" w:pos="708"/>
        </w:tabs>
        <w:ind w:firstLine="709"/>
        <w:rPr>
          <w:szCs w:val="28"/>
        </w:rPr>
      </w:pPr>
      <w:r w:rsidRPr="0069618C">
        <w:rPr>
          <w:szCs w:val="28"/>
        </w:rPr>
        <w:t>В рамках работ по содержанию автодорог Ленинского муниципал</w:t>
      </w:r>
      <w:r w:rsidRPr="0069618C">
        <w:rPr>
          <w:szCs w:val="28"/>
        </w:rPr>
        <w:t>ь</w:t>
      </w:r>
      <w:r w:rsidRPr="0069618C">
        <w:rPr>
          <w:szCs w:val="28"/>
        </w:rPr>
        <w:t>ного района подрядной организацией проводятся работы по устранению дефектов в асфальтобетонном покрытии, в том числе и до п. Маяк Октября.</w:t>
      </w:r>
    </w:p>
    <w:p w:rsidR="00D02FE3" w:rsidRPr="00F14DC6" w:rsidRDefault="00D02FE3" w:rsidP="00D02FE3">
      <w:pPr>
        <w:pStyle w:val="a5"/>
        <w:widowControl w:val="0"/>
        <w:tabs>
          <w:tab w:val="left" w:pos="708"/>
        </w:tabs>
        <w:ind w:firstLine="709"/>
        <w:rPr>
          <w:szCs w:val="28"/>
        </w:rPr>
      </w:pPr>
      <w:r w:rsidRPr="00F14DC6">
        <w:rPr>
          <w:szCs w:val="28"/>
        </w:rPr>
        <w:t>Для обеспечения качественных пассажирских перевозок, комфортн</w:t>
      </w:r>
      <w:r w:rsidRPr="00F14DC6">
        <w:rPr>
          <w:szCs w:val="28"/>
        </w:rPr>
        <w:t>о</w:t>
      </w:r>
      <w:r w:rsidRPr="00F14DC6">
        <w:rPr>
          <w:szCs w:val="28"/>
        </w:rPr>
        <w:t>го ожидания транспорта жителями в 2020 администрацией Ленинского м</w:t>
      </w:r>
      <w:r w:rsidRPr="00F14DC6">
        <w:rPr>
          <w:szCs w:val="28"/>
        </w:rPr>
        <w:t>у</w:t>
      </w:r>
      <w:r w:rsidRPr="00F14DC6">
        <w:rPr>
          <w:szCs w:val="28"/>
        </w:rPr>
        <w:t xml:space="preserve">ниципального района </w:t>
      </w:r>
      <w:r w:rsidRPr="00A02747">
        <w:rPr>
          <w:szCs w:val="28"/>
        </w:rPr>
        <w:t>установлен остановочный павильон по адресу: Во</w:t>
      </w:r>
      <w:r w:rsidRPr="00A02747">
        <w:rPr>
          <w:szCs w:val="28"/>
        </w:rPr>
        <w:t>л</w:t>
      </w:r>
      <w:r w:rsidRPr="00A02747">
        <w:rPr>
          <w:szCs w:val="28"/>
        </w:rPr>
        <w:t xml:space="preserve">гоградская обл., г. Ленинск, ул.им. Битюцкого,2а. </w:t>
      </w:r>
      <w:r w:rsidRPr="00F14DC6">
        <w:rPr>
          <w:szCs w:val="28"/>
        </w:rPr>
        <w:t>Объем финансирования мероприятия 0,97 млн. рублей - средства бюджета Ленинского муниц</w:t>
      </w:r>
      <w:r w:rsidRPr="00F14DC6">
        <w:rPr>
          <w:szCs w:val="28"/>
        </w:rPr>
        <w:t>и</w:t>
      </w:r>
      <w:r w:rsidRPr="00F14DC6">
        <w:rPr>
          <w:szCs w:val="28"/>
        </w:rPr>
        <w:t>пального района.</w:t>
      </w:r>
    </w:p>
    <w:p w:rsidR="00D02FE3" w:rsidRPr="00F14DC6" w:rsidRDefault="00D02FE3" w:rsidP="00D02FE3">
      <w:pPr>
        <w:pStyle w:val="a5"/>
        <w:widowControl w:val="0"/>
        <w:tabs>
          <w:tab w:val="left" w:pos="708"/>
        </w:tabs>
        <w:ind w:firstLine="709"/>
        <w:rPr>
          <w:szCs w:val="28"/>
        </w:rPr>
      </w:pPr>
      <w:r w:rsidRPr="00F14DC6">
        <w:rPr>
          <w:szCs w:val="28"/>
        </w:rPr>
        <w:t>В целях повышения доступности пассажирских транспортных услуг для населения Ленинского муниципального района осуществляют свою деятельность в городском сообщении 3 единицы, в пригородном 17 единиц, из них на внутримуниципальных перевозках - 12 единиц, 6 - на межмун</w:t>
      </w:r>
      <w:r w:rsidRPr="00F14DC6">
        <w:rPr>
          <w:szCs w:val="28"/>
        </w:rPr>
        <w:t>и</w:t>
      </w:r>
      <w:r w:rsidRPr="00F14DC6">
        <w:rPr>
          <w:szCs w:val="28"/>
        </w:rPr>
        <w:t>ципальных  перевозках,  в том числе межобластные.  12 сельских посел</w:t>
      </w:r>
      <w:r w:rsidRPr="00F14DC6">
        <w:rPr>
          <w:szCs w:val="28"/>
        </w:rPr>
        <w:t>е</w:t>
      </w:r>
      <w:r w:rsidRPr="00F14DC6">
        <w:rPr>
          <w:szCs w:val="28"/>
        </w:rPr>
        <w:t xml:space="preserve">ний обеспечивают перевозку пассажиров благодаря развитию маршрутной сети. </w:t>
      </w:r>
    </w:p>
    <w:p w:rsidR="00D02FE3" w:rsidRPr="00A02747" w:rsidRDefault="00D02FE3" w:rsidP="00D02FE3">
      <w:pPr>
        <w:pStyle w:val="a5"/>
        <w:widowControl w:val="0"/>
        <w:tabs>
          <w:tab w:val="left" w:pos="708"/>
        </w:tabs>
        <w:ind w:firstLine="709"/>
        <w:rPr>
          <w:szCs w:val="28"/>
        </w:rPr>
      </w:pPr>
      <w:r w:rsidRPr="00A02747">
        <w:rPr>
          <w:szCs w:val="28"/>
        </w:rPr>
        <w:t>На период до 2024 года на территории Ленинского муниципального района прогнозируется не только сохранение, но и развитие малых форм хозяйствующих субъектов, занятых в сфере транспорта.</w:t>
      </w:r>
    </w:p>
    <w:p w:rsidR="00D02FE3" w:rsidRPr="00A02747" w:rsidRDefault="00D02FE3" w:rsidP="00D02FE3">
      <w:pPr>
        <w:pStyle w:val="a5"/>
        <w:widowControl w:val="0"/>
        <w:tabs>
          <w:tab w:val="left" w:pos="708"/>
        </w:tabs>
        <w:ind w:firstLine="709"/>
        <w:rPr>
          <w:szCs w:val="28"/>
        </w:rPr>
      </w:pPr>
      <w:r w:rsidRPr="00A02747">
        <w:rPr>
          <w:szCs w:val="28"/>
        </w:rPr>
        <w:t>С целью повышения доступности транспортных услуг для населения в плановом периоде предусматривается финансирование перевозок пасс</w:t>
      </w:r>
      <w:r w:rsidRPr="00A02747">
        <w:rPr>
          <w:szCs w:val="28"/>
        </w:rPr>
        <w:t>а</w:t>
      </w:r>
      <w:r w:rsidRPr="00A02747">
        <w:rPr>
          <w:szCs w:val="28"/>
        </w:rPr>
        <w:t>жиров автомобильным транспортом в рамках муниципальных программ,  утвержденных на среднесрочный период.</w:t>
      </w:r>
    </w:p>
    <w:p w:rsidR="00D02FE3" w:rsidRPr="00A02747" w:rsidRDefault="00D02FE3" w:rsidP="00D02FE3">
      <w:pPr>
        <w:pStyle w:val="a5"/>
        <w:widowControl w:val="0"/>
        <w:tabs>
          <w:tab w:val="left" w:pos="708"/>
        </w:tabs>
        <w:ind w:firstLine="709"/>
        <w:rPr>
          <w:szCs w:val="28"/>
        </w:rPr>
      </w:pPr>
      <w:r w:rsidRPr="00A02747">
        <w:rPr>
          <w:szCs w:val="28"/>
        </w:rPr>
        <w:t>Основными задачами  в транспортном комплексе являются:</w:t>
      </w:r>
    </w:p>
    <w:p w:rsidR="00D02FE3" w:rsidRPr="00A02747" w:rsidRDefault="00D02FE3" w:rsidP="00D02FE3">
      <w:pPr>
        <w:pStyle w:val="a5"/>
        <w:widowControl w:val="0"/>
        <w:tabs>
          <w:tab w:val="left" w:pos="708"/>
        </w:tabs>
        <w:ind w:firstLine="709"/>
        <w:rPr>
          <w:szCs w:val="28"/>
        </w:rPr>
      </w:pPr>
      <w:r w:rsidRPr="00A02747">
        <w:rPr>
          <w:szCs w:val="28"/>
        </w:rPr>
        <w:t>обеспечение потребностей населения и экономики района в тран</w:t>
      </w:r>
      <w:r w:rsidRPr="00A02747">
        <w:rPr>
          <w:szCs w:val="28"/>
        </w:rPr>
        <w:t>с</w:t>
      </w:r>
      <w:r w:rsidRPr="00A02747">
        <w:rPr>
          <w:szCs w:val="28"/>
        </w:rPr>
        <w:t>портных услугах;</w:t>
      </w:r>
    </w:p>
    <w:p w:rsidR="00D02FE3" w:rsidRPr="00A02747" w:rsidRDefault="00D02FE3" w:rsidP="00D02FE3">
      <w:pPr>
        <w:pStyle w:val="a5"/>
        <w:widowControl w:val="0"/>
        <w:tabs>
          <w:tab w:val="left" w:pos="708"/>
        </w:tabs>
        <w:ind w:firstLine="709"/>
        <w:rPr>
          <w:szCs w:val="28"/>
        </w:rPr>
      </w:pPr>
      <w:r w:rsidRPr="00A02747">
        <w:rPr>
          <w:szCs w:val="28"/>
        </w:rPr>
        <w:t>повышение безопасности;</w:t>
      </w:r>
    </w:p>
    <w:p w:rsidR="00D02FE3" w:rsidRDefault="00D02FE3" w:rsidP="00D02FE3">
      <w:pPr>
        <w:pStyle w:val="a5"/>
        <w:widowControl w:val="0"/>
        <w:tabs>
          <w:tab w:val="left" w:pos="708"/>
        </w:tabs>
        <w:ind w:firstLine="709"/>
        <w:rPr>
          <w:szCs w:val="28"/>
        </w:rPr>
      </w:pPr>
      <w:r w:rsidRPr="00A02747">
        <w:rPr>
          <w:szCs w:val="28"/>
        </w:rPr>
        <w:t xml:space="preserve">повышение конкурентоспособности перевозчиков района на рынке </w:t>
      </w:r>
      <w:r w:rsidRPr="00A02747">
        <w:rPr>
          <w:szCs w:val="28"/>
        </w:rPr>
        <w:lastRenderedPageBreak/>
        <w:t>транспортных услуг.</w:t>
      </w:r>
    </w:p>
    <w:p w:rsidR="00D02FE3" w:rsidRPr="00A02747" w:rsidRDefault="00D02FE3" w:rsidP="00D02FE3">
      <w:pPr>
        <w:widowControl w:val="0"/>
        <w:shd w:val="clear" w:color="auto" w:fill="FFFFFF"/>
        <w:ind w:firstLine="709"/>
        <w:jc w:val="both"/>
        <w:rPr>
          <w:sz w:val="28"/>
          <w:szCs w:val="28"/>
        </w:rPr>
      </w:pPr>
    </w:p>
    <w:p w:rsidR="00D02FE3" w:rsidRPr="00E0505E" w:rsidRDefault="00D02FE3" w:rsidP="00D02FE3">
      <w:pPr>
        <w:pStyle w:val="1"/>
      </w:pPr>
      <w:bookmarkStart w:id="7" w:name="_Toc81842153"/>
      <w:r w:rsidRPr="00E0505E">
        <w:rPr>
          <w:szCs w:val="20"/>
        </w:rPr>
        <w:t>4.2.</w:t>
      </w:r>
      <w:r w:rsidRPr="00E0505E">
        <w:t xml:space="preserve"> Связь</w:t>
      </w:r>
      <w:bookmarkEnd w:id="7"/>
    </w:p>
    <w:p w:rsidR="00D02FE3" w:rsidRPr="00E0505E" w:rsidRDefault="00D02FE3" w:rsidP="00D02FE3">
      <w:pPr>
        <w:jc w:val="center"/>
        <w:rPr>
          <w:sz w:val="28"/>
          <w:szCs w:val="28"/>
        </w:rPr>
      </w:pPr>
    </w:p>
    <w:p w:rsidR="00D02FE3" w:rsidRPr="00E0505E" w:rsidRDefault="00D02FE3" w:rsidP="00D02FE3">
      <w:pPr>
        <w:pStyle w:val="a5"/>
        <w:widowControl w:val="0"/>
        <w:tabs>
          <w:tab w:val="left" w:pos="708"/>
        </w:tabs>
        <w:ind w:firstLine="709"/>
        <w:rPr>
          <w:szCs w:val="28"/>
        </w:rPr>
      </w:pPr>
      <w:r w:rsidRPr="00E0505E">
        <w:rPr>
          <w:szCs w:val="28"/>
        </w:rPr>
        <w:t>Большой вклад в социально-экономическое развитие Ленинского м</w:t>
      </w:r>
      <w:r w:rsidRPr="00E0505E">
        <w:rPr>
          <w:szCs w:val="28"/>
        </w:rPr>
        <w:t>у</w:t>
      </w:r>
      <w:r w:rsidRPr="00E0505E">
        <w:rPr>
          <w:szCs w:val="28"/>
        </w:rPr>
        <w:t>ниципального района  вносит реализация мероприятий, предусмотренных государственной программой "Цифровое развитие Волгоградской области", утвержденной постановлением Губернатора Волгоградской области от 23 апреля 2019 г. № 204 "О мерах по реализации национальной программы "Цифровая экономика Российской Федерации".</w:t>
      </w:r>
    </w:p>
    <w:p w:rsidR="00D02FE3" w:rsidRPr="00E0505E" w:rsidRDefault="00D02FE3" w:rsidP="00D02FE3">
      <w:pPr>
        <w:pStyle w:val="a5"/>
        <w:widowControl w:val="0"/>
        <w:tabs>
          <w:tab w:val="left" w:pos="708"/>
        </w:tabs>
        <w:ind w:firstLine="709"/>
        <w:rPr>
          <w:szCs w:val="28"/>
        </w:rPr>
      </w:pPr>
      <w:r w:rsidRPr="00F14DC6">
        <w:rPr>
          <w:szCs w:val="28"/>
        </w:rPr>
        <w:t>В 2021–2024 годах продолжится внедрение информационных техн</w:t>
      </w:r>
      <w:r w:rsidRPr="00F14DC6">
        <w:rPr>
          <w:szCs w:val="28"/>
        </w:rPr>
        <w:t>о</w:t>
      </w:r>
      <w:r w:rsidRPr="00F14DC6">
        <w:rPr>
          <w:szCs w:val="28"/>
        </w:rPr>
        <w:t>логий в социально-экономическую сферу, муниципальное  управление и бизнес, что будет оказывать влияние на рост производительности труда          и качество жизни населения, повышать эффективность технологических, производственных и управленческих процессов.</w:t>
      </w:r>
    </w:p>
    <w:p w:rsidR="00D02FE3" w:rsidRPr="00E0505E" w:rsidRDefault="00D02FE3" w:rsidP="00D02FE3">
      <w:pPr>
        <w:pStyle w:val="a5"/>
        <w:widowControl w:val="0"/>
        <w:tabs>
          <w:tab w:val="left" w:pos="708"/>
        </w:tabs>
        <w:ind w:firstLine="709"/>
        <w:rPr>
          <w:szCs w:val="28"/>
        </w:rPr>
      </w:pPr>
      <w:r w:rsidRPr="00E0505E">
        <w:rPr>
          <w:szCs w:val="28"/>
        </w:rPr>
        <w:t>В прогнозном периоде ожидается сохранение потребительских пре</w:t>
      </w:r>
      <w:r w:rsidRPr="00E0505E">
        <w:rPr>
          <w:szCs w:val="28"/>
        </w:rPr>
        <w:t>д</w:t>
      </w:r>
      <w:r w:rsidRPr="00E0505E">
        <w:rPr>
          <w:szCs w:val="28"/>
        </w:rPr>
        <w:t>почтений населения в сфере использования современных услуг связи,  в связи с сохранением тенденции снижения количества абонентов, испол</w:t>
      </w:r>
      <w:r w:rsidRPr="00E0505E">
        <w:rPr>
          <w:szCs w:val="28"/>
        </w:rPr>
        <w:t>ь</w:t>
      </w:r>
      <w:r w:rsidRPr="00E0505E">
        <w:rPr>
          <w:szCs w:val="28"/>
        </w:rPr>
        <w:t>зующих стационарные телефонные аппараты, в пользу операторов по</w:t>
      </w:r>
      <w:r w:rsidRPr="00E0505E">
        <w:rPr>
          <w:szCs w:val="28"/>
        </w:rPr>
        <w:t>д</w:t>
      </w:r>
      <w:r w:rsidRPr="00E0505E">
        <w:rPr>
          <w:szCs w:val="28"/>
        </w:rPr>
        <w:t>вижной мобильной радиосвязи, которые предоставляют, кроме услуг гол</w:t>
      </w:r>
      <w:r w:rsidRPr="00E0505E">
        <w:rPr>
          <w:szCs w:val="28"/>
        </w:rPr>
        <w:t>о</w:t>
      </w:r>
      <w:r w:rsidRPr="00E0505E">
        <w:rPr>
          <w:szCs w:val="28"/>
        </w:rPr>
        <w:t>совой связи, еще и услугу доступа в сеть Интернет по технологии 3</w:t>
      </w:r>
      <w:r w:rsidRPr="00F14DC6">
        <w:rPr>
          <w:szCs w:val="28"/>
        </w:rPr>
        <w:t>G</w:t>
      </w:r>
      <w:r w:rsidRPr="00E0505E">
        <w:rPr>
          <w:szCs w:val="28"/>
        </w:rPr>
        <w:t xml:space="preserve"> и 4</w:t>
      </w:r>
      <w:r w:rsidRPr="00F14DC6">
        <w:rPr>
          <w:szCs w:val="28"/>
        </w:rPr>
        <w:t>G</w:t>
      </w:r>
      <w:r>
        <w:rPr>
          <w:szCs w:val="28"/>
        </w:rPr>
        <w:t>.</w:t>
      </w:r>
      <w:r w:rsidRPr="00E0505E">
        <w:rPr>
          <w:szCs w:val="28"/>
        </w:rPr>
        <w:t xml:space="preserve"> </w:t>
      </w:r>
    </w:p>
    <w:p w:rsidR="00D02FE3" w:rsidRPr="00E0505E" w:rsidRDefault="00D02FE3" w:rsidP="00D02FE3">
      <w:pPr>
        <w:pStyle w:val="a5"/>
        <w:widowControl w:val="0"/>
        <w:tabs>
          <w:tab w:val="left" w:pos="708"/>
        </w:tabs>
        <w:ind w:firstLine="709"/>
        <w:rPr>
          <w:szCs w:val="28"/>
        </w:rPr>
      </w:pPr>
      <w:r w:rsidRPr="00E0505E">
        <w:rPr>
          <w:szCs w:val="28"/>
        </w:rPr>
        <w:t>На телекоммуникационном рынке Ленинского муниципального ра</w:t>
      </w:r>
      <w:r w:rsidRPr="00E0505E">
        <w:rPr>
          <w:szCs w:val="28"/>
        </w:rPr>
        <w:t>й</w:t>
      </w:r>
      <w:r w:rsidRPr="00E0505E">
        <w:rPr>
          <w:szCs w:val="28"/>
        </w:rPr>
        <w:t>она</w:t>
      </w:r>
      <w:r>
        <w:rPr>
          <w:szCs w:val="28"/>
        </w:rPr>
        <w:t xml:space="preserve"> </w:t>
      </w:r>
      <w:r w:rsidRPr="00E0505E">
        <w:rPr>
          <w:szCs w:val="28"/>
        </w:rPr>
        <w:t>основным поставщиком услуг местной, междугородной, междунаро</w:t>
      </w:r>
      <w:r w:rsidRPr="00E0505E">
        <w:rPr>
          <w:szCs w:val="28"/>
        </w:rPr>
        <w:t>д</w:t>
      </w:r>
      <w:r w:rsidRPr="00E0505E">
        <w:rPr>
          <w:szCs w:val="28"/>
        </w:rPr>
        <w:t>ной</w:t>
      </w:r>
      <w:r>
        <w:rPr>
          <w:szCs w:val="28"/>
        </w:rPr>
        <w:t xml:space="preserve"> </w:t>
      </w:r>
      <w:r w:rsidRPr="00E0505E">
        <w:rPr>
          <w:szCs w:val="28"/>
        </w:rPr>
        <w:t>телефонной связи, а также документальной связи, в том числе Инте</w:t>
      </w:r>
      <w:r w:rsidRPr="00E0505E">
        <w:rPr>
          <w:szCs w:val="28"/>
        </w:rPr>
        <w:t>р</w:t>
      </w:r>
      <w:r w:rsidRPr="00E0505E">
        <w:rPr>
          <w:szCs w:val="28"/>
        </w:rPr>
        <w:t>нет и</w:t>
      </w:r>
      <w:r>
        <w:rPr>
          <w:szCs w:val="28"/>
        </w:rPr>
        <w:t xml:space="preserve"> </w:t>
      </w:r>
      <w:r w:rsidRPr="00E0505E">
        <w:rPr>
          <w:szCs w:val="28"/>
        </w:rPr>
        <w:t>других видов услуг является "Волгоградэлектросвязь" региональный</w:t>
      </w:r>
      <w:r>
        <w:rPr>
          <w:szCs w:val="28"/>
        </w:rPr>
        <w:t xml:space="preserve"> </w:t>
      </w:r>
      <w:r w:rsidRPr="00E0505E">
        <w:rPr>
          <w:szCs w:val="28"/>
        </w:rPr>
        <w:t>филиал ОАО «Ростелеком».</w:t>
      </w:r>
    </w:p>
    <w:p w:rsidR="00D02FE3" w:rsidRDefault="00D02FE3" w:rsidP="00D02FE3">
      <w:pPr>
        <w:pStyle w:val="a5"/>
        <w:widowControl w:val="0"/>
        <w:tabs>
          <w:tab w:val="left" w:pos="708"/>
        </w:tabs>
        <w:ind w:firstLine="709"/>
        <w:rPr>
          <w:szCs w:val="28"/>
        </w:rPr>
      </w:pPr>
      <w:r w:rsidRPr="00E0505E">
        <w:rPr>
          <w:szCs w:val="28"/>
        </w:rPr>
        <w:t>Услуги сотовой радиотелефонной связи оказывают следующие</w:t>
      </w:r>
      <w:r>
        <w:rPr>
          <w:szCs w:val="28"/>
        </w:rPr>
        <w:t xml:space="preserve"> </w:t>
      </w:r>
      <w:r w:rsidRPr="00E0505E">
        <w:rPr>
          <w:szCs w:val="28"/>
        </w:rPr>
        <w:t>оп</w:t>
      </w:r>
      <w:r w:rsidRPr="00E0505E">
        <w:rPr>
          <w:szCs w:val="28"/>
        </w:rPr>
        <w:t>е</w:t>
      </w:r>
      <w:r w:rsidRPr="00E0505E">
        <w:rPr>
          <w:szCs w:val="28"/>
        </w:rPr>
        <w:t>раторы: «Tele2»; «Билайн», «Мегафон», «МТС», «Yota», «СберМобайл».</w:t>
      </w:r>
      <w:r>
        <w:rPr>
          <w:szCs w:val="28"/>
        </w:rPr>
        <w:t xml:space="preserve"> </w:t>
      </w:r>
      <w:r w:rsidRPr="00E0505E">
        <w:rPr>
          <w:szCs w:val="28"/>
        </w:rPr>
        <w:t>Число абонентов сотовой мобильной связи составляет более 22 тыс.</w:t>
      </w:r>
      <w:r>
        <w:rPr>
          <w:szCs w:val="28"/>
        </w:rPr>
        <w:t xml:space="preserve"> </w:t>
      </w:r>
      <w:r w:rsidRPr="00E0505E">
        <w:rPr>
          <w:szCs w:val="28"/>
        </w:rPr>
        <w:t>чел</w:t>
      </w:r>
      <w:r w:rsidRPr="00E0505E">
        <w:rPr>
          <w:szCs w:val="28"/>
        </w:rPr>
        <w:t>о</w:t>
      </w:r>
      <w:r w:rsidRPr="00E0505E">
        <w:rPr>
          <w:szCs w:val="28"/>
        </w:rPr>
        <w:t xml:space="preserve">век. </w:t>
      </w:r>
    </w:p>
    <w:p w:rsidR="00D02FE3" w:rsidRPr="00E0505E" w:rsidRDefault="00D02FE3" w:rsidP="00D02FE3">
      <w:pPr>
        <w:pStyle w:val="a5"/>
        <w:widowControl w:val="0"/>
        <w:tabs>
          <w:tab w:val="left" w:pos="708"/>
        </w:tabs>
        <w:ind w:firstLine="709"/>
        <w:rPr>
          <w:szCs w:val="28"/>
        </w:rPr>
      </w:pPr>
      <w:r w:rsidRPr="00E0505E">
        <w:rPr>
          <w:szCs w:val="28"/>
        </w:rPr>
        <w:t>В 2021 году операторы сотовой связи, осуществляющие свою де</w:t>
      </w:r>
      <w:r w:rsidRPr="00E0505E">
        <w:rPr>
          <w:szCs w:val="28"/>
        </w:rPr>
        <w:t>я</w:t>
      </w:r>
      <w:r w:rsidRPr="00E0505E">
        <w:rPr>
          <w:szCs w:val="28"/>
        </w:rPr>
        <w:t>тельность на территории района, сохранят достигнутые объемы услуг связи за счет расширения коммутаторов, установки новых базовых станций, что улучшит связь в поселениях, а также на транспортных магистралях.</w:t>
      </w:r>
    </w:p>
    <w:p w:rsidR="00D02FE3" w:rsidRPr="00E0505E" w:rsidRDefault="00D02FE3" w:rsidP="00D02FE3">
      <w:pPr>
        <w:pStyle w:val="a5"/>
        <w:widowControl w:val="0"/>
        <w:tabs>
          <w:tab w:val="left" w:pos="708"/>
        </w:tabs>
        <w:ind w:firstLine="709"/>
        <w:rPr>
          <w:szCs w:val="28"/>
        </w:rPr>
      </w:pPr>
      <w:r w:rsidRPr="00E0505E">
        <w:rPr>
          <w:szCs w:val="28"/>
        </w:rPr>
        <w:t>Основой тарифной политики компаний, осуществляющих свою де</w:t>
      </w:r>
      <w:r w:rsidRPr="00E0505E">
        <w:rPr>
          <w:szCs w:val="28"/>
        </w:rPr>
        <w:t>я</w:t>
      </w:r>
      <w:r w:rsidRPr="00E0505E">
        <w:rPr>
          <w:szCs w:val="28"/>
        </w:rPr>
        <w:t>тельность на телекоммуникационном рынке Ленинского муниципального района, остаются доступные цены, прозрачные тарифы, широкий спектр услуг, не требующих дополнительной оплаты.</w:t>
      </w:r>
    </w:p>
    <w:p w:rsidR="00D02FE3" w:rsidRPr="00E0505E" w:rsidRDefault="00D02FE3" w:rsidP="00D02FE3">
      <w:pPr>
        <w:pStyle w:val="a5"/>
        <w:widowControl w:val="0"/>
        <w:tabs>
          <w:tab w:val="left" w:pos="708"/>
        </w:tabs>
        <w:ind w:firstLine="709"/>
        <w:rPr>
          <w:szCs w:val="28"/>
        </w:rPr>
      </w:pPr>
      <w:r w:rsidRPr="00E0505E">
        <w:rPr>
          <w:szCs w:val="28"/>
        </w:rPr>
        <w:t>Насыщение рынка фиксированной связи, увеличение количества о</w:t>
      </w:r>
      <w:r w:rsidRPr="00E0505E">
        <w:rPr>
          <w:szCs w:val="28"/>
        </w:rPr>
        <w:t>т</w:t>
      </w:r>
      <w:r w:rsidRPr="00E0505E">
        <w:rPr>
          <w:szCs w:val="28"/>
        </w:rPr>
        <w:t>казов населения от услуг доступа к фиксированной телефонной связи пр</w:t>
      </w:r>
      <w:r w:rsidRPr="00E0505E">
        <w:rPr>
          <w:szCs w:val="28"/>
        </w:rPr>
        <w:t>и</w:t>
      </w:r>
      <w:r w:rsidRPr="00E0505E">
        <w:rPr>
          <w:szCs w:val="28"/>
        </w:rPr>
        <w:t>водит к уменьшению прироста количества квартирных телефонных аппар</w:t>
      </w:r>
      <w:r w:rsidRPr="00E0505E">
        <w:rPr>
          <w:szCs w:val="28"/>
        </w:rPr>
        <w:t>а</w:t>
      </w:r>
      <w:r w:rsidRPr="00E0505E">
        <w:rPr>
          <w:szCs w:val="28"/>
        </w:rPr>
        <w:t xml:space="preserve">тов. </w:t>
      </w:r>
    </w:p>
    <w:p w:rsidR="00D02FE3" w:rsidRPr="00E0505E" w:rsidRDefault="00D02FE3" w:rsidP="00D02FE3">
      <w:pPr>
        <w:pStyle w:val="a5"/>
        <w:widowControl w:val="0"/>
        <w:tabs>
          <w:tab w:val="left" w:pos="708"/>
        </w:tabs>
        <w:ind w:firstLine="709"/>
        <w:rPr>
          <w:szCs w:val="28"/>
        </w:rPr>
      </w:pPr>
      <w:r w:rsidRPr="00E0505E">
        <w:rPr>
          <w:szCs w:val="28"/>
        </w:rPr>
        <w:lastRenderedPageBreak/>
        <w:t>Основными ограничениями роста объема услуг связи будут: сде</w:t>
      </w:r>
      <w:r w:rsidRPr="00E0505E">
        <w:rPr>
          <w:szCs w:val="28"/>
        </w:rPr>
        <w:t>р</w:t>
      </w:r>
      <w:r w:rsidRPr="00E0505E">
        <w:rPr>
          <w:szCs w:val="28"/>
        </w:rPr>
        <w:t>жанный рост доходов населения, неравномерность развития инфраструкт</w:t>
      </w:r>
      <w:r w:rsidRPr="00E0505E">
        <w:rPr>
          <w:szCs w:val="28"/>
        </w:rPr>
        <w:t>у</w:t>
      </w:r>
      <w:r w:rsidRPr="00E0505E">
        <w:rPr>
          <w:szCs w:val="28"/>
        </w:rPr>
        <w:t>ры связи и недостаточное развитие инфраструктуры почтовой связи, пр</w:t>
      </w:r>
      <w:r w:rsidRPr="00E0505E">
        <w:rPr>
          <w:szCs w:val="28"/>
        </w:rPr>
        <w:t>е</w:t>
      </w:r>
      <w:r w:rsidRPr="00E0505E">
        <w:rPr>
          <w:szCs w:val="28"/>
        </w:rPr>
        <w:t>пятствующее внедрению новых современные сервисов.</w:t>
      </w:r>
    </w:p>
    <w:p w:rsidR="00D02FE3" w:rsidRPr="00E0505E" w:rsidRDefault="00D02FE3" w:rsidP="00D02FE3">
      <w:pPr>
        <w:pStyle w:val="a5"/>
        <w:widowControl w:val="0"/>
        <w:tabs>
          <w:tab w:val="left" w:pos="708"/>
        </w:tabs>
        <w:ind w:firstLine="709"/>
        <w:rPr>
          <w:szCs w:val="28"/>
        </w:rPr>
      </w:pPr>
      <w:r w:rsidRPr="00E0505E">
        <w:rPr>
          <w:szCs w:val="28"/>
        </w:rPr>
        <w:t>В 202</w:t>
      </w:r>
      <w:r>
        <w:rPr>
          <w:szCs w:val="28"/>
        </w:rPr>
        <w:t>1</w:t>
      </w:r>
      <w:r w:rsidRPr="00E0505E">
        <w:rPr>
          <w:szCs w:val="28"/>
        </w:rPr>
        <w:t xml:space="preserve"> году на территории района в зоне охвата </w:t>
      </w:r>
      <w:r>
        <w:rPr>
          <w:szCs w:val="28"/>
        </w:rPr>
        <w:t xml:space="preserve">эфирного </w:t>
      </w:r>
      <w:r w:rsidRPr="00E0505E">
        <w:rPr>
          <w:szCs w:val="28"/>
        </w:rPr>
        <w:t>цифрового и спутникового телевизионного вещания находятся 100,00 процентов д</w:t>
      </w:r>
      <w:r w:rsidRPr="00E0505E">
        <w:rPr>
          <w:szCs w:val="28"/>
        </w:rPr>
        <w:t>о</w:t>
      </w:r>
      <w:r w:rsidRPr="00E0505E">
        <w:rPr>
          <w:szCs w:val="28"/>
        </w:rPr>
        <w:t>мовладений. В прогнозный период будут решаться задачи, связанные с п</w:t>
      </w:r>
      <w:r w:rsidRPr="00E0505E">
        <w:rPr>
          <w:szCs w:val="28"/>
        </w:rPr>
        <w:t>о</w:t>
      </w:r>
      <w:r w:rsidRPr="00E0505E">
        <w:rPr>
          <w:szCs w:val="28"/>
        </w:rPr>
        <w:t>вышением доступности услуг связи и улучшением их качества.</w:t>
      </w:r>
    </w:p>
    <w:p w:rsidR="00D02FE3" w:rsidRPr="00E0505E" w:rsidRDefault="00D02FE3" w:rsidP="00D02FE3">
      <w:pPr>
        <w:pStyle w:val="a5"/>
        <w:widowControl w:val="0"/>
        <w:tabs>
          <w:tab w:val="left" w:pos="708"/>
        </w:tabs>
        <w:ind w:firstLine="709"/>
        <w:rPr>
          <w:szCs w:val="28"/>
        </w:rPr>
      </w:pPr>
      <w:r w:rsidRPr="00E0505E">
        <w:rPr>
          <w:szCs w:val="28"/>
        </w:rPr>
        <w:t>Обеспечение населения Ленинского муниципального района телев</w:t>
      </w:r>
      <w:r w:rsidRPr="00E0505E">
        <w:rPr>
          <w:szCs w:val="28"/>
        </w:rPr>
        <w:t>и</w:t>
      </w:r>
      <w:r w:rsidRPr="00E0505E">
        <w:rPr>
          <w:szCs w:val="28"/>
        </w:rPr>
        <w:t xml:space="preserve">зионным вещанием, радиовещанием в диапазонах длинных и средних волн, а также вещанием в АМ и </w:t>
      </w:r>
      <w:r w:rsidRPr="00F14DC6">
        <w:rPr>
          <w:szCs w:val="28"/>
        </w:rPr>
        <w:t>FM</w:t>
      </w:r>
      <w:r w:rsidRPr="00E0505E">
        <w:rPr>
          <w:szCs w:val="28"/>
        </w:rPr>
        <w:t xml:space="preserve"> диапазонах, оказание услуг юридическим лицам посредством зоновых радиорелейных линий по передаче данных, предоставлению цифровых каналов и других видов телевизионной связи осуществляет филиал </w:t>
      </w:r>
      <w:r>
        <w:rPr>
          <w:szCs w:val="28"/>
        </w:rPr>
        <w:t>РТРС «Волгоградский ОРТПЦ»</w:t>
      </w:r>
      <w:r w:rsidRPr="00E0505E">
        <w:rPr>
          <w:szCs w:val="28"/>
        </w:rPr>
        <w:t>.</w:t>
      </w:r>
    </w:p>
    <w:p w:rsidR="00D02FE3" w:rsidRPr="0097104A" w:rsidRDefault="00D02FE3" w:rsidP="00D02FE3">
      <w:pPr>
        <w:widowControl w:val="0"/>
        <w:ind w:firstLine="709"/>
        <w:jc w:val="both"/>
        <w:rPr>
          <w:sz w:val="28"/>
          <w:szCs w:val="28"/>
          <w:highlight w:val="yellow"/>
        </w:rPr>
      </w:pPr>
    </w:p>
    <w:p w:rsidR="00D02FE3" w:rsidRPr="00DA5DC7" w:rsidRDefault="00D02FE3" w:rsidP="00D02FE3">
      <w:pPr>
        <w:pStyle w:val="1"/>
      </w:pPr>
      <w:bookmarkStart w:id="8" w:name="_Toc81842154"/>
      <w:r w:rsidRPr="00DA5DC7">
        <w:t>5. Строительство</w:t>
      </w:r>
      <w:bookmarkEnd w:id="8"/>
    </w:p>
    <w:p w:rsidR="00D02FE3" w:rsidRPr="0097104A" w:rsidRDefault="00D02FE3" w:rsidP="00D02FE3">
      <w:pPr>
        <w:pStyle w:val="a7"/>
        <w:widowControl w:val="0"/>
        <w:rPr>
          <w:b w:val="0"/>
          <w:szCs w:val="28"/>
          <w:highlight w:val="yellow"/>
        </w:rPr>
      </w:pPr>
    </w:p>
    <w:p w:rsidR="00D02FE3" w:rsidRPr="00F14DC6" w:rsidRDefault="00D02FE3" w:rsidP="00D02FE3">
      <w:pPr>
        <w:pStyle w:val="a5"/>
        <w:widowControl w:val="0"/>
        <w:tabs>
          <w:tab w:val="left" w:pos="708"/>
        </w:tabs>
        <w:ind w:firstLine="709"/>
        <w:rPr>
          <w:szCs w:val="28"/>
        </w:rPr>
      </w:pPr>
      <w:r w:rsidRPr="00E0505E">
        <w:rPr>
          <w:szCs w:val="28"/>
        </w:rPr>
        <w:t>По итогам 2020 года в  сфере строительства на территории района осуществляли деятельность 5 юридических лица, 26 единиц субъектов м</w:t>
      </w:r>
      <w:r w:rsidRPr="00E0505E">
        <w:rPr>
          <w:szCs w:val="28"/>
        </w:rPr>
        <w:t>а</w:t>
      </w:r>
      <w:r w:rsidRPr="00E0505E">
        <w:rPr>
          <w:szCs w:val="28"/>
        </w:rPr>
        <w:t>лого и среднего предпринимательства. Объем выполненных работ по виду деятельности «Строительство» 76,107 млн. рублей, или 111,22 процента в сопоставимых ценах от уровня 2019 года.</w:t>
      </w:r>
      <w:r w:rsidRPr="00F14DC6">
        <w:rPr>
          <w:szCs w:val="28"/>
        </w:rPr>
        <w:t xml:space="preserve">  </w:t>
      </w:r>
    </w:p>
    <w:p w:rsidR="00D02FE3" w:rsidRPr="00F14DC6" w:rsidRDefault="00D02FE3" w:rsidP="00D02FE3">
      <w:pPr>
        <w:pStyle w:val="a5"/>
        <w:widowControl w:val="0"/>
        <w:tabs>
          <w:tab w:val="left" w:pos="708"/>
        </w:tabs>
        <w:ind w:firstLine="709"/>
        <w:rPr>
          <w:szCs w:val="28"/>
        </w:rPr>
      </w:pPr>
      <w:r w:rsidRPr="00F14DC6">
        <w:rPr>
          <w:szCs w:val="28"/>
        </w:rPr>
        <w:t>В рамках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реализуя региональный проект Волгоградской области «Формиров</w:t>
      </w:r>
      <w:r w:rsidRPr="00F14DC6">
        <w:rPr>
          <w:szCs w:val="28"/>
        </w:rPr>
        <w:t>а</w:t>
      </w:r>
      <w:r w:rsidRPr="00F14DC6">
        <w:rPr>
          <w:szCs w:val="28"/>
        </w:rPr>
        <w:t>ние комфортной городской среды» в 2020 году заключены соглашения с комитетом жилищно-коммунального хозяйства Волгоградской области о предоставлении в 2020 году субсидии из областного бюджета бюджетам городского поселения город Ленинск, Каршевитского, Коммунаровского, Покровского сельских поселения Ленинского муниципального района Во</w:t>
      </w:r>
      <w:r w:rsidRPr="00F14DC6">
        <w:rPr>
          <w:szCs w:val="28"/>
        </w:rPr>
        <w:t>л</w:t>
      </w:r>
      <w:r w:rsidRPr="00F14DC6">
        <w:rPr>
          <w:szCs w:val="28"/>
        </w:rPr>
        <w:t>гоградской области в целях софинансирования муниципальной программы формирования современной городской среды. Выполнены работы по бл</w:t>
      </w:r>
      <w:r w:rsidRPr="00F14DC6">
        <w:rPr>
          <w:szCs w:val="28"/>
        </w:rPr>
        <w:t>а</w:t>
      </w:r>
      <w:r w:rsidRPr="00F14DC6">
        <w:rPr>
          <w:szCs w:val="28"/>
        </w:rPr>
        <w:t>гоустройству общественных территорий Каршевитского, Коммунаровск</w:t>
      </w:r>
      <w:r w:rsidRPr="00F14DC6">
        <w:rPr>
          <w:szCs w:val="28"/>
        </w:rPr>
        <w:t>о</w:t>
      </w:r>
      <w:r w:rsidRPr="00F14DC6">
        <w:rPr>
          <w:szCs w:val="28"/>
        </w:rPr>
        <w:t>го, Покровского сельских поселений – общий объем финансирования м</w:t>
      </w:r>
      <w:r w:rsidRPr="00F14DC6">
        <w:rPr>
          <w:szCs w:val="28"/>
        </w:rPr>
        <w:t>е</w:t>
      </w:r>
      <w:r w:rsidRPr="00F14DC6">
        <w:rPr>
          <w:szCs w:val="28"/>
        </w:rPr>
        <w:t xml:space="preserve">роприятий составляет 10002,00 тыс. рублей, из них 9000,00 тыс. рублей - областной бюджет, 1002,00 тыс. рублей - местный бюджет. </w:t>
      </w:r>
    </w:p>
    <w:p w:rsidR="00D02FE3" w:rsidRPr="00F14DC6" w:rsidRDefault="00D02FE3" w:rsidP="00D02FE3">
      <w:pPr>
        <w:pStyle w:val="a5"/>
        <w:widowControl w:val="0"/>
        <w:tabs>
          <w:tab w:val="left" w:pos="708"/>
        </w:tabs>
        <w:ind w:firstLine="709"/>
        <w:rPr>
          <w:szCs w:val="28"/>
        </w:rPr>
      </w:pPr>
      <w:r w:rsidRPr="00F14DC6">
        <w:rPr>
          <w:szCs w:val="28"/>
        </w:rPr>
        <w:t>В городском поселении город Ленинск благоустроена городская а</w:t>
      </w:r>
      <w:r w:rsidRPr="00F14DC6">
        <w:rPr>
          <w:szCs w:val="28"/>
        </w:rPr>
        <w:t>л</w:t>
      </w:r>
      <w:r w:rsidRPr="00F14DC6">
        <w:rPr>
          <w:szCs w:val="28"/>
        </w:rPr>
        <w:t>лея ул.им. Ленина и центральная площадь. Объемы финансирования: це</w:t>
      </w:r>
      <w:r w:rsidRPr="00F14DC6">
        <w:rPr>
          <w:szCs w:val="28"/>
        </w:rPr>
        <w:t>н</w:t>
      </w:r>
      <w:r w:rsidRPr="00F14DC6">
        <w:rPr>
          <w:szCs w:val="28"/>
        </w:rPr>
        <w:t>тральная площадь - 20269,46 тыс. рублей, источник финансирования: 5164,07 тыс. рублей – федеральный бюджет, 15094,85 тыс. рублей  – обл</w:t>
      </w:r>
      <w:r w:rsidRPr="00F14DC6">
        <w:rPr>
          <w:szCs w:val="28"/>
        </w:rPr>
        <w:t>а</w:t>
      </w:r>
      <w:r w:rsidRPr="00F14DC6">
        <w:rPr>
          <w:szCs w:val="28"/>
        </w:rPr>
        <w:t xml:space="preserve">стной бюджет, бюджет городского поселения город Ленинск - 10,54 тыс. рублей, городская аллея ул.им. Ленина, 200а – 2555,55 тыс. рублей, в том </w:t>
      </w:r>
      <w:r w:rsidRPr="00F14DC6">
        <w:rPr>
          <w:szCs w:val="28"/>
        </w:rPr>
        <w:lastRenderedPageBreak/>
        <w:t>числе 2300,00 тыс. рублей средства областного бюджета, 255,55 тыс. ру</w:t>
      </w:r>
      <w:r w:rsidRPr="00F14DC6">
        <w:rPr>
          <w:szCs w:val="28"/>
        </w:rPr>
        <w:t>б</w:t>
      </w:r>
      <w:r w:rsidRPr="00F14DC6">
        <w:rPr>
          <w:szCs w:val="28"/>
        </w:rPr>
        <w:t>лей – бюджет городского поселения город Ленинск.</w:t>
      </w:r>
    </w:p>
    <w:p w:rsidR="00D02FE3" w:rsidRPr="00F14DC6" w:rsidRDefault="00D02FE3" w:rsidP="00D02FE3">
      <w:pPr>
        <w:pStyle w:val="a5"/>
        <w:widowControl w:val="0"/>
        <w:tabs>
          <w:tab w:val="left" w:pos="708"/>
        </w:tabs>
        <w:ind w:firstLine="709"/>
        <w:rPr>
          <w:szCs w:val="28"/>
        </w:rPr>
      </w:pPr>
      <w:r w:rsidRPr="00F14DC6">
        <w:rPr>
          <w:szCs w:val="28"/>
        </w:rPr>
        <w:t>В 2021 году ведутся работы по благоустройству Комсомольского парка   городского поселения город Ленинск. Объем финансирования с</w:t>
      </w:r>
      <w:r w:rsidRPr="00F14DC6">
        <w:rPr>
          <w:szCs w:val="28"/>
        </w:rPr>
        <w:t>о</w:t>
      </w:r>
      <w:r w:rsidRPr="00F14DC6">
        <w:rPr>
          <w:szCs w:val="28"/>
        </w:rPr>
        <w:t>ставил 5188,30 млн.рублей.</w:t>
      </w:r>
    </w:p>
    <w:p w:rsidR="00D02FE3" w:rsidRPr="00F14DC6" w:rsidRDefault="00D02FE3" w:rsidP="00D02FE3">
      <w:pPr>
        <w:pStyle w:val="a5"/>
        <w:widowControl w:val="0"/>
        <w:tabs>
          <w:tab w:val="left" w:pos="708"/>
        </w:tabs>
        <w:ind w:firstLine="709"/>
        <w:rPr>
          <w:szCs w:val="28"/>
        </w:rPr>
      </w:pPr>
      <w:r w:rsidRPr="00F14DC6">
        <w:rPr>
          <w:szCs w:val="28"/>
        </w:rPr>
        <w:t>На среднесрочный период 2022 – 2023 годов продолжится благоус</w:t>
      </w:r>
      <w:r w:rsidRPr="00F14DC6">
        <w:rPr>
          <w:szCs w:val="28"/>
        </w:rPr>
        <w:t>т</w:t>
      </w:r>
      <w:r w:rsidRPr="00F14DC6">
        <w:rPr>
          <w:szCs w:val="28"/>
        </w:rPr>
        <w:t>ройство центральной части городского поселения город Ленинск. План</w:t>
      </w:r>
      <w:r w:rsidRPr="00F14DC6">
        <w:rPr>
          <w:szCs w:val="28"/>
        </w:rPr>
        <w:t>и</w:t>
      </w:r>
      <w:r w:rsidRPr="00F14DC6">
        <w:rPr>
          <w:szCs w:val="28"/>
        </w:rPr>
        <w:t>руемые средства свыше 10,0 млн.рублей.</w:t>
      </w:r>
    </w:p>
    <w:p w:rsidR="00D02FE3" w:rsidRPr="00F14DC6" w:rsidRDefault="00D02FE3" w:rsidP="00D02FE3">
      <w:pPr>
        <w:pStyle w:val="a5"/>
        <w:widowControl w:val="0"/>
        <w:tabs>
          <w:tab w:val="left" w:pos="708"/>
        </w:tabs>
        <w:ind w:firstLine="709"/>
        <w:rPr>
          <w:szCs w:val="28"/>
        </w:rPr>
      </w:pPr>
      <w:r w:rsidRPr="00F14DC6">
        <w:rPr>
          <w:szCs w:val="28"/>
        </w:rPr>
        <w:t>В рамках государственной программы Волгоградской области «Эне</w:t>
      </w:r>
      <w:r w:rsidRPr="00F14DC6">
        <w:rPr>
          <w:szCs w:val="28"/>
        </w:rPr>
        <w:t>р</w:t>
      </w:r>
      <w:r w:rsidRPr="00F14DC6">
        <w:rPr>
          <w:szCs w:val="28"/>
        </w:rPr>
        <w:t>госбережение и повышение энергетической эффективности в Волгогра</w:t>
      </w:r>
      <w:r w:rsidRPr="00F14DC6">
        <w:rPr>
          <w:szCs w:val="28"/>
        </w:rPr>
        <w:t>д</w:t>
      </w:r>
      <w:r w:rsidRPr="00F14DC6">
        <w:rPr>
          <w:szCs w:val="28"/>
        </w:rPr>
        <w:t>ской области» подпрограмма «Энергосбережение и повышение энергетич</w:t>
      </w:r>
      <w:r w:rsidRPr="00F14DC6">
        <w:rPr>
          <w:szCs w:val="28"/>
        </w:rPr>
        <w:t>е</w:t>
      </w:r>
      <w:r w:rsidRPr="00F14DC6">
        <w:rPr>
          <w:szCs w:val="28"/>
        </w:rPr>
        <w:t>ской эффективности систем уличного (наружного) освещения в муниц</w:t>
      </w:r>
      <w:r w:rsidRPr="00F14DC6">
        <w:rPr>
          <w:szCs w:val="28"/>
        </w:rPr>
        <w:t>и</w:t>
      </w:r>
      <w:r w:rsidRPr="00F14DC6">
        <w:rPr>
          <w:szCs w:val="28"/>
        </w:rPr>
        <w:t>пальных образованиях Волгоградской области» выполнено  проектиров</w:t>
      </w:r>
      <w:r w:rsidRPr="00F14DC6">
        <w:rPr>
          <w:szCs w:val="28"/>
        </w:rPr>
        <w:t>а</w:t>
      </w:r>
      <w:r w:rsidRPr="00F14DC6">
        <w:rPr>
          <w:szCs w:val="28"/>
        </w:rPr>
        <w:t>ние и восстановление линий освещения в с. Маляевка и с. Бахтияровка. В общей массе установлено 119 опор с фонарями освещения и выполнен по</w:t>
      </w:r>
      <w:r w:rsidRPr="00F14DC6">
        <w:rPr>
          <w:szCs w:val="28"/>
        </w:rPr>
        <w:t>д</w:t>
      </w:r>
      <w:r w:rsidRPr="00F14DC6">
        <w:rPr>
          <w:szCs w:val="28"/>
        </w:rPr>
        <w:t>вес на существующие опоры 137 светильников. Объем финансирования мероприятия составил – 8080,80 тыс. рублей, источник финансирования – областной бюджет, местный бюджет.</w:t>
      </w:r>
    </w:p>
    <w:p w:rsidR="00D02FE3" w:rsidRPr="00F14DC6" w:rsidRDefault="00D02FE3" w:rsidP="00D02FE3">
      <w:pPr>
        <w:pStyle w:val="a5"/>
        <w:widowControl w:val="0"/>
        <w:tabs>
          <w:tab w:val="left" w:pos="708"/>
        </w:tabs>
        <w:ind w:firstLine="709"/>
        <w:rPr>
          <w:szCs w:val="28"/>
        </w:rPr>
      </w:pPr>
      <w:r w:rsidRPr="00F14DC6">
        <w:rPr>
          <w:szCs w:val="28"/>
        </w:rPr>
        <w:t>Новые линии освещения оснащены энергосберегающими источник</w:t>
      </w:r>
      <w:r w:rsidRPr="00F14DC6">
        <w:rPr>
          <w:szCs w:val="28"/>
        </w:rPr>
        <w:t>а</w:t>
      </w:r>
      <w:r w:rsidRPr="00F14DC6">
        <w:rPr>
          <w:szCs w:val="28"/>
        </w:rPr>
        <w:t xml:space="preserve">ми света, оборудованы системами учета потребляемой электроэнергии и системами управления. </w:t>
      </w:r>
    </w:p>
    <w:p w:rsidR="00D02FE3" w:rsidRPr="00F14DC6" w:rsidRDefault="00D02FE3" w:rsidP="00D02FE3">
      <w:pPr>
        <w:pStyle w:val="a5"/>
        <w:widowControl w:val="0"/>
        <w:tabs>
          <w:tab w:val="left" w:pos="708"/>
        </w:tabs>
        <w:ind w:firstLine="709"/>
        <w:rPr>
          <w:szCs w:val="28"/>
        </w:rPr>
      </w:pPr>
      <w:r w:rsidRPr="00F14DC6">
        <w:rPr>
          <w:szCs w:val="28"/>
        </w:rPr>
        <w:t>В рамках реализации государственной программы Волгоградской о</w:t>
      </w:r>
      <w:r w:rsidRPr="00F14DC6">
        <w:rPr>
          <w:szCs w:val="28"/>
        </w:rPr>
        <w:t>б</w:t>
      </w:r>
      <w:r w:rsidRPr="00F14DC6">
        <w:rPr>
          <w:szCs w:val="28"/>
        </w:rPr>
        <w:t>ласти «Комплексное развитие сельских территорий на 2014 – 2017 годы и на период до 2020 года» выполнено «Строительство  газопровода низкого давления по ул. Кузнечная, ул. Колхозная, пер. Восточный, ул. Озерная, ул. Мусы Джалиля с. Маляевка». Стоимость строительства объекта по итогам проведения электронного аукциона составила 2850,00 тыс. рублей, из них: средства федерального бюджета – 2451,00 тыс. рублей, средства областн</w:t>
      </w:r>
      <w:r w:rsidRPr="00F14DC6">
        <w:rPr>
          <w:szCs w:val="28"/>
        </w:rPr>
        <w:t>о</w:t>
      </w:r>
      <w:r w:rsidRPr="00F14DC6">
        <w:rPr>
          <w:szCs w:val="28"/>
        </w:rPr>
        <w:t xml:space="preserve">го бюджета – 399,00 тыс. рублей. </w:t>
      </w:r>
    </w:p>
    <w:p w:rsidR="00D02FE3" w:rsidRPr="00F14DC6" w:rsidRDefault="00D02FE3" w:rsidP="00D02FE3">
      <w:pPr>
        <w:pStyle w:val="a5"/>
        <w:widowControl w:val="0"/>
        <w:tabs>
          <w:tab w:val="left" w:pos="708"/>
        </w:tabs>
        <w:ind w:firstLine="709"/>
        <w:rPr>
          <w:szCs w:val="28"/>
        </w:rPr>
      </w:pPr>
      <w:r w:rsidRPr="00F14DC6">
        <w:rPr>
          <w:szCs w:val="28"/>
        </w:rPr>
        <w:t>В рамках реализации государственной программы Волгоградской о</w:t>
      </w:r>
      <w:r w:rsidRPr="00F14DC6">
        <w:rPr>
          <w:szCs w:val="28"/>
        </w:rPr>
        <w:t>б</w:t>
      </w:r>
      <w:r w:rsidRPr="00F14DC6">
        <w:rPr>
          <w:szCs w:val="28"/>
        </w:rPr>
        <w:t>ласти «Комплексное развитие сельских территорий на 2014 – 2017 годы и на период до 2020 года» реализованы мероприятия по благоустройству сельских территорий:</w:t>
      </w:r>
    </w:p>
    <w:p w:rsidR="00D02FE3" w:rsidRPr="00F14DC6" w:rsidRDefault="00D02FE3" w:rsidP="00D02FE3">
      <w:pPr>
        <w:pStyle w:val="a5"/>
        <w:widowControl w:val="0"/>
        <w:tabs>
          <w:tab w:val="left" w:pos="708"/>
        </w:tabs>
        <w:ind w:firstLine="709"/>
        <w:rPr>
          <w:szCs w:val="28"/>
        </w:rPr>
      </w:pPr>
      <w:r w:rsidRPr="00F14DC6">
        <w:rPr>
          <w:szCs w:val="28"/>
        </w:rPr>
        <w:t>1) создана спортивная площадка по адресу: Волгоградская обл., Л</w:t>
      </w:r>
      <w:r w:rsidRPr="00F14DC6">
        <w:rPr>
          <w:szCs w:val="28"/>
        </w:rPr>
        <w:t>е</w:t>
      </w:r>
      <w:r w:rsidRPr="00F14DC6">
        <w:rPr>
          <w:szCs w:val="28"/>
        </w:rPr>
        <w:t>нинский район, с.Заплавное, ул. Совхозная,21а – 1000,00 тыс. рублей, обл</w:t>
      </w:r>
      <w:r w:rsidRPr="00F14DC6">
        <w:rPr>
          <w:szCs w:val="28"/>
        </w:rPr>
        <w:t>а</w:t>
      </w:r>
      <w:r w:rsidRPr="00F14DC6">
        <w:rPr>
          <w:szCs w:val="28"/>
        </w:rPr>
        <w:t>стной бюджет – 700,00 тыс. рублей.;</w:t>
      </w:r>
    </w:p>
    <w:p w:rsidR="00D02FE3" w:rsidRPr="00F14DC6" w:rsidRDefault="00D02FE3" w:rsidP="00D02FE3">
      <w:pPr>
        <w:pStyle w:val="a5"/>
        <w:widowControl w:val="0"/>
        <w:tabs>
          <w:tab w:val="left" w:pos="708"/>
        </w:tabs>
        <w:ind w:firstLine="709"/>
        <w:rPr>
          <w:szCs w:val="28"/>
        </w:rPr>
      </w:pPr>
      <w:r w:rsidRPr="00F14DC6">
        <w:rPr>
          <w:szCs w:val="28"/>
        </w:rPr>
        <w:t>2) обустроено 28 мест накопления ТКО в с. Бахтияровка Бахтияро</w:t>
      </w:r>
      <w:r w:rsidRPr="00F14DC6">
        <w:rPr>
          <w:szCs w:val="28"/>
        </w:rPr>
        <w:t>в</w:t>
      </w:r>
      <w:r w:rsidRPr="00F14DC6">
        <w:rPr>
          <w:szCs w:val="28"/>
        </w:rPr>
        <w:t>ского сельского поселения Ленинского муниципального района Волгогра</w:t>
      </w:r>
      <w:r w:rsidRPr="00F14DC6">
        <w:rPr>
          <w:szCs w:val="28"/>
        </w:rPr>
        <w:t>д</w:t>
      </w:r>
      <w:r w:rsidRPr="00F14DC6">
        <w:rPr>
          <w:szCs w:val="28"/>
        </w:rPr>
        <w:t>ской области - 500,00 тыс. рублей, областной бюджет – 350,00 тыс. рублей;</w:t>
      </w:r>
    </w:p>
    <w:p w:rsidR="00D02FE3" w:rsidRPr="00F14DC6" w:rsidRDefault="00D02FE3" w:rsidP="00D02FE3">
      <w:pPr>
        <w:pStyle w:val="a5"/>
        <w:widowControl w:val="0"/>
        <w:tabs>
          <w:tab w:val="left" w:pos="708"/>
        </w:tabs>
        <w:ind w:firstLine="709"/>
        <w:rPr>
          <w:szCs w:val="28"/>
        </w:rPr>
      </w:pPr>
      <w:r w:rsidRPr="00F14DC6">
        <w:rPr>
          <w:szCs w:val="28"/>
        </w:rPr>
        <w:t>3) обустроено 16 мест накопления ТКО в населенных пунктах Иль</w:t>
      </w:r>
      <w:r w:rsidRPr="00F14DC6">
        <w:rPr>
          <w:szCs w:val="28"/>
        </w:rPr>
        <w:t>и</w:t>
      </w:r>
      <w:r w:rsidRPr="00F14DC6">
        <w:rPr>
          <w:szCs w:val="28"/>
        </w:rPr>
        <w:t>чевского сельского поселения Ленинского муниципального района Волг</w:t>
      </w:r>
      <w:r w:rsidRPr="00F14DC6">
        <w:rPr>
          <w:szCs w:val="28"/>
        </w:rPr>
        <w:t>о</w:t>
      </w:r>
      <w:r w:rsidRPr="00F14DC6">
        <w:rPr>
          <w:szCs w:val="28"/>
        </w:rPr>
        <w:t xml:space="preserve">градской области: п. Путь Ильича, п. Тракторострой - 500,00 тыс. рублей, </w:t>
      </w:r>
      <w:r w:rsidRPr="00F14DC6">
        <w:rPr>
          <w:szCs w:val="28"/>
        </w:rPr>
        <w:lastRenderedPageBreak/>
        <w:t>областной бюджет – 350,00 тыс. рублей;</w:t>
      </w:r>
    </w:p>
    <w:p w:rsidR="00D02FE3" w:rsidRPr="00F14DC6" w:rsidRDefault="00D02FE3" w:rsidP="00D02FE3">
      <w:pPr>
        <w:pStyle w:val="a5"/>
        <w:widowControl w:val="0"/>
        <w:tabs>
          <w:tab w:val="left" w:pos="708"/>
        </w:tabs>
        <w:ind w:firstLine="709"/>
        <w:rPr>
          <w:szCs w:val="28"/>
        </w:rPr>
      </w:pPr>
      <w:r w:rsidRPr="00F14DC6">
        <w:rPr>
          <w:szCs w:val="28"/>
        </w:rPr>
        <w:t>4) обустроено 10 мест накопления ТКО в с. Колобовка Колобовского сельского поселения Ленинского муниципального района Волгоградской области – 225,00 тыс. рублей, областной бюджет – 157,50 тыс. рублей;</w:t>
      </w:r>
    </w:p>
    <w:p w:rsidR="00D02FE3" w:rsidRPr="00F14DC6" w:rsidRDefault="00D02FE3" w:rsidP="00D02FE3">
      <w:pPr>
        <w:pStyle w:val="a5"/>
        <w:widowControl w:val="0"/>
        <w:tabs>
          <w:tab w:val="left" w:pos="708"/>
        </w:tabs>
        <w:ind w:firstLine="709"/>
        <w:rPr>
          <w:szCs w:val="28"/>
        </w:rPr>
      </w:pPr>
      <w:r w:rsidRPr="00F14DC6">
        <w:rPr>
          <w:szCs w:val="28"/>
        </w:rPr>
        <w:t>5) обустроено 30 мест накопления ТКО в населенных пунктах Царе</w:t>
      </w:r>
      <w:r w:rsidRPr="00F14DC6">
        <w:rPr>
          <w:szCs w:val="28"/>
        </w:rPr>
        <w:t>в</w:t>
      </w:r>
      <w:r w:rsidRPr="00F14DC6">
        <w:rPr>
          <w:szCs w:val="28"/>
        </w:rPr>
        <w:t>ского сельского поселения Ленинского муниципального района Волгогра</w:t>
      </w:r>
      <w:r w:rsidRPr="00F14DC6">
        <w:rPr>
          <w:szCs w:val="28"/>
        </w:rPr>
        <w:t>д</w:t>
      </w:r>
      <w:r w:rsidRPr="00F14DC6">
        <w:rPr>
          <w:szCs w:val="28"/>
        </w:rPr>
        <w:t>ской области: с.Царев, с. Солодовка, п.Сарай, п.Новостройка - 1100,00 тыс. рублей, областной бюджет – 770,00 тыс. рублей;</w:t>
      </w:r>
    </w:p>
    <w:p w:rsidR="00D02FE3" w:rsidRPr="00F14DC6" w:rsidRDefault="00D02FE3" w:rsidP="00D02FE3">
      <w:pPr>
        <w:pStyle w:val="a5"/>
        <w:widowControl w:val="0"/>
        <w:tabs>
          <w:tab w:val="left" w:pos="708"/>
        </w:tabs>
        <w:ind w:firstLine="709"/>
        <w:rPr>
          <w:szCs w:val="28"/>
        </w:rPr>
      </w:pPr>
      <w:r w:rsidRPr="00F14DC6">
        <w:rPr>
          <w:szCs w:val="28"/>
        </w:rPr>
        <w:t>6) выполнены работы по устройству уличного освещения села Ба</w:t>
      </w:r>
      <w:r w:rsidRPr="00F14DC6">
        <w:rPr>
          <w:szCs w:val="28"/>
        </w:rPr>
        <w:t>х</w:t>
      </w:r>
      <w:r w:rsidRPr="00F14DC6">
        <w:rPr>
          <w:szCs w:val="28"/>
        </w:rPr>
        <w:t>тияровка Бахтияровского сельского поселения Ленинского муниципальн</w:t>
      </w:r>
      <w:r w:rsidRPr="00F14DC6">
        <w:rPr>
          <w:szCs w:val="28"/>
        </w:rPr>
        <w:t>о</w:t>
      </w:r>
      <w:r w:rsidRPr="00F14DC6">
        <w:rPr>
          <w:szCs w:val="28"/>
        </w:rPr>
        <w:t>го района Волгоградской области – 815,00 тыс. рублей, областной бюджет - 570,50 тыс. рублей.</w:t>
      </w:r>
    </w:p>
    <w:p w:rsidR="00D02FE3" w:rsidRPr="00F14DC6" w:rsidRDefault="00D02FE3" w:rsidP="00D02FE3">
      <w:pPr>
        <w:pStyle w:val="a5"/>
        <w:widowControl w:val="0"/>
        <w:tabs>
          <w:tab w:val="left" w:pos="708"/>
        </w:tabs>
        <w:ind w:firstLine="709"/>
        <w:rPr>
          <w:szCs w:val="28"/>
        </w:rPr>
      </w:pPr>
      <w:r w:rsidRPr="00F14DC6">
        <w:rPr>
          <w:szCs w:val="28"/>
        </w:rPr>
        <w:t>В рамках реализации муниципальной программы  Ленинского мун</w:t>
      </w:r>
      <w:r w:rsidRPr="00F14DC6">
        <w:rPr>
          <w:szCs w:val="28"/>
        </w:rPr>
        <w:t>и</w:t>
      </w:r>
      <w:r w:rsidRPr="00F14DC6">
        <w:rPr>
          <w:szCs w:val="28"/>
        </w:rPr>
        <w:t>ципального района «Капитальное строительство и развитие социальной сферы Ленинского муниципального района»  завершены работы по прое</w:t>
      </w:r>
      <w:r w:rsidRPr="00F14DC6">
        <w:rPr>
          <w:szCs w:val="28"/>
        </w:rPr>
        <w:t>к</w:t>
      </w:r>
      <w:r w:rsidRPr="00F14DC6">
        <w:rPr>
          <w:szCs w:val="28"/>
        </w:rPr>
        <w:t>тированию автономной котельной и теплоисточников к зданиям МКДОУ "Маляевский детский сад" Ленинского муниципального района Волгогра</w:t>
      </w:r>
      <w:r w:rsidRPr="00F14DC6">
        <w:rPr>
          <w:szCs w:val="28"/>
        </w:rPr>
        <w:t>д</w:t>
      </w:r>
      <w:r w:rsidRPr="00F14DC6">
        <w:rPr>
          <w:szCs w:val="28"/>
        </w:rPr>
        <w:t>ской области и МКУК «Маляевский ЦКД», МКОУ "Царевская СОШ" и  МКДОУ "Царевский детский сад".  Наличие проектной документации прошедшей государственную экспертизу проекта позволит выполнить в 2021 году строительные работы.</w:t>
      </w:r>
    </w:p>
    <w:p w:rsidR="00D02FE3" w:rsidRPr="00F14DC6" w:rsidRDefault="00D02FE3" w:rsidP="00D02FE3">
      <w:pPr>
        <w:pStyle w:val="a5"/>
        <w:widowControl w:val="0"/>
        <w:tabs>
          <w:tab w:val="left" w:pos="708"/>
        </w:tabs>
        <w:ind w:firstLine="709"/>
        <w:rPr>
          <w:szCs w:val="28"/>
        </w:rPr>
      </w:pPr>
      <w:r w:rsidRPr="00F14DC6">
        <w:rPr>
          <w:szCs w:val="28"/>
        </w:rPr>
        <w:t>В Степновском сельском поселении выполнено строительство ко</w:t>
      </w:r>
      <w:r w:rsidRPr="00F14DC6">
        <w:rPr>
          <w:szCs w:val="28"/>
        </w:rPr>
        <w:t>м</w:t>
      </w:r>
      <w:r w:rsidRPr="00F14DC6">
        <w:rPr>
          <w:szCs w:val="28"/>
        </w:rPr>
        <w:t>плексной спортивной площадки, объем финансирования 4972,35 тыс. ру</w:t>
      </w:r>
      <w:r w:rsidRPr="00F14DC6">
        <w:rPr>
          <w:szCs w:val="28"/>
        </w:rPr>
        <w:t>б</w:t>
      </w:r>
      <w:r w:rsidRPr="00F14DC6">
        <w:rPr>
          <w:szCs w:val="28"/>
        </w:rPr>
        <w:t>лей, источник финансирования: областной бюджет – 3977,88 тыс. рублей, местный – 994,47 тыс. рублей.</w:t>
      </w:r>
    </w:p>
    <w:p w:rsidR="00D02FE3" w:rsidRPr="00F14DC6" w:rsidRDefault="00D02FE3" w:rsidP="00D02FE3">
      <w:pPr>
        <w:pStyle w:val="a5"/>
        <w:widowControl w:val="0"/>
        <w:tabs>
          <w:tab w:val="left" w:pos="708"/>
        </w:tabs>
        <w:ind w:firstLine="709"/>
        <w:rPr>
          <w:szCs w:val="28"/>
        </w:rPr>
      </w:pPr>
      <w:r w:rsidRPr="00F14DC6">
        <w:rPr>
          <w:szCs w:val="28"/>
        </w:rPr>
        <w:t>В ходе реализации на территории региона федерального проекта "Развитие оказания первичной медико-санитарной помощи" национального проекта "Здравоохранение" в 2020 году выполнено строительство нового здания ФАПа в п.Путь Ильича и оснащение его необходимым медици</w:t>
      </w:r>
      <w:r w:rsidRPr="00F14DC6">
        <w:rPr>
          <w:szCs w:val="28"/>
        </w:rPr>
        <w:t>н</w:t>
      </w:r>
      <w:r w:rsidRPr="00F14DC6">
        <w:rPr>
          <w:szCs w:val="28"/>
        </w:rPr>
        <w:t>ским оборудованием. Администрацией Ленинского муниципального ра</w:t>
      </w:r>
      <w:r w:rsidRPr="00F14DC6">
        <w:rPr>
          <w:szCs w:val="28"/>
        </w:rPr>
        <w:t>й</w:t>
      </w:r>
      <w:r w:rsidRPr="00F14DC6">
        <w:rPr>
          <w:szCs w:val="28"/>
        </w:rPr>
        <w:t>она сформирован земельный участок по адресу: Школьная 15А под стро</w:t>
      </w:r>
      <w:r w:rsidRPr="00F14DC6">
        <w:rPr>
          <w:szCs w:val="28"/>
        </w:rPr>
        <w:t>и</w:t>
      </w:r>
      <w:r w:rsidRPr="00F14DC6">
        <w:rPr>
          <w:szCs w:val="28"/>
        </w:rPr>
        <w:t xml:space="preserve">тельство ФАП. Выполнено строительство объекта: "Фельдшерско-акушерский пункт в п. Путь Ильича Ленинского муниципального района Волгоградской области". Стоимость строительства составила 10088,06 тыс. рублей. </w:t>
      </w:r>
    </w:p>
    <w:p w:rsidR="00D02FE3" w:rsidRPr="00F14DC6" w:rsidRDefault="00D02FE3" w:rsidP="00D02FE3">
      <w:pPr>
        <w:pStyle w:val="a5"/>
        <w:widowControl w:val="0"/>
        <w:tabs>
          <w:tab w:val="left" w:pos="708"/>
        </w:tabs>
        <w:ind w:firstLine="709"/>
        <w:rPr>
          <w:szCs w:val="28"/>
        </w:rPr>
      </w:pPr>
      <w:r w:rsidRPr="00F14DC6">
        <w:rPr>
          <w:szCs w:val="28"/>
        </w:rPr>
        <w:t>В рамках реализации муниципальной программы «Повышение без</w:t>
      </w:r>
      <w:r w:rsidRPr="00F14DC6">
        <w:rPr>
          <w:szCs w:val="28"/>
        </w:rPr>
        <w:t>о</w:t>
      </w:r>
      <w:r w:rsidRPr="00F14DC6">
        <w:rPr>
          <w:szCs w:val="28"/>
        </w:rPr>
        <w:t>пасности дорожного движения в Ленинском муниципальном районе» уст</w:t>
      </w:r>
      <w:r w:rsidRPr="00F14DC6">
        <w:rPr>
          <w:szCs w:val="28"/>
        </w:rPr>
        <w:t>а</w:t>
      </w:r>
      <w:r w:rsidRPr="00F14DC6">
        <w:rPr>
          <w:szCs w:val="28"/>
        </w:rPr>
        <w:t>новлен остановочный павильон по адресу: Волгоградская обл., г. Ленинск, ул.им. Битюцкого,2а. Объем финансирования мероприятия 970,67 тыс. рублей – средства бюджета Ленинского муниципального района.</w:t>
      </w:r>
    </w:p>
    <w:p w:rsidR="00D02FE3" w:rsidRPr="00F14DC6" w:rsidRDefault="00D02FE3" w:rsidP="00D02FE3">
      <w:pPr>
        <w:pStyle w:val="a5"/>
        <w:widowControl w:val="0"/>
        <w:tabs>
          <w:tab w:val="left" w:pos="708"/>
        </w:tabs>
        <w:ind w:firstLine="709"/>
        <w:rPr>
          <w:szCs w:val="28"/>
        </w:rPr>
      </w:pPr>
      <w:r w:rsidRPr="00F14DC6">
        <w:rPr>
          <w:szCs w:val="28"/>
        </w:rPr>
        <w:t>Для обеспечения дополнительной пожарной безопасности отдале</w:t>
      </w:r>
      <w:r w:rsidRPr="00F14DC6">
        <w:rPr>
          <w:szCs w:val="28"/>
        </w:rPr>
        <w:t>н</w:t>
      </w:r>
      <w:r w:rsidRPr="00F14DC6">
        <w:rPr>
          <w:szCs w:val="28"/>
        </w:rPr>
        <w:t xml:space="preserve">ных территорий Ленинского района приобретено 2 трактора с навесным </w:t>
      </w:r>
      <w:r w:rsidRPr="00F14DC6">
        <w:rPr>
          <w:szCs w:val="28"/>
        </w:rPr>
        <w:lastRenderedPageBreak/>
        <w:t>оборудованием. Теперь в Покровском и Рассветинском сельских поселен</w:t>
      </w:r>
      <w:r w:rsidRPr="00F14DC6">
        <w:rPr>
          <w:szCs w:val="28"/>
        </w:rPr>
        <w:t>и</w:t>
      </w:r>
      <w:r w:rsidRPr="00F14DC6">
        <w:rPr>
          <w:szCs w:val="28"/>
        </w:rPr>
        <w:t>ях появилась новая техника, оснащенная прицепными косилками и цисте</w:t>
      </w:r>
      <w:r w:rsidRPr="00F14DC6">
        <w:rPr>
          <w:szCs w:val="28"/>
        </w:rPr>
        <w:t>р</w:t>
      </w:r>
      <w:r w:rsidRPr="00F14DC6">
        <w:rPr>
          <w:szCs w:val="28"/>
        </w:rPr>
        <w:t>нами-полуприцепами.  Тракторы будут задействованы в проведении работ по устройству минерализованных полос, для выполнения опашки и пок</w:t>
      </w:r>
      <w:r w:rsidRPr="00F14DC6">
        <w:rPr>
          <w:szCs w:val="28"/>
        </w:rPr>
        <w:t>о</w:t>
      </w:r>
      <w:r w:rsidRPr="00F14DC6">
        <w:rPr>
          <w:szCs w:val="28"/>
        </w:rPr>
        <w:t>сов в сельских населенных пунктах. Цистерна-водораздатчик позволит приступать к пожаротушению еще до прибытия личного состава подразд</w:t>
      </w:r>
      <w:r w:rsidRPr="00F14DC6">
        <w:rPr>
          <w:szCs w:val="28"/>
        </w:rPr>
        <w:t>е</w:t>
      </w:r>
      <w:r w:rsidRPr="00F14DC6">
        <w:rPr>
          <w:szCs w:val="28"/>
        </w:rPr>
        <w:t>лений государственной противопожарной службы.</w:t>
      </w:r>
    </w:p>
    <w:p w:rsidR="00D02FE3" w:rsidRPr="00F14DC6" w:rsidRDefault="00D02FE3" w:rsidP="00D02FE3">
      <w:pPr>
        <w:pStyle w:val="a5"/>
        <w:widowControl w:val="0"/>
        <w:tabs>
          <w:tab w:val="left" w:pos="708"/>
        </w:tabs>
        <w:ind w:firstLine="709"/>
        <w:rPr>
          <w:szCs w:val="28"/>
        </w:rPr>
      </w:pPr>
      <w:r w:rsidRPr="00F14DC6">
        <w:rPr>
          <w:szCs w:val="28"/>
        </w:rPr>
        <w:t>В поселке Степной Степновского сельского поселения установлена система доочистки воды. Производительность системы 3м3/сут. Стоимость выполненных работ составила 700,00 тыс. рублей. Выполнение меропри</w:t>
      </w:r>
      <w:r w:rsidRPr="00F14DC6">
        <w:rPr>
          <w:szCs w:val="28"/>
        </w:rPr>
        <w:t>я</w:t>
      </w:r>
      <w:r w:rsidRPr="00F14DC6">
        <w:rPr>
          <w:szCs w:val="28"/>
        </w:rPr>
        <w:t>тия позволило исполнить Указ президента об обеспечении населения пит</w:t>
      </w:r>
      <w:r w:rsidRPr="00F14DC6">
        <w:rPr>
          <w:szCs w:val="28"/>
        </w:rPr>
        <w:t>ь</w:t>
      </w:r>
      <w:r w:rsidRPr="00F14DC6">
        <w:rPr>
          <w:szCs w:val="28"/>
        </w:rPr>
        <w:t>евой водой.</w:t>
      </w:r>
    </w:p>
    <w:p w:rsidR="00D02FE3" w:rsidRPr="00F14DC6" w:rsidRDefault="00D02FE3" w:rsidP="00D02FE3">
      <w:pPr>
        <w:pStyle w:val="a5"/>
        <w:widowControl w:val="0"/>
        <w:tabs>
          <w:tab w:val="left" w:pos="708"/>
        </w:tabs>
        <w:ind w:firstLine="709"/>
        <w:rPr>
          <w:szCs w:val="28"/>
        </w:rPr>
      </w:pPr>
      <w:r w:rsidRPr="00F14DC6">
        <w:rPr>
          <w:szCs w:val="28"/>
        </w:rPr>
        <w:t>В рамках реализации проектов местных инициатив населения реал</w:t>
      </w:r>
      <w:r w:rsidRPr="00F14DC6">
        <w:rPr>
          <w:szCs w:val="28"/>
        </w:rPr>
        <w:t>и</w:t>
      </w:r>
      <w:r w:rsidRPr="00F14DC6">
        <w:rPr>
          <w:szCs w:val="28"/>
        </w:rPr>
        <w:t>зованы следующие проекты:</w:t>
      </w:r>
    </w:p>
    <w:p w:rsidR="00D02FE3" w:rsidRPr="00F14DC6" w:rsidRDefault="00D02FE3" w:rsidP="00D02FE3">
      <w:pPr>
        <w:pStyle w:val="a5"/>
        <w:widowControl w:val="0"/>
        <w:tabs>
          <w:tab w:val="left" w:pos="708"/>
        </w:tabs>
        <w:ind w:firstLine="709"/>
        <w:rPr>
          <w:szCs w:val="28"/>
        </w:rPr>
      </w:pPr>
      <w:r w:rsidRPr="00F14DC6">
        <w:rPr>
          <w:szCs w:val="28"/>
        </w:rPr>
        <w:t>1) Ремонт системы отопления МКДОУ «Царевский детский сад», объем средств на реализацию проекта составил 577, 74 тыс.  рублей, из них: 10,30 тыс.рублей – средства населения; 52,44 тыс. рублей – средства бюджета Ленинского муниципального района; 515,00 тыс. рублей – средс</w:t>
      </w:r>
      <w:r w:rsidRPr="00F14DC6">
        <w:rPr>
          <w:szCs w:val="28"/>
        </w:rPr>
        <w:t>т</w:t>
      </w:r>
      <w:r w:rsidRPr="00F14DC6">
        <w:rPr>
          <w:szCs w:val="28"/>
        </w:rPr>
        <w:t>ва областного бюджета.</w:t>
      </w:r>
    </w:p>
    <w:p w:rsidR="00D02FE3" w:rsidRPr="00F14DC6" w:rsidRDefault="00D02FE3" w:rsidP="00D02FE3">
      <w:pPr>
        <w:pStyle w:val="a5"/>
        <w:widowControl w:val="0"/>
        <w:tabs>
          <w:tab w:val="left" w:pos="708"/>
        </w:tabs>
        <w:ind w:firstLine="709"/>
        <w:rPr>
          <w:szCs w:val="28"/>
        </w:rPr>
      </w:pPr>
      <w:r w:rsidRPr="00F14DC6">
        <w:rPr>
          <w:szCs w:val="28"/>
        </w:rPr>
        <w:t>2) Модернизация ПНР ПЧ электрооборудования насосной станции поселка Степной, объем средств на реализацию проекта составил 200,887 тыс. рублей, из них: средства областного бюджета  - 176,0 тыс. рублей; средства бюджета Ленинского муниципального района – 20,887 тыс. ру</w:t>
      </w:r>
      <w:r w:rsidRPr="00F14DC6">
        <w:rPr>
          <w:szCs w:val="28"/>
        </w:rPr>
        <w:t>б</w:t>
      </w:r>
      <w:r w:rsidRPr="00F14DC6">
        <w:rPr>
          <w:szCs w:val="28"/>
        </w:rPr>
        <w:t>лей; средства населения  – 4,0 тыс. рублей;</w:t>
      </w:r>
    </w:p>
    <w:p w:rsidR="00D02FE3" w:rsidRPr="00F14DC6" w:rsidRDefault="00D02FE3" w:rsidP="00D02FE3">
      <w:pPr>
        <w:pStyle w:val="a5"/>
        <w:widowControl w:val="0"/>
        <w:tabs>
          <w:tab w:val="left" w:pos="708"/>
        </w:tabs>
        <w:ind w:firstLine="709"/>
        <w:rPr>
          <w:szCs w:val="28"/>
        </w:rPr>
      </w:pPr>
      <w:r w:rsidRPr="00F14DC6">
        <w:rPr>
          <w:szCs w:val="28"/>
        </w:rPr>
        <w:t>3) Ремонт сетей водоснабжения Ильичевского сельского поселения, общий объем средств на реализацию проекта составил 397,84 тыс. рублей, из них: средства областного бюджета – 350,10 тыс. рублей; средства бю</w:t>
      </w:r>
      <w:r w:rsidRPr="00F14DC6">
        <w:rPr>
          <w:szCs w:val="28"/>
        </w:rPr>
        <w:t>д</w:t>
      </w:r>
      <w:r w:rsidRPr="00F14DC6">
        <w:rPr>
          <w:szCs w:val="28"/>
        </w:rPr>
        <w:t>жета Ленинского муниципального района – 39, 78 тыс. рублей; средства населения – 7,96 тыс. рублей.</w:t>
      </w:r>
    </w:p>
    <w:p w:rsidR="00D02FE3" w:rsidRPr="00F14DC6" w:rsidRDefault="00D02FE3" w:rsidP="00D02FE3">
      <w:pPr>
        <w:pStyle w:val="a5"/>
        <w:widowControl w:val="0"/>
        <w:tabs>
          <w:tab w:val="left" w:pos="708"/>
        </w:tabs>
        <w:ind w:firstLine="709"/>
        <w:rPr>
          <w:szCs w:val="28"/>
        </w:rPr>
      </w:pPr>
      <w:r w:rsidRPr="00F14DC6">
        <w:rPr>
          <w:szCs w:val="28"/>
        </w:rPr>
        <w:t>4) Ремонт крыши здания МКУК «Заплавинский СЦКД «Родина», объем средств на реализацию проекта составил 750,00 тыс. рублей, из них: областной бюджет -  660,00 тыс. рублей; бюджет Ленинского муниципал</w:t>
      </w:r>
      <w:r w:rsidRPr="00F14DC6">
        <w:rPr>
          <w:szCs w:val="28"/>
        </w:rPr>
        <w:t>ь</w:t>
      </w:r>
      <w:r w:rsidRPr="00F14DC6">
        <w:rPr>
          <w:szCs w:val="28"/>
        </w:rPr>
        <w:t>ного района – 75,00 тыс. рублей; средства населения – 15,00 тыс. рублей.</w:t>
      </w:r>
    </w:p>
    <w:p w:rsidR="00D02FE3" w:rsidRPr="00F14DC6" w:rsidRDefault="00D02FE3" w:rsidP="00D02FE3">
      <w:pPr>
        <w:pStyle w:val="a5"/>
        <w:widowControl w:val="0"/>
        <w:tabs>
          <w:tab w:val="left" w:pos="708"/>
        </w:tabs>
        <w:ind w:firstLine="709"/>
        <w:rPr>
          <w:szCs w:val="28"/>
        </w:rPr>
      </w:pPr>
      <w:r w:rsidRPr="00F14DC6">
        <w:rPr>
          <w:szCs w:val="28"/>
        </w:rPr>
        <w:t>5) Благоустройство территории МБУК ДК "Октябрь", объем средств на реализацию проекта составил 840,00 тыс.  рублей, из них:</w:t>
      </w:r>
    </w:p>
    <w:p w:rsidR="00D02FE3" w:rsidRPr="00F14DC6" w:rsidRDefault="00D02FE3" w:rsidP="00D02FE3">
      <w:pPr>
        <w:pStyle w:val="a5"/>
        <w:widowControl w:val="0"/>
        <w:tabs>
          <w:tab w:val="left" w:pos="708"/>
        </w:tabs>
        <w:ind w:firstLine="709"/>
        <w:rPr>
          <w:szCs w:val="28"/>
        </w:rPr>
      </w:pPr>
      <w:r w:rsidRPr="00F14DC6">
        <w:rPr>
          <w:szCs w:val="28"/>
        </w:rPr>
        <w:t xml:space="preserve">15,00 тыс. рублей – средства населения, </w:t>
      </w:r>
    </w:p>
    <w:p w:rsidR="00D02FE3" w:rsidRPr="00F14DC6" w:rsidRDefault="00D02FE3" w:rsidP="00D02FE3">
      <w:pPr>
        <w:pStyle w:val="a5"/>
        <w:widowControl w:val="0"/>
        <w:tabs>
          <w:tab w:val="left" w:pos="708"/>
        </w:tabs>
        <w:ind w:firstLine="709"/>
        <w:rPr>
          <w:szCs w:val="28"/>
        </w:rPr>
      </w:pPr>
      <w:r w:rsidRPr="00F14DC6">
        <w:rPr>
          <w:szCs w:val="28"/>
        </w:rPr>
        <w:t>75,00 тыс. рублей – средства бюджета Ленинского муниципального района,</w:t>
      </w:r>
    </w:p>
    <w:p w:rsidR="00D02FE3" w:rsidRPr="00F14DC6" w:rsidRDefault="00D02FE3" w:rsidP="00D02FE3">
      <w:pPr>
        <w:pStyle w:val="a5"/>
        <w:widowControl w:val="0"/>
        <w:tabs>
          <w:tab w:val="left" w:pos="708"/>
        </w:tabs>
        <w:ind w:firstLine="709"/>
        <w:rPr>
          <w:szCs w:val="28"/>
        </w:rPr>
      </w:pPr>
      <w:r w:rsidRPr="00F14DC6">
        <w:rPr>
          <w:szCs w:val="28"/>
        </w:rPr>
        <w:t>750,00 тыс.рублей – средства областного бюджета;</w:t>
      </w:r>
    </w:p>
    <w:p w:rsidR="00D02FE3" w:rsidRPr="00F14DC6" w:rsidRDefault="00D02FE3" w:rsidP="00D02FE3">
      <w:pPr>
        <w:pStyle w:val="a5"/>
        <w:widowControl w:val="0"/>
        <w:tabs>
          <w:tab w:val="left" w:pos="708"/>
        </w:tabs>
        <w:ind w:firstLine="709"/>
        <w:rPr>
          <w:szCs w:val="28"/>
        </w:rPr>
      </w:pPr>
      <w:r w:rsidRPr="00F14DC6">
        <w:rPr>
          <w:szCs w:val="28"/>
        </w:rPr>
        <w:t xml:space="preserve">6) Ремонт системы отопления здания МКУК «Маляевский ЦКиД»,объем средств на реализацию проекта  составил 658,99 тыс. рублей, </w:t>
      </w:r>
      <w:r w:rsidRPr="00F14DC6">
        <w:rPr>
          <w:szCs w:val="28"/>
        </w:rPr>
        <w:lastRenderedPageBreak/>
        <w:t>из них: средства областного бюджета – 579,915 тыс. рублей; средства бю</w:t>
      </w:r>
      <w:r w:rsidRPr="00F14DC6">
        <w:rPr>
          <w:szCs w:val="28"/>
        </w:rPr>
        <w:t>д</w:t>
      </w:r>
      <w:r w:rsidRPr="00F14DC6">
        <w:rPr>
          <w:szCs w:val="28"/>
        </w:rPr>
        <w:t>жета Ленинского муниципального района – 67,48тыс. рублей; средства н</w:t>
      </w:r>
      <w:r w:rsidRPr="00F14DC6">
        <w:rPr>
          <w:szCs w:val="28"/>
        </w:rPr>
        <w:t>а</w:t>
      </w:r>
      <w:r w:rsidRPr="00F14DC6">
        <w:rPr>
          <w:szCs w:val="28"/>
        </w:rPr>
        <w:t>селения – 11,60 тыс. рублей</w:t>
      </w:r>
    </w:p>
    <w:p w:rsidR="00D02FE3" w:rsidRPr="002B2E8C" w:rsidRDefault="00D02FE3" w:rsidP="00D02FE3">
      <w:pPr>
        <w:pStyle w:val="a5"/>
        <w:widowControl w:val="0"/>
        <w:tabs>
          <w:tab w:val="left" w:pos="708"/>
        </w:tabs>
        <w:ind w:firstLine="709"/>
        <w:rPr>
          <w:szCs w:val="28"/>
        </w:rPr>
      </w:pPr>
      <w:r w:rsidRPr="00DA6C76">
        <w:rPr>
          <w:szCs w:val="28"/>
        </w:rPr>
        <w:t>Объем ввода жилья на территории района обеспечивается за счет строительства и реконструкции индивидуальных жилых домов.  Стро</w:t>
      </w:r>
      <w:r w:rsidRPr="00DA6C76">
        <w:rPr>
          <w:szCs w:val="28"/>
        </w:rPr>
        <w:t>и</w:t>
      </w:r>
      <w:r w:rsidRPr="00DA6C76">
        <w:rPr>
          <w:szCs w:val="28"/>
        </w:rPr>
        <w:t>тельство многоквартирных жилых домов на территории района в насто</w:t>
      </w:r>
      <w:r w:rsidRPr="00DA6C76">
        <w:rPr>
          <w:szCs w:val="28"/>
        </w:rPr>
        <w:t>я</w:t>
      </w:r>
      <w:r w:rsidRPr="00DA6C76">
        <w:rPr>
          <w:szCs w:val="28"/>
        </w:rPr>
        <w:t xml:space="preserve">щее время не ведется. </w:t>
      </w:r>
      <w:r w:rsidRPr="002B2E8C">
        <w:rPr>
          <w:szCs w:val="28"/>
        </w:rPr>
        <w:t>По состоянию на 01.01.2021г. на территории Лени</w:t>
      </w:r>
      <w:r w:rsidRPr="002B2E8C">
        <w:rPr>
          <w:szCs w:val="28"/>
        </w:rPr>
        <w:t>н</w:t>
      </w:r>
      <w:r w:rsidRPr="002B2E8C">
        <w:rPr>
          <w:szCs w:val="28"/>
        </w:rPr>
        <w:t>ского муниципального района  введено в эксплуатацию 34 жилых домов, площадью 6553 кв.м. Строительство осуществляется индивидуальным сп</w:t>
      </w:r>
      <w:r w:rsidRPr="002B2E8C">
        <w:rPr>
          <w:szCs w:val="28"/>
        </w:rPr>
        <w:t>о</w:t>
      </w:r>
      <w:r w:rsidRPr="002B2E8C">
        <w:rPr>
          <w:szCs w:val="28"/>
        </w:rPr>
        <w:t>собом, за счет собственных средств  граждан.</w:t>
      </w:r>
    </w:p>
    <w:p w:rsidR="00D02FE3" w:rsidRPr="002B2E8C" w:rsidRDefault="00D02FE3" w:rsidP="00D02FE3">
      <w:pPr>
        <w:pStyle w:val="a5"/>
        <w:widowControl w:val="0"/>
        <w:tabs>
          <w:tab w:val="left" w:pos="708"/>
        </w:tabs>
        <w:ind w:firstLine="709"/>
        <w:rPr>
          <w:szCs w:val="28"/>
        </w:rPr>
      </w:pPr>
      <w:r w:rsidRPr="002B2E8C">
        <w:rPr>
          <w:szCs w:val="28"/>
        </w:rPr>
        <w:t>С целью достижения целей и задач, поставленных в Указе № 204, прогнозный показатель "Ввод в действие жилых домов" составит                       на среднесрочную перспективу по консервативному и базовому (указыв</w:t>
      </w:r>
      <w:r w:rsidRPr="002B2E8C">
        <w:rPr>
          <w:szCs w:val="28"/>
        </w:rPr>
        <w:t>а</w:t>
      </w:r>
      <w:r w:rsidRPr="002B2E8C">
        <w:rPr>
          <w:szCs w:val="28"/>
        </w:rPr>
        <w:t>ются в скобках) вариантам развития:</w:t>
      </w:r>
    </w:p>
    <w:p w:rsidR="00D02FE3" w:rsidRPr="002B2E8C" w:rsidRDefault="00D02FE3" w:rsidP="00D02FE3">
      <w:pPr>
        <w:pStyle w:val="a5"/>
        <w:widowControl w:val="0"/>
        <w:tabs>
          <w:tab w:val="left" w:pos="708"/>
        </w:tabs>
        <w:ind w:firstLine="709"/>
        <w:rPr>
          <w:szCs w:val="28"/>
        </w:rPr>
      </w:pPr>
      <w:r w:rsidRPr="002B2E8C">
        <w:rPr>
          <w:szCs w:val="28"/>
        </w:rPr>
        <w:t>2021 год – 6,60 тыс. кв. метров;</w:t>
      </w:r>
    </w:p>
    <w:p w:rsidR="00D02FE3" w:rsidRPr="002B2E8C" w:rsidRDefault="00D02FE3" w:rsidP="00D02FE3">
      <w:pPr>
        <w:pStyle w:val="a5"/>
        <w:widowControl w:val="0"/>
        <w:tabs>
          <w:tab w:val="left" w:pos="708"/>
        </w:tabs>
        <w:ind w:firstLine="709"/>
        <w:rPr>
          <w:szCs w:val="28"/>
        </w:rPr>
      </w:pPr>
      <w:r w:rsidRPr="002B2E8C">
        <w:rPr>
          <w:szCs w:val="28"/>
        </w:rPr>
        <w:t>2022 год – 6,60 (7,50) тыс. кв. метров;</w:t>
      </w:r>
    </w:p>
    <w:p w:rsidR="00D02FE3" w:rsidRPr="002B2E8C" w:rsidRDefault="00D02FE3" w:rsidP="00D02FE3">
      <w:pPr>
        <w:pStyle w:val="a5"/>
        <w:widowControl w:val="0"/>
        <w:tabs>
          <w:tab w:val="left" w:pos="708"/>
        </w:tabs>
        <w:ind w:firstLine="709"/>
        <w:rPr>
          <w:szCs w:val="28"/>
        </w:rPr>
      </w:pPr>
      <w:r w:rsidRPr="002B2E8C">
        <w:rPr>
          <w:szCs w:val="28"/>
        </w:rPr>
        <w:t>2023 год – 6,60 (7,70) тыс. кв. метров;</w:t>
      </w:r>
    </w:p>
    <w:p w:rsidR="00D02FE3" w:rsidRPr="002B2E8C" w:rsidRDefault="00D02FE3" w:rsidP="00D02FE3">
      <w:pPr>
        <w:pStyle w:val="a5"/>
        <w:widowControl w:val="0"/>
        <w:tabs>
          <w:tab w:val="left" w:pos="708"/>
        </w:tabs>
        <w:ind w:firstLine="709"/>
        <w:rPr>
          <w:szCs w:val="28"/>
        </w:rPr>
      </w:pPr>
      <w:r w:rsidRPr="002B2E8C">
        <w:rPr>
          <w:szCs w:val="28"/>
        </w:rPr>
        <w:t>2024 год – 6,60 (7,70) тыс.кв.метров.</w:t>
      </w:r>
    </w:p>
    <w:p w:rsidR="00D02FE3" w:rsidRPr="00F75856" w:rsidRDefault="00D02FE3" w:rsidP="00D02FE3">
      <w:pPr>
        <w:pStyle w:val="a5"/>
        <w:widowControl w:val="0"/>
        <w:tabs>
          <w:tab w:val="left" w:pos="708"/>
        </w:tabs>
        <w:ind w:firstLine="709"/>
        <w:rPr>
          <w:szCs w:val="28"/>
        </w:rPr>
      </w:pPr>
      <w:r w:rsidRPr="00F75856">
        <w:rPr>
          <w:szCs w:val="28"/>
        </w:rPr>
        <w:t>В рамках реализации национальных проектов, определенных Указом Президента Российской Федерации от 07.05.2018 № 204 на территории Л</w:t>
      </w:r>
      <w:r w:rsidRPr="00F75856">
        <w:rPr>
          <w:szCs w:val="28"/>
        </w:rPr>
        <w:t>е</w:t>
      </w:r>
      <w:r w:rsidRPr="00F75856">
        <w:rPr>
          <w:szCs w:val="28"/>
        </w:rPr>
        <w:t>нинского муниципального района с 2019 года по 2024 годы будет реализ</w:t>
      </w:r>
      <w:r w:rsidRPr="00F75856">
        <w:rPr>
          <w:szCs w:val="28"/>
        </w:rPr>
        <w:t>о</w:t>
      </w:r>
      <w:r w:rsidRPr="00F75856">
        <w:rPr>
          <w:szCs w:val="28"/>
        </w:rPr>
        <w:t xml:space="preserve">вываться региональный проект «Жилье». </w:t>
      </w:r>
    </w:p>
    <w:p w:rsidR="00D02FE3" w:rsidRPr="002B2E8C" w:rsidRDefault="00D02FE3" w:rsidP="00D02FE3">
      <w:pPr>
        <w:pStyle w:val="a5"/>
        <w:widowControl w:val="0"/>
        <w:tabs>
          <w:tab w:val="left" w:pos="708"/>
        </w:tabs>
        <w:ind w:firstLine="709"/>
        <w:rPr>
          <w:szCs w:val="28"/>
        </w:rPr>
      </w:pPr>
      <w:r w:rsidRPr="002B2E8C">
        <w:rPr>
          <w:szCs w:val="28"/>
        </w:rPr>
        <w:t>Индекс физического объема работ, выполненных по виду деятельн</w:t>
      </w:r>
      <w:r w:rsidRPr="002B2E8C">
        <w:rPr>
          <w:szCs w:val="28"/>
        </w:rPr>
        <w:t>о</w:t>
      </w:r>
      <w:r w:rsidRPr="002B2E8C">
        <w:rPr>
          <w:szCs w:val="28"/>
        </w:rPr>
        <w:t>сти "Строительство" в сопоставимых ценах в 2 вариантах оценивается сл</w:t>
      </w:r>
      <w:r w:rsidRPr="002B2E8C">
        <w:rPr>
          <w:szCs w:val="28"/>
        </w:rPr>
        <w:t>е</w:t>
      </w:r>
      <w:r w:rsidRPr="002B2E8C">
        <w:rPr>
          <w:szCs w:val="28"/>
        </w:rPr>
        <w:t>дующим образом: 2022 год 113,38 процентов; в базовом варианте – 114,14 процентов; 2023 год в двух вариантах – 102,63 процентов и 102,73 проце</w:t>
      </w:r>
      <w:r w:rsidRPr="002B2E8C">
        <w:rPr>
          <w:szCs w:val="28"/>
        </w:rPr>
        <w:t>н</w:t>
      </w:r>
      <w:r w:rsidRPr="002B2E8C">
        <w:rPr>
          <w:szCs w:val="28"/>
        </w:rPr>
        <w:t>тов соответственно, 2024 год в консервативном варианте – 100,38 проце</w:t>
      </w:r>
      <w:r w:rsidRPr="002B2E8C">
        <w:rPr>
          <w:szCs w:val="28"/>
        </w:rPr>
        <w:t>н</w:t>
      </w:r>
      <w:r w:rsidRPr="002B2E8C">
        <w:rPr>
          <w:szCs w:val="28"/>
        </w:rPr>
        <w:t>тов; в базовом варианте – 100,38 процентов.</w:t>
      </w:r>
    </w:p>
    <w:p w:rsidR="00D02FE3" w:rsidRPr="00374953" w:rsidRDefault="00D02FE3" w:rsidP="00D02FE3">
      <w:pPr>
        <w:pStyle w:val="a5"/>
        <w:widowControl w:val="0"/>
        <w:tabs>
          <w:tab w:val="left" w:pos="708"/>
        </w:tabs>
        <w:ind w:firstLine="709"/>
        <w:rPr>
          <w:szCs w:val="28"/>
        </w:rPr>
      </w:pPr>
      <w:r w:rsidRPr="00374953">
        <w:rPr>
          <w:szCs w:val="28"/>
        </w:rPr>
        <w:t>Целевые показатели по объему ввода жилья до 2023 года установл</w:t>
      </w:r>
      <w:r w:rsidRPr="00374953">
        <w:rPr>
          <w:szCs w:val="28"/>
        </w:rPr>
        <w:t>е</w:t>
      </w:r>
      <w:r w:rsidRPr="00374953">
        <w:rPr>
          <w:szCs w:val="28"/>
        </w:rPr>
        <w:t>ны для района, в соответствии с подписанным соглашением администр</w:t>
      </w:r>
      <w:r w:rsidRPr="00374953">
        <w:rPr>
          <w:szCs w:val="28"/>
        </w:rPr>
        <w:t>а</w:t>
      </w:r>
      <w:r w:rsidRPr="00374953">
        <w:rPr>
          <w:szCs w:val="28"/>
        </w:rPr>
        <w:t>ции Ленинского муниципального района с комитетом по строительству Волгоградской области от 15.05.2019 № 1-16/2019, в рамках реализации федерального проекта  "Жилье" национального проекта "Жилье и горо</w:t>
      </w:r>
      <w:r w:rsidRPr="00374953">
        <w:rPr>
          <w:szCs w:val="28"/>
        </w:rPr>
        <w:t>д</w:t>
      </w:r>
      <w:r w:rsidRPr="00374953">
        <w:rPr>
          <w:szCs w:val="28"/>
        </w:rPr>
        <w:t xml:space="preserve">ская среда".  </w:t>
      </w:r>
    </w:p>
    <w:p w:rsidR="00D02FE3" w:rsidRPr="003E1A4A" w:rsidRDefault="00D02FE3" w:rsidP="00D02FE3">
      <w:pPr>
        <w:pStyle w:val="a5"/>
        <w:widowControl w:val="0"/>
        <w:tabs>
          <w:tab w:val="left" w:pos="708"/>
        </w:tabs>
        <w:ind w:firstLine="709"/>
        <w:rPr>
          <w:szCs w:val="28"/>
        </w:rPr>
      </w:pPr>
      <w:r w:rsidRPr="00374953">
        <w:rPr>
          <w:szCs w:val="28"/>
        </w:rPr>
        <w:t>Несмотря на строительство жилья силами индивидуальных застро</w:t>
      </w:r>
      <w:r w:rsidRPr="00374953">
        <w:rPr>
          <w:szCs w:val="28"/>
        </w:rPr>
        <w:t>й</w:t>
      </w:r>
      <w:r w:rsidRPr="00374953">
        <w:rPr>
          <w:szCs w:val="28"/>
        </w:rPr>
        <w:t>щиков, остается проблема обеспечения жильем население района в виду отсутствия инвестиций в области жилищного строительства за счет средств федерального, областного бюджетов и частных застройщиков. В связи с этим на официальном портале Волгоградской области размещена 1 инв</w:t>
      </w:r>
      <w:r w:rsidRPr="00374953">
        <w:rPr>
          <w:szCs w:val="28"/>
        </w:rPr>
        <w:t>е</w:t>
      </w:r>
      <w:r w:rsidRPr="00374953">
        <w:rPr>
          <w:szCs w:val="28"/>
        </w:rPr>
        <w:t>стиционная площадка под жилищное строительство на территории горо</w:t>
      </w:r>
      <w:r w:rsidRPr="00374953">
        <w:rPr>
          <w:szCs w:val="28"/>
        </w:rPr>
        <w:t>д</w:t>
      </w:r>
      <w:r w:rsidRPr="00374953">
        <w:rPr>
          <w:szCs w:val="28"/>
        </w:rPr>
        <w:t xml:space="preserve">ского поселения г. </w:t>
      </w:r>
      <w:r w:rsidRPr="003E1A4A">
        <w:rPr>
          <w:szCs w:val="28"/>
        </w:rPr>
        <w:t>Ленинск, площадью 90000,0 кв. м.</w:t>
      </w:r>
    </w:p>
    <w:p w:rsidR="00D02FE3" w:rsidRPr="00F14DC6" w:rsidRDefault="00D02FE3" w:rsidP="00D02FE3">
      <w:pPr>
        <w:pStyle w:val="a5"/>
        <w:widowControl w:val="0"/>
        <w:tabs>
          <w:tab w:val="left" w:pos="708"/>
        </w:tabs>
        <w:ind w:firstLine="709"/>
        <w:rPr>
          <w:szCs w:val="28"/>
        </w:rPr>
      </w:pPr>
      <w:r w:rsidRPr="00012BAB">
        <w:rPr>
          <w:szCs w:val="28"/>
        </w:rPr>
        <w:lastRenderedPageBreak/>
        <w:t>В рамках муниципальной программы «Молодой семье – доступное жилье» за 2020 год выдано и реализовано 6 свидетельств о праве на пол</w:t>
      </w:r>
      <w:r w:rsidRPr="00012BAB">
        <w:rPr>
          <w:szCs w:val="28"/>
        </w:rPr>
        <w:t>у</w:t>
      </w:r>
      <w:r w:rsidRPr="00012BAB">
        <w:rPr>
          <w:szCs w:val="28"/>
        </w:rPr>
        <w:t>чение социальной выплаты на приобретение жилого помещения или стро</w:t>
      </w:r>
      <w:r w:rsidRPr="00012BAB">
        <w:rPr>
          <w:szCs w:val="28"/>
        </w:rPr>
        <w:t>и</w:t>
      </w:r>
      <w:r w:rsidRPr="00012BAB">
        <w:rPr>
          <w:szCs w:val="28"/>
        </w:rPr>
        <w:t xml:space="preserve">тельство индивидуального жилого дома молодой семье. </w:t>
      </w:r>
    </w:p>
    <w:p w:rsidR="00D02FE3" w:rsidRDefault="00D02FE3" w:rsidP="00D02FE3">
      <w:pPr>
        <w:pStyle w:val="a5"/>
        <w:widowControl w:val="0"/>
        <w:tabs>
          <w:tab w:val="left" w:pos="708"/>
        </w:tabs>
        <w:ind w:firstLine="709"/>
        <w:rPr>
          <w:szCs w:val="28"/>
        </w:rPr>
      </w:pPr>
      <w:r w:rsidRPr="004043BB">
        <w:rPr>
          <w:szCs w:val="28"/>
        </w:rPr>
        <w:tab/>
        <w:t>В 2020 году стали обладателями социальной выплаты на прио</w:t>
      </w:r>
      <w:r w:rsidRPr="004043BB">
        <w:rPr>
          <w:szCs w:val="28"/>
        </w:rPr>
        <w:t>б</w:t>
      </w:r>
      <w:r w:rsidRPr="004043BB">
        <w:rPr>
          <w:szCs w:val="28"/>
        </w:rPr>
        <w:t>ретение или строительство жилых помещений за счет субвенций федерал</w:t>
      </w:r>
      <w:r w:rsidRPr="004043BB">
        <w:rPr>
          <w:szCs w:val="28"/>
        </w:rPr>
        <w:t>ь</w:t>
      </w:r>
      <w:r w:rsidRPr="004043BB">
        <w:rPr>
          <w:szCs w:val="28"/>
        </w:rPr>
        <w:t>ного бюджета и улучшили жилищные условия  3 человека, из них – 1 вдова участника ВОВ, 2 ветерана боевых действий, выданы 3 гарантийных пис</w:t>
      </w:r>
      <w:r w:rsidRPr="004043BB">
        <w:rPr>
          <w:szCs w:val="28"/>
        </w:rPr>
        <w:t>ь</w:t>
      </w:r>
      <w:r w:rsidRPr="004043BB">
        <w:rPr>
          <w:szCs w:val="28"/>
        </w:rPr>
        <w:t>ма на общую сумму 2,75 млн. рублей.</w:t>
      </w:r>
    </w:p>
    <w:p w:rsidR="00D02FE3" w:rsidRPr="00F4608A" w:rsidRDefault="00D02FE3" w:rsidP="00D02FE3">
      <w:pPr>
        <w:pStyle w:val="a5"/>
        <w:widowControl w:val="0"/>
        <w:tabs>
          <w:tab w:val="left" w:pos="708"/>
        </w:tabs>
        <w:ind w:firstLine="709"/>
        <w:rPr>
          <w:szCs w:val="28"/>
        </w:rPr>
      </w:pPr>
      <w:r w:rsidRPr="00F4608A">
        <w:rPr>
          <w:szCs w:val="28"/>
        </w:rPr>
        <w:t>В ходе реализации муниципальной программы «Молодой семье – доступное жилье» на 2021-2023 предусматривается выделить из бюджета Ленинского муниципального района 7,4 млн. рублей, что позволит обесп</w:t>
      </w:r>
      <w:r w:rsidRPr="00F4608A">
        <w:rPr>
          <w:szCs w:val="28"/>
        </w:rPr>
        <w:t>е</w:t>
      </w:r>
      <w:r w:rsidRPr="00F4608A">
        <w:rPr>
          <w:szCs w:val="28"/>
        </w:rPr>
        <w:t>чить жильем 25 молодых семей.</w:t>
      </w:r>
    </w:p>
    <w:p w:rsidR="00D02FE3" w:rsidRPr="00A11DE0" w:rsidRDefault="00D02FE3" w:rsidP="00D02FE3">
      <w:pPr>
        <w:pStyle w:val="a5"/>
        <w:widowControl w:val="0"/>
        <w:tabs>
          <w:tab w:val="left" w:pos="708"/>
        </w:tabs>
        <w:ind w:firstLine="709"/>
        <w:rPr>
          <w:szCs w:val="28"/>
        </w:rPr>
      </w:pPr>
      <w:r w:rsidRPr="00843B14">
        <w:rPr>
          <w:szCs w:val="28"/>
        </w:rPr>
        <w:t>На среднесрочный период 2022-2024 годы продолжится реализация муниципальной программы «Капитальное строительство и развитие соц</w:t>
      </w:r>
      <w:r w:rsidRPr="00843B14">
        <w:rPr>
          <w:szCs w:val="28"/>
        </w:rPr>
        <w:t>и</w:t>
      </w:r>
      <w:r w:rsidRPr="00843B14">
        <w:rPr>
          <w:szCs w:val="28"/>
        </w:rPr>
        <w:t xml:space="preserve">альной сферы Ленинского муниципального района», предусматривающая финансирование за счет средств </w:t>
      </w:r>
      <w:r>
        <w:rPr>
          <w:szCs w:val="28"/>
        </w:rPr>
        <w:t xml:space="preserve">областного бюджета и </w:t>
      </w:r>
      <w:r w:rsidRPr="00843B14">
        <w:rPr>
          <w:szCs w:val="28"/>
        </w:rPr>
        <w:t>бюджета Ленинск</w:t>
      </w:r>
      <w:r w:rsidRPr="00843B14">
        <w:rPr>
          <w:szCs w:val="28"/>
        </w:rPr>
        <w:t>о</w:t>
      </w:r>
      <w:r w:rsidRPr="00843B14">
        <w:rPr>
          <w:szCs w:val="28"/>
        </w:rPr>
        <w:t xml:space="preserve">го </w:t>
      </w:r>
      <w:r w:rsidRPr="00A11DE0">
        <w:rPr>
          <w:szCs w:val="28"/>
        </w:rPr>
        <w:t>муниципального района свыше 10,52 млн. р</w:t>
      </w:r>
      <w:r>
        <w:rPr>
          <w:szCs w:val="28"/>
        </w:rPr>
        <w:t>ублей на реализацию мер</w:t>
      </w:r>
      <w:r>
        <w:rPr>
          <w:szCs w:val="28"/>
        </w:rPr>
        <w:t>о</w:t>
      </w:r>
      <w:r>
        <w:rPr>
          <w:szCs w:val="28"/>
        </w:rPr>
        <w:t>приятий по</w:t>
      </w:r>
      <w:r w:rsidRPr="00A11DE0">
        <w:rPr>
          <w:szCs w:val="28"/>
        </w:rPr>
        <w:t xml:space="preserve"> замен</w:t>
      </w:r>
      <w:r>
        <w:rPr>
          <w:szCs w:val="28"/>
        </w:rPr>
        <w:t>е</w:t>
      </w:r>
      <w:r w:rsidRPr="00A11DE0">
        <w:rPr>
          <w:szCs w:val="28"/>
        </w:rPr>
        <w:t xml:space="preserve"> кровли и выполнени</w:t>
      </w:r>
      <w:r>
        <w:rPr>
          <w:szCs w:val="28"/>
        </w:rPr>
        <w:t>ю</w:t>
      </w:r>
      <w:r w:rsidRPr="00A11DE0">
        <w:rPr>
          <w:szCs w:val="28"/>
        </w:rPr>
        <w:t xml:space="preserve"> необходимых работ в зданиях общеобразовательных организаций Ленинского муниципального района. </w:t>
      </w:r>
      <w:r>
        <w:rPr>
          <w:szCs w:val="28"/>
        </w:rPr>
        <w:t>Планируемая площадь восстановленной кровли 1,8 тыс.кв.м.</w:t>
      </w:r>
    </w:p>
    <w:p w:rsidR="00D02FE3" w:rsidRPr="00F14DC6" w:rsidRDefault="00D02FE3" w:rsidP="00D02FE3">
      <w:pPr>
        <w:pStyle w:val="a5"/>
        <w:widowControl w:val="0"/>
        <w:tabs>
          <w:tab w:val="left" w:pos="708"/>
        </w:tabs>
        <w:ind w:firstLine="709"/>
        <w:rPr>
          <w:szCs w:val="28"/>
        </w:rPr>
      </w:pPr>
      <w:r w:rsidRPr="007753F3">
        <w:rPr>
          <w:szCs w:val="28"/>
        </w:rPr>
        <w:t>В 2021 году в рамках реализации муниципальной программы план</w:t>
      </w:r>
      <w:r w:rsidRPr="007753F3">
        <w:rPr>
          <w:szCs w:val="28"/>
        </w:rPr>
        <w:t>и</w:t>
      </w:r>
      <w:r w:rsidRPr="007753F3">
        <w:rPr>
          <w:szCs w:val="28"/>
        </w:rPr>
        <w:t>руется заверше</w:t>
      </w:r>
      <w:r>
        <w:rPr>
          <w:szCs w:val="28"/>
        </w:rPr>
        <w:t>ние ремонта МБУК «ДК «Октябрь».</w:t>
      </w:r>
    </w:p>
    <w:p w:rsidR="00D02FE3" w:rsidRPr="00A11DE0" w:rsidRDefault="00D02FE3" w:rsidP="00D02FE3">
      <w:pPr>
        <w:pStyle w:val="a5"/>
        <w:widowControl w:val="0"/>
        <w:tabs>
          <w:tab w:val="left" w:pos="708"/>
        </w:tabs>
        <w:ind w:firstLine="709"/>
        <w:rPr>
          <w:szCs w:val="28"/>
        </w:rPr>
      </w:pPr>
      <w:r w:rsidRPr="00843B14">
        <w:rPr>
          <w:szCs w:val="28"/>
        </w:rPr>
        <w:t>На среднесрочный период 2022-2024 годы продолжится реализация муниципальной программы «</w:t>
      </w:r>
      <w:r>
        <w:rPr>
          <w:szCs w:val="28"/>
        </w:rPr>
        <w:t>Программа по энергосбережению и повыш</w:t>
      </w:r>
      <w:r>
        <w:rPr>
          <w:szCs w:val="28"/>
        </w:rPr>
        <w:t>е</w:t>
      </w:r>
      <w:r>
        <w:rPr>
          <w:szCs w:val="28"/>
        </w:rPr>
        <w:t>нию энергетической эффективности</w:t>
      </w:r>
      <w:r w:rsidRPr="00843B14">
        <w:rPr>
          <w:szCs w:val="28"/>
        </w:rPr>
        <w:t xml:space="preserve"> Ленинского муниципального района», предусматривающая финансирование за счет средств бюджета Ленинского </w:t>
      </w:r>
      <w:r w:rsidRPr="00A11DE0">
        <w:rPr>
          <w:szCs w:val="28"/>
        </w:rPr>
        <w:t xml:space="preserve">муниципального района свыше </w:t>
      </w:r>
      <w:r>
        <w:rPr>
          <w:szCs w:val="28"/>
        </w:rPr>
        <w:t>5,580</w:t>
      </w:r>
      <w:r w:rsidRPr="00A11DE0">
        <w:rPr>
          <w:szCs w:val="28"/>
        </w:rPr>
        <w:t xml:space="preserve"> млн. р</w:t>
      </w:r>
      <w:r>
        <w:rPr>
          <w:szCs w:val="28"/>
        </w:rPr>
        <w:t>ублей на реализацию мер</w:t>
      </w:r>
      <w:r>
        <w:rPr>
          <w:szCs w:val="28"/>
        </w:rPr>
        <w:t>о</w:t>
      </w:r>
      <w:r>
        <w:rPr>
          <w:szCs w:val="28"/>
        </w:rPr>
        <w:t>приятий по</w:t>
      </w:r>
      <w:r w:rsidRPr="00A11DE0">
        <w:rPr>
          <w:szCs w:val="28"/>
        </w:rPr>
        <w:t xml:space="preserve"> </w:t>
      </w:r>
      <w:r>
        <w:rPr>
          <w:szCs w:val="28"/>
        </w:rPr>
        <w:t>приобретению, замене оконных блоков и выполнение необх</w:t>
      </w:r>
      <w:r>
        <w:rPr>
          <w:szCs w:val="28"/>
        </w:rPr>
        <w:t>о</w:t>
      </w:r>
      <w:r>
        <w:rPr>
          <w:szCs w:val="28"/>
        </w:rPr>
        <w:t>димых работ</w:t>
      </w:r>
      <w:r w:rsidRPr="00A11DE0">
        <w:rPr>
          <w:szCs w:val="28"/>
        </w:rPr>
        <w:t xml:space="preserve"> в зданиях общеобразовательных</w:t>
      </w:r>
      <w:r>
        <w:rPr>
          <w:szCs w:val="28"/>
        </w:rPr>
        <w:t>, дошкольных и дополнител</w:t>
      </w:r>
      <w:r>
        <w:rPr>
          <w:szCs w:val="28"/>
        </w:rPr>
        <w:t>ь</w:t>
      </w:r>
      <w:r>
        <w:rPr>
          <w:szCs w:val="28"/>
        </w:rPr>
        <w:t xml:space="preserve">ного образования </w:t>
      </w:r>
      <w:r w:rsidRPr="00A11DE0">
        <w:rPr>
          <w:szCs w:val="28"/>
        </w:rPr>
        <w:t xml:space="preserve">организаций Ленинского муниципального района. </w:t>
      </w:r>
      <w:r>
        <w:rPr>
          <w:szCs w:val="28"/>
        </w:rPr>
        <w:t>Пл</w:t>
      </w:r>
      <w:r>
        <w:rPr>
          <w:szCs w:val="28"/>
        </w:rPr>
        <w:t>а</w:t>
      </w:r>
      <w:r>
        <w:rPr>
          <w:szCs w:val="28"/>
        </w:rPr>
        <w:t>нируемое количество оконных блоков, подлежащих замене в организациях 547 штук. Кроме того, по мероприятию на приобретение и замену освет</w:t>
      </w:r>
      <w:r>
        <w:rPr>
          <w:szCs w:val="28"/>
        </w:rPr>
        <w:t>и</w:t>
      </w:r>
      <w:r>
        <w:rPr>
          <w:szCs w:val="28"/>
        </w:rPr>
        <w:t>тельных приборов и выполнение необходимых работ в зданиях общеобр</w:t>
      </w:r>
      <w:r>
        <w:rPr>
          <w:szCs w:val="28"/>
        </w:rPr>
        <w:t>а</w:t>
      </w:r>
      <w:r>
        <w:rPr>
          <w:szCs w:val="28"/>
        </w:rPr>
        <w:t>зовательных организаций Ленинского муниципального района запланир</w:t>
      </w:r>
      <w:r>
        <w:rPr>
          <w:szCs w:val="28"/>
        </w:rPr>
        <w:t>о</w:t>
      </w:r>
      <w:r>
        <w:rPr>
          <w:szCs w:val="28"/>
        </w:rPr>
        <w:t xml:space="preserve">вано за </w:t>
      </w:r>
      <w:r w:rsidRPr="00843B14">
        <w:rPr>
          <w:szCs w:val="28"/>
        </w:rPr>
        <w:t xml:space="preserve">счет средств </w:t>
      </w:r>
      <w:r>
        <w:rPr>
          <w:szCs w:val="28"/>
        </w:rPr>
        <w:t xml:space="preserve">областного бюджета и </w:t>
      </w:r>
      <w:r w:rsidRPr="00843B14">
        <w:rPr>
          <w:szCs w:val="28"/>
        </w:rPr>
        <w:t xml:space="preserve">бюджета Ленинского </w:t>
      </w:r>
      <w:r w:rsidRPr="00A11DE0">
        <w:rPr>
          <w:szCs w:val="28"/>
        </w:rPr>
        <w:t>муниц</w:t>
      </w:r>
      <w:r w:rsidRPr="00A11DE0">
        <w:rPr>
          <w:szCs w:val="28"/>
        </w:rPr>
        <w:t>и</w:t>
      </w:r>
      <w:r w:rsidRPr="00A11DE0">
        <w:rPr>
          <w:szCs w:val="28"/>
        </w:rPr>
        <w:t>пального района</w:t>
      </w:r>
      <w:r>
        <w:rPr>
          <w:szCs w:val="28"/>
        </w:rPr>
        <w:t xml:space="preserve">  свыше 1,00 млн.рублей на установку 200 осветительных приборов.</w:t>
      </w:r>
    </w:p>
    <w:p w:rsidR="00D02FE3" w:rsidRPr="00F14DC6" w:rsidRDefault="00D02FE3" w:rsidP="00D02FE3">
      <w:pPr>
        <w:pStyle w:val="a5"/>
        <w:widowControl w:val="0"/>
        <w:tabs>
          <w:tab w:val="left" w:pos="708"/>
        </w:tabs>
        <w:ind w:firstLine="709"/>
        <w:rPr>
          <w:szCs w:val="28"/>
        </w:rPr>
      </w:pPr>
      <w:r w:rsidRPr="00F14DC6">
        <w:rPr>
          <w:szCs w:val="28"/>
        </w:rPr>
        <w:t>В рамках мероприятий государственной программы Волгоградской области "Энергосбережение и повышение энергетической эффективности в Волгоградской области", реализуемых в 2021 - 2024 годах запланировано в 2021 году техническое перевооружение МКУК Маляевского сельского п</w:t>
      </w:r>
      <w:r w:rsidRPr="00F14DC6">
        <w:rPr>
          <w:szCs w:val="28"/>
        </w:rPr>
        <w:t>о</w:t>
      </w:r>
      <w:r w:rsidRPr="00F14DC6">
        <w:rPr>
          <w:szCs w:val="28"/>
        </w:rPr>
        <w:t xml:space="preserve">селения "Маляевский центр культуры и досуга" с. Маляевка Ленинского </w:t>
      </w:r>
      <w:r w:rsidRPr="00F14DC6">
        <w:rPr>
          <w:szCs w:val="28"/>
        </w:rPr>
        <w:lastRenderedPageBreak/>
        <w:t xml:space="preserve">муниципального района Волгоградской области (перевод оборудования с угля на газ). Сумма реализации проекта составляет 0,5 млн.рублей. </w:t>
      </w:r>
    </w:p>
    <w:p w:rsidR="00D02FE3" w:rsidRPr="00F14DC6" w:rsidRDefault="00D02FE3" w:rsidP="00D02FE3">
      <w:pPr>
        <w:pStyle w:val="a5"/>
        <w:widowControl w:val="0"/>
        <w:tabs>
          <w:tab w:val="left" w:pos="708"/>
        </w:tabs>
        <w:ind w:firstLine="709"/>
        <w:rPr>
          <w:szCs w:val="28"/>
        </w:rPr>
      </w:pPr>
      <w:r w:rsidRPr="00F14DC6">
        <w:rPr>
          <w:szCs w:val="28"/>
        </w:rPr>
        <w:t>Техническое перевооружение котельной ГКУЗ ОМЦ МР "Резерв" (медсклад) г. Ленинск Ленинского муниципального района Волгоградской области (перевод оборудования с дизельного топлива на газ). Реализация проекта запланировано в 2024 году на 0,5 млн.рублей.</w:t>
      </w:r>
    </w:p>
    <w:p w:rsidR="00D02FE3" w:rsidRPr="00F14DC6" w:rsidRDefault="00D02FE3" w:rsidP="00D02FE3">
      <w:pPr>
        <w:pStyle w:val="a5"/>
        <w:widowControl w:val="0"/>
        <w:tabs>
          <w:tab w:val="left" w:pos="708"/>
        </w:tabs>
        <w:ind w:firstLine="709"/>
        <w:rPr>
          <w:szCs w:val="28"/>
        </w:rPr>
      </w:pPr>
      <w:r w:rsidRPr="00F14DC6">
        <w:rPr>
          <w:szCs w:val="28"/>
        </w:rPr>
        <w:t>По прогнозу 2022 года запланирована газификация с. Заплавное (II очередь) Заплавненского сельского поселения Ленинского муниципального района Волгоградской области, стоимость проекта за счет средств облас</w:t>
      </w:r>
      <w:r w:rsidRPr="00F14DC6">
        <w:rPr>
          <w:szCs w:val="28"/>
        </w:rPr>
        <w:t>т</w:t>
      </w:r>
      <w:r w:rsidRPr="00F14DC6">
        <w:rPr>
          <w:szCs w:val="28"/>
        </w:rPr>
        <w:t>ного бюджета составляет 9,45 млн. рублей.</w:t>
      </w:r>
    </w:p>
    <w:p w:rsidR="00D02FE3" w:rsidRPr="00F14DC6" w:rsidRDefault="00D02FE3" w:rsidP="00D02FE3">
      <w:pPr>
        <w:pStyle w:val="a5"/>
        <w:widowControl w:val="0"/>
        <w:tabs>
          <w:tab w:val="left" w:pos="708"/>
        </w:tabs>
        <w:ind w:firstLine="709"/>
        <w:rPr>
          <w:szCs w:val="28"/>
        </w:rPr>
      </w:pPr>
      <w:r w:rsidRPr="00F14DC6">
        <w:rPr>
          <w:szCs w:val="28"/>
        </w:rPr>
        <w:t>С целью решения проблемы по газификации населенных пунктов Покровского и Каршевитского сельских поселений и строительство ули</w:t>
      </w:r>
      <w:r w:rsidRPr="00F14DC6">
        <w:rPr>
          <w:szCs w:val="28"/>
        </w:rPr>
        <w:t>ч</w:t>
      </w:r>
      <w:r w:rsidRPr="00F14DC6">
        <w:rPr>
          <w:szCs w:val="28"/>
        </w:rPr>
        <w:t>ного газопровода в 2012 году составлены акты выбора и предварительного согласования земельных участков под строительство межпоселковых газ</w:t>
      </w:r>
      <w:r w:rsidRPr="00F14DC6">
        <w:rPr>
          <w:szCs w:val="28"/>
        </w:rPr>
        <w:t>о</w:t>
      </w:r>
      <w:r w:rsidRPr="00F14DC6">
        <w:rPr>
          <w:szCs w:val="28"/>
        </w:rPr>
        <w:t>проводов. Но ввиду того, что земельные участки находятся на территории Волго-Ахтубинской поймы и выбранные трассы проходят по лесной зоне, комитет лесного хозяйства отказал в подписании данных актов. В рамках продолжения решения задачи администрация района направила информ</w:t>
      </w:r>
      <w:r w:rsidRPr="00F14DC6">
        <w:rPr>
          <w:szCs w:val="28"/>
        </w:rPr>
        <w:t>а</w:t>
      </w:r>
      <w:r w:rsidRPr="00F14DC6">
        <w:rPr>
          <w:szCs w:val="28"/>
        </w:rPr>
        <w:t>цию о домовладениях, расположенных на территории поселений, подл</w:t>
      </w:r>
      <w:r w:rsidRPr="00F14DC6">
        <w:rPr>
          <w:szCs w:val="28"/>
        </w:rPr>
        <w:t>е</w:t>
      </w:r>
      <w:r w:rsidRPr="00F14DC6">
        <w:rPr>
          <w:szCs w:val="28"/>
        </w:rPr>
        <w:t>жащих газификации.</w:t>
      </w:r>
    </w:p>
    <w:p w:rsidR="00D02FE3" w:rsidRPr="00F14DC6" w:rsidRDefault="00D02FE3" w:rsidP="00D02FE3">
      <w:pPr>
        <w:pStyle w:val="a5"/>
        <w:widowControl w:val="0"/>
        <w:tabs>
          <w:tab w:val="left" w:pos="708"/>
        </w:tabs>
        <w:ind w:firstLine="709"/>
        <w:rPr>
          <w:szCs w:val="28"/>
        </w:rPr>
      </w:pPr>
      <w:r w:rsidRPr="00F14DC6">
        <w:rPr>
          <w:szCs w:val="28"/>
        </w:rPr>
        <w:t>В рамках государственной программы Волгоградской области "Эне</w:t>
      </w:r>
      <w:r w:rsidRPr="00F14DC6">
        <w:rPr>
          <w:szCs w:val="28"/>
        </w:rPr>
        <w:t>р</w:t>
      </w:r>
      <w:r w:rsidRPr="00F14DC6">
        <w:rPr>
          <w:szCs w:val="28"/>
        </w:rPr>
        <w:t>госбережение и повышение энергетической эффективности в Волгогра</w:t>
      </w:r>
      <w:r w:rsidRPr="00F14DC6">
        <w:rPr>
          <w:szCs w:val="28"/>
        </w:rPr>
        <w:t>д</w:t>
      </w:r>
      <w:r w:rsidRPr="00F14DC6">
        <w:rPr>
          <w:szCs w:val="28"/>
        </w:rPr>
        <w:t>ской области" подпрограмма "Газификация Волгоградской области" в 2023 году комитетом строительства Волгоградской области планируется прое</w:t>
      </w:r>
      <w:r w:rsidRPr="00F14DC6">
        <w:rPr>
          <w:szCs w:val="28"/>
        </w:rPr>
        <w:t>к</w:t>
      </w:r>
      <w:r w:rsidRPr="00F14DC6">
        <w:rPr>
          <w:szCs w:val="28"/>
        </w:rPr>
        <w:t>тирование внутрипоселкового газопровода в с.Покровка и с.Каршевитое. Объем финансирования составит 7000,00 тыс.руб.</w:t>
      </w:r>
    </w:p>
    <w:p w:rsidR="00D02FE3" w:rsidRPr="00F14DC6" w:rsidRDefault="00D02FE3" w:rsidP="00D02FE3">
      <w:pPr>
        <w:pStyle w:val="a5"/>
        <w:widowControl w:val="0"/>
        <w:tabs>
          <w:tab w:val="left" w:pos="708"/>
        </w:tabs>
        <w:ind w:firstLine="709"/>
        <w:rPr>
          <w:szCs w:val="28"/>
        </w:rPr>
      </w:pPr>
      <w:r w:rsidRPr="00F14DC6">
        <w:rPr>
          <w:szCs w:val="28"/>
        </w:rPr>
        <w:t>Увеличение объемов жилищного строительства на территории Л</w:t>
      </w:r>
      <w:r w:rsidRPr="00F14DC6">
        <w:rPr>
          <w:szCs w:val="28"/>
        </w:rPr>
        <w:t>е</w:t>
      </w:r>
      <w:r w:rsidRPr="00F14DC6">
        <w:rPr>
          <w:szCs w:val="28"/>
        </w:rPr>
        <w:t>нинского муниципального района будет достигаться при условии устойч</w:t>
      </w:r>
      <w:r w:rsidRPr="00F14DC6">
        <w:rPr>
          <w:szCs w:val="28"/>
        </w:rPr>
        <w:t>и</w:t>
      </w:r>
      <w:r w:rsidRPr="00F14DC6">
        <w:rPr>
          <w:szCs w:val="28"/>
        </w:rPr>
        <w:t>вого развития градостроительной деятельности, обустройства земельных участков под жилищное строительство коммунальной инфраструктурой, стимулирования инвестиционной активности в жилищном строительстве, определения наиболее эффективных методов управления жилищным строительством.</w:t>
      </w:r>
    </w:p>
    <w:p w:rsidR="00D02FE3" w:rsidRPr="00F4608A" w:rsidRDefault="00D02FE3" w:rsidP="00D02FE3">
      <w:pPr>
        <w:pStyle w:val="a5"/>
        <w:widowControl w:val="0"/>
        <w:tabs>
          <w:tab w:val="left" w:pos="708"/>
        </w:tabs>
        <w:ind w:firstLine="709"/>
        <w:rPr>
          <w:szCs w:val="28"/>
        </w:rPr>
      </w:pPr>
      <w:r w:rsidRPr="00F4608A">
        <w:rPr>
          <w:szCs w:val="28"/>
        </w:rPr>
        <w:t>В соответствии с Градостроительным кодексом  РФ разработаны  и утверждены правила землепользования и застройки (зонирование) 13 пос</w:t>
      </w:r>
      <w:r w:rsidRPr="00F4608A">
        <w:rPr>
          <w:szCs w:val="28"/>
        </w:rPr>
        <w:t>е</w:t>
      </w:r>
      <w:r w:rsidRPr="00F4608A">
        <w:rPr>
          <w:szCs w:val="28"/>
        </w:rPr>
        <w:t>лений района (г.п. г.Ленинск, с.Бахтияровка, с. Царев, с. Колобовка, п.Степной, п.Рассвет, п. Путь Ильича, п.Заря, с. Заплавное, с. Каршевитое, с. Покровка, п.Маяк Октября, п. Коммунар). На 01.01.202</w:t>
      </w:r>
      <w:r>
        <w:rPr>
          <w:szCs w:val="28"/>
        </w:rPr>
        <w:t>1</w:t>
      </w:r>
      <w:r w:rsidRPr="00F4608A">
        <w:rPr>
          <w:szCs w:val="28"/>
        </w:rPr>
        <w:t xml:space="preserve"> года 13 сельских поселений имеют Генеральные планы. </w:t>
      </w:r>
    </w:p>
    <w:p w:rsidR="00D02FE3" w:rsidRPr="00F4608A" w:rsidRDefault="00D02FE3" w:rsidP="00D02FE3">
      <w:pPr>
        <w:pStyle w:val="a5"/>
        <w:widowControl w:val="0"/>
        <w:tabs>
          <w:tab w:val="left" w:pos="708"/>
        </w:tabs>
        <w:ind w:firstLine="709"/>
        <w:rPr>
          <w:szCs w:val="28"/>
        </w:rPr>
      </w:pPr>
      <w:r w:rsidRPr="00F4608A">
        <w:rPr>
          <w:szCs w:val="28"/>
        </w:rPr>
        <w:t>В текущем году работа по сокращению административных барьеров в сфере строительства направлена на решение ключевых проблем: повыш</w:t>
      </w:r>
      <w:r w:rsidRPr="00F4608A">
        <w:rPr>
          <w:szCs w:val="28"/>
        </w:rPr>
        <w:t>е</w:t>
      </w:r>
      <w:r w:rsidRPr="00F4608A">
        <w:rPr>
          <w:szCs w:val="28"/>
        </w:rPr>
        <w:t>ние доступности информации о порядке получения услуг в градостро</w:t>
      </w:r>
      <w:r w:rsidRPr="00F4608A">
        <w:rPr>
          <w:szCs w:val="28"/>
        </w:rPr>
        <w:t>и</w:t>
      </w:r>
      <w:r w:rsidRPr="00F4608A">
        <w:rPr>
          <w:szCs w:val="28"/>
        </w:rPr>
        <w:t xml:space="preserve">тельной сфере, популяризации услуг  с использованием инфраструктуры </w:t>
      </w:r>
      <w:r w:rsidRPr="00F4608A">
        <w:rPr>
          <w:szCs w:val="28"/>
        </w:rPr>
        <w:lastRenderedPageBreak/>
        <w:t>сети офисов и центров "Мои документы" (далее – МФЦ), автоматизации разрешительных процедур и перевод их в формат дистанционного общ</w:t>
      </w:r>
      <w:r w:rsidRPr="00F4608A">
        <w:rPr>
          <w:szCs w:val="28"/>
        </w:rPr>
        <w:t>е</w:t>
      </w:r>
      <w:r w:rsidRPr="00F4608A">
        <w:rPr>
          <w:szCs w:val="28"/>
        </w:rPr>
        <w:t>ния.</w:t>
      </w:r>
    </w:p>
    <w:p w:rsidR="00D02FE3" w:rsidRPr="00F4608A" w:rsidRDefault="00D02FE3" w:rsidP="00D02FE3">
      <w:pPr>
        <w:pStyle w:val="a5"/>
        <w:widowControl w:val="0"/>
        <w:tabs>
          <w:tab w:val="left" w:pos="708"/>
        </w:tabs>
        <w:ind w:firstLine="709"/>
        <w:rPr>
          <w:szCs w:val="28"/>
        </w:rPr>
      </w:pPr>
      <w:r w:rsidRPr="00F4608A">
        <w:rPr>
          <w:szCs w:val="28"/>
        </w:rPr>
        <w:t>В Ленинском муниципальном районе налажен  механизм подачи за</w:t>
      </w:r>
      <w:r w:rsidRPr="00F4608A">
        <w:rPr>
          <w:szCs w:val="28"/>
        </w:rPr>
        <w:t>я</w:t>
      </w:r>
      <w:r w:rsidRPr="00F4608A">
        <w:rPr>
          <w:szCs w:val="28"/>
        </w:rPr>
        <w:t>вок на выдачу разрешений на строительство и градостроительного плана земельного участка в МФЦ. Администрация Ленинского муниципального района в рамках принятых регламентов оказывает следующие виды мун</w:t>
      </w:r>
      <w:r w:rsidRPr="00F4608A">
        <w:rPr>
          <w:szCs w:val="28"/>
        </w:rPr>
        <w:t>и</w:t>
      </w:r>
      <w:r w:rsidRPr="00F4608A">
        <w:rPr>
          <w:szCs w:val="28"/>
        </w:rPr>
        <w:t>ципальных услуги: выдача разрешения на ввод объекта в эксплуатацию; выдача градостроительного плана земельного участка; предоставление св</w:t>
      </w:r>
      <w:r w:rsidRPr="00F4608A">
        <w:rPr>
          <w:szCs w:val="28"/>
        </w:rPr>
        <w:t>е</w:t>
      </w:r>
      <w:r w:rsidRPr="00F4608A">
        <w:rPr>
          <w:szCs w:val="28"/>
        </w:rPr>
        <w:t>дений, содержащихся в информационной системе обеспечения градостро</w:t>
      </w:r>
      <w:r w:rsidRPr="00F4608A">
        <w:rPr>
          <w:szCs w:val="28"/>
        </w:rPr>
        <w:t>и</w:t>
      </w:r>
      <w:r w:rsidRPr="00F4608A">
        <w:rPr>
          <w:szCs w:val="28"/>
        </w:rPr>
        <w:t>тельной деятельности на территории Ленинского муниципального района Волгоградской области; принятие решения о подготовке документации по планировке территории; выдача разрешений на установку и эксплуатацию рекламной конструкции на территории Ленинского муниципального ра</w:t>
      </w:r>
      <w:r w:rsidRPr="00F4608A">
        <w:rPr>
          <w:szCs w:val="28"/>
        </w:rPr>
        <w:t>й</w:t>
      </w:r>
      <w:r w:rsidRPr="00F4608A">
        <w:rPr>
          <w:szCs w:val="28"/>
        </w:rPr>
        <w:t>она; предоставление разрешения на отклонение от предельных параметров разрешенного строительства, реконструкции объектов капитального стро</w:t>
      </w:r>
      <w:r w:rsidRPr="00F4608A">
        <w:rPr>
          <w:szCs w:val="28"/>
        </w:rPr>
        <w:t>и</w:t>
      </w:r>
      <w:r w:rsidRPr="00F4608A">
        <w:rPr>
          <w:szCs w:val="28"/>
        </w:rPr>
        <w:t>тельства; выдача разрешения на строительство объекта капитального строительства, внесение изменений в разрешение на строительство; пр</w:t>
      </w:r>
      <w:r w:rsidRPr="00F4608A">
        <w:rPr>
          <w:szCs w:val="28"/>
        </w:rPr>
        <w:t>е</w:t>
      </w:r>
      <w:r w:rsidRPr="00F4608A">
        <w:rPr>
          <w:szCs w:val="28"/>
        </w:rPr>
        <w:t>доставление разрешения на условно разрешенный вид использования з</w:t>
      </w:r>
      <w:r w:rsidRPr="00F4608A">
        <w:rPr>
          <w:szCs w:val="28"/>
        </w:rPr>
        <w:t>е</w:t>
      </w:r>
      <w:r w:rsidRPr="00F4608A">
        <w:rPr>
          <w:szCs w:val="28"/>
        </w:rPr>
        <w:t>мельного участка или объекта капитального строительства; принятие р</w:t>
      </w:r>
      <w:r w:rsidRPr="00F4608A">
        <w:rPr>
          <w:szCs w:val="28"/>
        </w:rPr>
        <w:t>е</w:t>
      </w:r>
      <w:r w:rsidRPr="00F4608A">
        <w:rPr>
          <w:szCs w:val="28"/>
        </w:rPr>
        <w:t>шения об утверждении документации по планировке территории; 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w:t>
      </w:r>
      <w:r w:rsidRPr="00F4608A">
        <w:rPr>
          <w:szCs w:val="28"/>
        </w:rPr>
        <w:t>и</w:t>
      </w:r>
      <w:r w:rsidRPr="00F4608A">
        <w:rPr>
          <w:szCs w:val="28"/>
        </w:rPr>
        <w:t>дуального жилищного строительства или садового дома установленным параметрам и допустимости размещения объекта индивидуального ж</w:t>
      </w:r>
      <w:r w:rsidRPr="00F4608A">
        <w:rPr>
          <w:szCs w:val="28"/>
        </w:rPr>
        <w:t>и</w:t>
      </w:r>
      <w:r w:rsidRPr="00F4608A">
        <w:rPr>
          <w:szCs w:val="28"/>
        </w:rPr>
        <w:t>лищного строительства или садового дома на земельном участке; выдача уведомления о соответствии (несоответствии) построенных или реконс</w:t>
      </w:r>
      <w:r w:rsidRPr="00F4608A">
        <w:rPr>
          <w:szCs w:val="28"/>
        </w:rPr>
        <w:t>т</w:t>
      </w:r>
      <w:r w:rsidRPr="00F4608A">
        <w:rPr>
          <w:szCs w:val="28"/>
        </w:rPr>
        <w:t>руированных объекта индивидуального жилищного строительства или с</w:t>
      </w:r>
      <w:r w:rsidRPr="00F4608A">
        <w:rPr>
          <w:szCs w:val="28"/>
        </w:rPr>
        <w:t>а</w:t>
      </w:r>
      <w:r w:rsidRPr="00F4608A">
        <w:rPr>
          <w:szCs w:val="28"/>
        </w:rPr>
        <w:t>дового дома требованиям законодательства о градостроительной деятел</w:t>
      </w:r>
      <w:r w:rsidRPr="00F4608A">
        <w:rPr>
          <w:szCs w:val="28"/>
        </w:rPr>
        <w:t>ь</w:t>
      </w:r>
      <w:r w:rsidRPr="00F4608A">
        <w:rPr>
          <w:szCs w:val="28"/>
        </w:rPr>
        <w:t>ности.</w:t>
      </w:r>
    </w:p>
    <w:p w:rsidR="00D02FE3" w:rsidRPr="00F4608A" w:rsidRDefault="00D02FE3" w:rsidP="00D02FE3">
      <w:pPr>
        <w:ind w:firstLine="700"/>
        <w:jc w:val="right"/>
        <w:rPr>
          <w:sz w:val="28"/>
          <w:szCs w:val="28"/>
        </w:rPr>
      </w:pPr>
      <w:r w:rsidRPr="00F4608A">
        <w:rPr>
          <w:sz w:val="28"/>
          <w:szCs w:val="28"/>
        </w:rPr>
        <w:t>Диаграмма 4</w:t>
      </w:r>
    </w:p>
    <w:p w:rsidR="00D02FE3" w:rsidRPr="0097104A" w:rsidRDefault="00D02FE3" w:rsidP="00D02FE3">
      <w:pPr>
        <w:ind w:firstLine="700"/>
        <w:jc w:val="both"/>
        <w:rPr>
          <w:sz w:val="28"/>
          <w:szCs w:val="28"/>
          <w:highlight w:val="yellow"/>
        </w:rPr>
      </w:pPr>
    </w:p>
    <w:p w:rsidR="00D02FE3" w:rsidRPr="00F4608A" w:rsidRDefault="00D02FE3" w:rsidP="00D02FE3">
      <w:pPr>
        <w:jc w:val="both"/>
        <w:rPr>
          <w:sz w:val="28"/>
          <w:szCs w:val="28"/>
        </w:rPr>
      </w:pPr>
      <w:r w:rsidRPr="00F4608A">
        <w:rPr>
          <w:noProof/>
          <w:sz w:val="28"/>
          <w:szCs w:val="28"/>
        </w:rPr>
        <w:lastRenderedPageBreak/>
        <w:drawing>
          <wp:inline distT="0" distB="0" distL="0" distR="0">
            <wp:extent cx="5905500" cy="3571875"/>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2FE3" w:rsidRPr="0097104A" w:rsidRDefault="00D02FE3" w:rsidP="00D02FE3">
      <w:pPr>
        <w:ind w:firstLine="700"/>
        <w:jc w:val="both"/>
        <w:rPr>
          <w:sz w:val="28"/>
          <w:szCs w:val="28"/>
          <w:highlight w:val="yellow"/>
        </w:rPr>
      </w:pPr>
    </w:p>
    <w:p w:rsidR="00D02FE3" w:rsidRPr="00F4608A" w:rsidRDefault="00D02FE3" w:rsidP="00D02FE3">
      <w:pPr>
        <w:pStyle w:val="1"/>
      </w:pPr>
      <w:bookmarkStart w:id="9" w:name="_Toc81842155"/>
      <w:r w:rsidRPr="00F4608A">
        <w:t>6. Торговля и услуги населению</w:t>
      </w:r>
      <w:bookmarkEnd w:id="9"/>
    </w:p>
    <w:p w:rsidR="00D02FE3" w:rsidRPr="00F4608A" w:rsidRDefault="00D02FE3" w:rsidP="00D02FE3">
      <w:pPr>
        <w:pStyle w:val="a7"/>
        <w:ind w:firstLine="525"/>
        <w:rPr>
          <w:b w:val="0"/>
          <w:szCs w:val="28"/>
        </w:rPr>
      </w:pPr>
    </w:p>
    <w:p w:rsidR="00D02FE3" w:rsidRPr="00F14DC6" w:rsidRDefault="00D02FE3" w:rsidP="00D02FE3">
      <w:pPr>
        <w:pStyle w:val="a5"/>
        <w:widowControl w:val="0"/>
        <w:tabs>
          <w:tab w:val="left" w:pos="708"/>
        </w:tabs>
        <w:ind w:firstLine="709"/>
        <w:rPr>
          <w:szCs w:val="28"/>
        </w:rPr>
      </w:pPr>
      <w:r w:rsidRPr="00F14DC6">
        <w:rPr>
          <w:szCs w:val="28"/>
        </w:rPr>
        <w:t>Потребительский рынок является составной частью экономики ра</w:t>
      </w:r>
      <w:r w:rsidRPr="00F14DC6">
        <w:rPr>
          <w:szCs w:val="28"/>
        </w:rPr>
        <w:t>й</w:t>
      </w:r>
      <w:r w:rsidRPr="00F14DC6">
        <w:rPr>
          <w:szCs w:val="28"/>
        </w:rPr>
        <w:t>она, который призван обеспечивать условия для полного и своевременного удовлетворения спроса населения на потребительские товары и услуги, к</w:t>
      </w:r>
      <w:r w:rsidRPr="00F14DC6">
        <w:rPr>
          <w:szCs w:val="28"/>
        </w:rPr>
        <w:t>а</w:t>
      </w:r>
      <w:r w:rsidRPr="00F14DC6">
        <w:rPr>
          <w:szCs w:val="28"/>
        </w:rPr>
        <w:t>чество и безопасность их предоставления, доступность товаров и услуг на всей территории Ленинского муниципального района.</w:t>
      </w:r>
    </w:p>
    <w:p w:rsidR="00D02FE3" w:rsidRPr="00F14DC6" w:rsidRDefault="00D02FE3" w:rsidP="00D02FE3">
      <w:pPr>
        <w:pStyle w:val="a5"/>
        <w:widowControl w:val="0"/>
        <w:tabs>
          <w:tab w:val="left" w:pos="708"/>
        </w:tabs>
        <w:ind w:firstLine="709"/>
        <w:rPr>
          <w:szCs w:val="28"/>
        </w:rPr>
      </w:pPr>
      <w:r w:rsidRPr="00F14DC6">
        <w:rPr>
          <w:szCs w:val="28"/>
        </w:rPr>
        <w:t>Важнейшей частью потребительского рынка является сфера розни</w:t>
      </w:r>
      <w:r w:rsidRPr="00F14DC6">
        <w:rPr>
          <w:szCs w:val="28"/>
        </w:rPr>
        <w:t>ч</w:t>
      </w:r>
      <w:r w:rsidRPr="00F14DC6">
        <w:rPr>
          <w:szCs w:val="28"/>
        </w:rPr>
        <w:t>ной торговли, как наиболее гибкая отрасль, реагирующая на изменение всех социальных факторов.</w:t>
      </w:r>
    </w:p>
    <w:p w:rsidR="00D02FE3" w:rsidRPr="00F4608A" w:rsidRDefault="00D02FE3" w:rsidP="00D02FE3">
      <w:pPr>
        <w:pStyle w:val="a5"/>
        <w:widowControl w:val="0"/>
        <w:tabs>
          <w:tab w:val="left" w:pos="708"/>
        </w:tabs>
        <w:ind w:firstLine="709"/>
        <w:rPr>
          <w:szCs w:val="28"/>
        </w:rPr>
      </w:pPr>
      <w:r w:rsidRPr="00F4608A">
        <w:rPr>
          <w:szCs w:val="28"/>
        </w:rPr>
        <w:t>Развитие секторов потребительского рынка в среднесрочной пе</w:t>
      </w:r>
      <w:r w:rsidRPr="00F4608A">
        <w:rPr>
          <w:szCs w:val="28"/>
        </w:rPr>
        <w:t>р</w:t>
      </w:r>
      <w:r w:rsidRPr="00F4608A">
        <w:rPr>
          <w:szCs w:val="28"/>
        </w:rPr>
        <w:t>спективе предусматривается в целом умеренными темпами.</w:t>
      </w:r>
    </w:p>
    <w:p w:rsidR="00D02FE3" w:rsidRPr="00F4608A" w:rsidRDefault="00D02FE3" w:rsidP="00D02FE3">
      <w:pPr>
        <w:pStyle w:val="a5"/>
        <w:widowControl w:val="0"/>
        <w:tabs>
          <w:tab w:val="left" w:pos="708"/>
        </w:tabs>
        <w:ind w:firstLine="709"/>
        <w:rPr>
          <w:szCs w:val="28"/>
        </w:rPr>
      </w:pPr>
      <w:r w:rsidRPr="00F4608A">
        <w:rPr>
          <w:szCs w:val="28"/>
        </w:rPr>
        <w:t>Прогноз сценарных условий и основных экономических параметров разработан в составе двух вариантов – консервативный (вариант 1), баз</w:t>
      </w:r>
      <w:r w:rsidRPr="00F4608A">
        <w:rPr>
          <w:szCs w:val="28"/>
        </w:rPr>
        <w:t>о</w:t>
      </w:r>
      <w:r w:rsidRPr="00F4608A">
        <w:rPr>
          <w:szCs w:val="28"/>
        </w:rPr>
        <w:t>вый (вариант 2).</w:t>
      </w:r>
    </w:p>
    <w:p w:rsidR="00D02FE3" w:rsidRPr="004812A3" w:rsidRDefault="00D02FE3" w:rsidP="00D02FE3">
      <w:pPr>
        <w:pStyle w:val="a5"/>
        <w:widowControl w:val="0"/>
        <w:tabs>
          <w:tab w:val="left" w:pos="708"/>
        </w:tabs>
        <w:ind w:firstLine="709"/>
        <w:rPr>
          <w:szCs w:val="28"/>
        </w:rPr>
      </w:pPr>
      <w:r w:rsidRPr="004812A3">
        <w:rPr>
          <w:szCs w:val="28"/>
        </w:rPr>
        <w:t>Оборот розничной торговли Ленинского муниципального района за 2020 год составил 1384,797 млн. рублей, что составляет 81,84 процентов ниже уровня 2019 года в сопоставимых ценах.</w:t>
      </w:r>
    </w:p>
    <w:p w:rsidR="00D02FE3" w:rsidRPr="00F14DC6" w:rsidRDefault="00D02FE3" w:rsidP="00D02FE3">
      <w:pPr>
        <w:pStyle w:val="a5"/>
        <w:widowControl w:val="0"/>
        <w:tabs>
          <w:tab w:val="left" w:pos="708"/>
        </w:tabs>
        <w:ind w:firstLine="709"/>
        <w:rPr>
          <w:szCs w:val="28"/>
        </w:rPr>
      </w:pPr>
      <w:r w:rsidRPr="00076524">
        <w:rPr>
          <w:szCs w:val="28"/>
        </w:rPr>
        <w:t>В структуре оборота розничной торговли удельный вес пищевых продуктов, включая напитки, и табачные изделия составил 63,45 проце</w:t>
      </w:r>
      <w:r w:rsidRPr="00076524">
        <w:rPr>
          <w:szCs w:val="28"/>
        </w:rPr>
        <w:t>н</w:t>
      </w:r>
      <w:r w:rsidRPr="00076524">
        <w:rPr>
          <w:szCs w:val="28"/>
        </w:rPr>
        <w:t>тов, непродовольственных товаров – 36,55 процентов. По данным Волг</w:t>
      </w:r>
      <w:r w:rsidRPr="00076524">
        <w:rPr>
          <w:szCs w:val="28"/>
        </w:rPr>
        <w:t>о</w:t>
      </w:r>
      <w:r w:rsidRPr="00076524">
        <w:rPr>
          <w:szCs w:val="28"/>
        </w:rPr>
        <w:t xml:space="preserve">градстата  оборот розничной торговли на территории Ленинского района составил 989,3 млн.рублей или 61,6% к аналогичному периоду 2019 года. Снижение данного показателя вызвано ликвидацией </w:t>
      </w:r>
      <w:hyperlink r:id="rId18" w:tgtFrame="_blank" w:history="1">
        <w:r w:rsidRPr="00076524">
          <w:rPr>
            <w:szCs w:val="28"/>
          </w:rPr>
          <w:t xml:space="preserve">ООО «Вега-Нефтепродукт».  </w:t>
        </w:r>
      </w:hyperlink>
      <w:r w:rsidRPr="00F14DC6">
        <w:rPr>
          <w:szCs w:val="28"/>
        </w:rPr>
        <w:t xml:space="preserve"> </w:t>
      </w:r>
    </w:p>
    <w:p w:rsidR="00D02FE3" w:rsidRPr="004812A3" w:rsidRDefault="00D02FE3" w:rsidP="00D02FE3">
      <w:pPr>
        <w:pStyle w:val="a5"/>
        <w:widowControl w:val="0"/>
        <w:tabs>
          <w:tab w:val="left" w:pos="708"/>
        </w:tabs>
        <w:ind w:firstLine="709"/>
        <w:rPr>
          <w:szCs w:val="28"/>
        </w:rPr>
      </w:pPr>
      <w:r w:rsidRPr="004812A3">
        <w:rPr>
          <w:szCs w:val="28"/>
        </w:rPr>
        <w:lastRenderedPageBreak/>
        <w:t>Развитие  рыночной экономики позволяет расширять торговую сеть Ленинского муниципального района. По состоянию на 1 января  2021 г. в районе функционируют 163 торговых предприятия, из них: 137 магазинов, 26 единиц мелкорозничной торговой сети (нестационарные торговые об</w:t>
      </w:r>
      <w:r w:rsidRPr="004812A3">
        <w:rPr>
          <w:szCs w:val="28"/>
        </w:rPr>
        <w:t>ъ</w:t>
      </w:r>
      <w:r w:rsidRPr="004812A3">
        <w:rPr>
          <w:szCs w:val="28"/>
        </w:rPr>
        <w:t>екты). Также осуществляют торговую деятельность сетевые магазины: сеть магазинов «Магнит» - 4 единицы; сеть магазинов «Покупочка» - 3 един</w:t>
      </w:r>
      <w:r w:rsidRPr="004812A3">
        <w:rPr>
          <w:szCs w:val="28"/>
        </w:rPr>
        <w:t>и</w:t>
      </w:r>
      <w:r w:rsidRPr="004812A3">
        <w:rPr>
          <w:szCs w:val="28"/>
        </w:rPr>
        <w:t>цы; сетевой магазин «Радеж» - 1 единица; сетевой магазин «АстМаркет» - 1 единица; сетевой магазин «Пятерочка» - 1 единица; сетевой магазин «Фикс Прайс» - 1 единица; сетевой магазин «Светофор» - 1 единица.</w:t>
      </w:r>
    </w:p>
    <w:p w:rsidR="00D02FE3" w:rsidRPr="004812A3" w:rsidRDefault="00D02FE3" w:rsidP="00D02FE3">
      <w:pPr>
        <w:pStyle w:val="a5"/>
        <w:widowControl w:val="0"/>
        <w:tabs>
          <w:tab w:val="left" w:pos="708"/>
        </w:tabs>
        <w:ind w:firstLine="709"/>
        <w:rPr>
          <w:szCs w:val="28"/>
        </w:rPr>
      </w:pPr>
      <w:r w:rsidRPr="004812A3">
        <w:rPr>
          <w:szCs w:val="28"/>
        </w:rPr>
        <w:t>Продолжают деятельность 3 универсальные ярмарки: ИП Чурзин В.М., универсальная ярмарка «Машенька», общей площадью 400 кв.м на 40 торговых мест; универсальная ярмарка   ИП Острикова О.А.,  общей пл</w:t>
      </w:r>
      <w:r w:rsidRPr="004812A3">
        <w:rPr>
          <w:szCs w:val="28"/>
        </w:rPr>
        <w:t>о</w:t>
      </w:r>
      <w:r w:rsidRPr="004812A3">
        <w:rPr>
          <w:szCs w:val="28"/>
        </w:rPr>
        <w:t>щадью 2040 кв.м. на 60 торговых мест; универсальная ярмарка в Запла</w:t>
      </w:r>
      <w:r w:rsidRPr="004812A3">
        <w:rPr>
          <w:szCs w:val="28"/>
        </w:rPr>
        <w:t>в</w:t>
      </w:r>
      <w:r w:rsidRPr="004812A3">
        <w:rPr>
          <w:szCs w:val="28"/>
        </w:rPr>
        <w:t>ненском сельском поселении, которая организованна МУП ЖКХ «Запла</w:t>
      </w:r>
      <w:r w:rsidRPr="004812A3">
        <w:rPr>
          <w:szCs w:val="28"/>
        </w:rPr>
        <w:t>в</w:t>
      </w:r>
      <w:r w:rsidRPr="004812A3">
        <w:rPr>
          <w:szCs w:val="28"/>
        </w:rPr>
        <w:t>ное», общей площадью 971 кв.м. на 30 торговых мест.</w:t>
      </w:r>
      <w:r>
        <w:rPr>
          <w:szCs w:val="28"/>
        </w:rPr>
        <w:t xml:space="preserve"> </w:t>
      </w:r>
      <w:r w:rsidRPr="004812A3">
        <w:rPr>
          <w:szCs w:val="28"/>
        </w:rPr>
        <w:t>Однако следует о</w:t>
      </w:r>
      <w:r w:rsidRPr="004812A3">
        <w:rPr>
          <w:szCs w:val="28"/>
        </w:rPr>
        <w:t>т</w:t>
      </w:r>
      <w:r w:rsidRPr="004812A3">
        <w:rPr>
          <w:szCs w:val="28"/>
        </w:rPr>
        <w:t>метить, что в 2020 году сократилось количество юридических лиц и инд</w:t>
      </w:r>
      <w:r w:rsidRPr="004812A3">
        <w:rPr>
          <w:szCs w:val="28"/>
        </w:rPr>
        <w:t>и</w:t>
      </w:r>
      <w:r w:rsidRPr="004812A3">
        <w:rPr>
          <w:szCs w:val="28"/>
        </w:rPr>
        <w:t>видуальных предпринимателей на 3 единицы.</w:t>
      </w:r>
    </w:p>
    <w:p w:rsidR="00D02FE3" w:rsidRPr="004812A3" w:rsidRDefault="00D02FE3" w:rsidP="00D02FE3">
      <w:pPr>
        <w:pStyle w:val="a5"/>
        <w:widowControl w:val="0"/>
        <w:tabs>
          <w:tab w:val="left" w:pos="708"/>
        </w:tabs>
        <w:ind w:firstLine="709"/>
        <w:rPr>
          <w:szCs w:val="28"/>
        </w:rPr>
      </w:pPr>
      <w:r w:rsidRPr="004812A3">
        <w:rPr>
          <w:szCs w:val="28"/>
        </w:rPr>
        <w:t>Сетевые магазины пользуются огромной популярностью, и это н</w:t>
      </w:r>
      <w:r w:rsidRPr="004812A3">
        <w:rPr>
          <w:szCs w:val="28"/>
        </w:rPr>
        <w:t>е</w:t>
      </w:r>
      <w:r w:rsidRPr="004812A3">
        <w:rPr>
          <w:szCs w:val="28"/>
        </w:rPr>
        <w:t>удивительно, ведь в них представлен широчайший ассортимент продуктов питания, комфортные условия для покупателей и, главное, цены на многие товары в таких торговых точках ниже, чем на рынке, тем самым повыс</w:t>
      </w:r>
      <w:r w:rsidRPr="004812A3">
        <w:rPr>
          <w:szCs w:val="28"/>
        </w:rPr>
        <w:t>и</w:t>
      </w:r>
      <w:r w:rsidRPr="004812A3">
        <w:rPr>
          <w:szCs w:val="28"/>
        </w:rPr>
        <w:t xml:space="preserve">лась конкуренция в розничной торговле. </w:t>
      </w:r>
    </w:p>
    <w:p w:rsidR="00D02FE3" w:rsidRPr="004812A3" w:rsidRDefault="00D02FE3" w:rsidP="00D02FE3">
      <w:pPr>
        <w:widowControl w:val="0"/>
        <w:jc w:val="both"/>
        <w:rPr>
          <w:sz w:val="28"/>
          <w:szCs w:val="28"/>
        </w:rPr>
      </w:pPr>
      <w:r w:rsidRPr="004812A3">
        <w:rPr>
          <w:snapToGrid w:val="0"/>
          <w:color w:val="000000"/>
          <w:w w:val="0"/>
          <w:sz w:val="0"/>
          <w:szCs w:val="0"/>
          <w:u w:color="000000"/>
          <w:bdr w:val="none" w:sz="0" w:space="0" w:color="000000"/>
          <w:shd w:val="clear" w:color="000000" w:fill="000000"/>
        </w:rPr>
        <w:t xml:space="preserve">  </w:t>
      </w:r>
      <w:r w:rsidRPr="004812A3">
        <w:rPr>
          <w:noProof/>
          <w:snapToGrid w:val="0"/>
          <w:color w:val="000000"/>
          <w:w w:val="0"/>
          <w:sz w:val="0"/>
          <w:szCs w:val="0"/>
          <w:u w:color="000000"/>
          <w:bdr w:val="none" w:sz="0" w:space="0" w:color="000000"/>
          <w:shd w:val="clear" w:color="000000" w:fill="000000"/>
        </w:rPr>
        <w:drawing>
          <wp:inline distT="0" distB="0" distL="0" distR="0">
            <wp:extent cx="2857500" cy="1725455"/>
            <wp:effectExtent l="19050" t="0" r="0" b="0"/>
            <wp:docPr id="27" name="Рисунок 3" descr="D:\Шувалова ДискD\Документы\Документы Администратор\Оля\Инвестиции\Торговля\20190816_08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увалова ДискD\Документы\Документы Администратор\Оля\Инвестиции\Торговля\20190816_084255.jpg"/>
                    <pic:cNvPicPr>
                      <a:picLocks noChangeAspect="1" noChangeArrowheads="1"/>
                    </pic:cNvPicPr>
                  </pic:nvPicPr>
                  <pic:blipFill>
                    <a:blip r:embed="rId19" cstate="print"/>
                    <a:srcRect/>
                    <a:stretch>
                      <a:fillRect/>
                    </a:stretch>
                  </pic:blipFill>
                  <pic:spPr bwMode="auto">
                    <a:xfrm>
                      <a:off x="0" y="0"/>
                      <a:ext cx="2856973" cy="1725137"/>
                    </a:xfrm>
                    <a:prstGeom prst="rect">
                      <a:avLst/>
                    </a:prstGeom>
                    <a:noFill/>
                    <a:ln w="9525">
                      <a:noFill/>
                      <a:miter lim="800000"/>
                      <a:headEnd/>
                      <a:tailEnd/>
                    </a:ln>
                  </pic:spPr>
                </pic:pic>
              </a:graphicData>
            </a:graphic>
          </wp:inline>
        </w:drawing>
      </w:r>
      <w:r w:rsidRPr="004812A3">
        <w:rPr>
          <w:noProof/>
          <w:snapToGrid w:val="0"/>
          <w:color w:val="000000"/>
          <w:w w:val="0"/>
          <w:sz w:val="0"/>
          <w:szCs w:val="0"/>
          <w:u w:color="000000"/>
          <w:bdr w:val="none" w:sz="0" w:space="0" w:color="000000"/>
          <w:shd w:val="clear" w:color="000000" w:fill="000000"/>
        </w:rPr>
        <w:drawing>
          <wp:inline distT="0" distB="0" distL="0" distR="0">
            <wp:extent cx="3181350" cy="1752599"/>
            <wp:effectExtent l="19050" t="0" r="0" b="0"/>
            <wp:docPr id="29" name="Рисунок 1" descr="D:\Шувалова ДискD\Документы\Документы Администратор\Оля\Инвестиции\Торговля\20190816_08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увалова ДискD\Документы\Документы Администратор\Оля\Инвестиции\Торговля\20190816_083920.jpg"/>
                    <pic:cNvPicPr>
                      <a:picLocks noChangeAspect="1" noChangeArrowheads="1"/>
                    </pic:cNvPicPr>
                  </pic:nvPicPr>
                  <pic:blipFill>
                    <a:blip r:embed="rId20" cstate="print"/>
                    <a:srcRect/>
                    <a:stretch>
                      <a:fillRect/>
                    </a:stretch>
                  </pic:blipFill>
                  <pic:spPr bwMode="auto">
                    <a:xfrm>
                      <a:off x="0" y="0"/>
                      <a:ext cx="3181021" cy="1752418"/>
                    </a:xfrm>
                    <a:prstGeom prst="rect">
                      <a:avLst/>
                    </a:prstGeom>
                    <a:noFill/>
                    <a:ln w="9525">
                      <a:noFill/>
                      <a:miter lim="800000"/>
                      <a:headEnd/>
                      <a:tailEnd/>
                    </a:ln>
                  </pic:spPr>
                </pic:pic>
              </a:graphicData>
            </a:graphic>
          </wp:inline>
        </w:drawing>
      </w:r>
    </w:p>
    <w:p w:rsidR="00D02FE3" w:rsidRPr="004812A3" w:rsidRDefault="00D02FE3" w:rsidP="00D02FE3">
      <w:pPr>
        <w:pStyle w:val="a5"/>
        <w:widowControl w:val="0"/>
        <w:tabs>
          <w:tab w:val="left" w:pos="708"/>
        </w:tabs>
        <w:ind w:firstLine="709"/>
        <w:rPr>
          <w:szCs w:val="28"/>
        </w:rPr>
      </w:pPr>
      <w:r w:rsidRPr="004812A3">
        <w:rPr>
          <w:szCs w:val="28"/>
        </w:rPr>
        <w:t>На уровне района основной  проблемой  в развитии отрасли торговли по – прежнему сохраняется близость расположения к городам Волжский и Волгоград, позволяющим обеспечить население более дешевыми непрод</w:t>
      </w:r>
      <w:r w:rsidRPr="004812A3">
        <w:rPr>
          <w:szCs w:val="28"/>
        </w:rPr>
        <w:t>о</w:t>
      </w:r>
      <w:r w:rsidRPr="004812A3">
        <w:rPr>
          <w:szCs w:val="28"/>
        </w:rPr>
        <w:t xml:space="preserve">вольственными товарами. </w:t>
      </w:r>
    </w:p>
    <w:p w:rsidR="00D02FE3" w:rsidRPr="00F14DC6" w:rsidRDefault="00D02FE3" w:rsidP="00D02FE3">
      <w:pPr>
        <w:pStyle w:val="a5"/>
        <w:widowControl w:val="0"/>
        <w:tabs>
          <w:tab w:val="left" w:pos="708"/>
        </w:tabs>
        <w:ind w:firstLine="709"/>
        <w:rPr>
          <w:szCs w:val="28"/>
        </w:rPr>
      </w:pPr>
      <w:r w:rsidRPr="00F14DC6">
        <w:rPr>
          <w:szCs w:val="28"/>
        </w:rPr>
        <w:t xml:space="preserve">Отдаленные населенные пункты района в сфере потребительского </w:t>
      </w:r>
      <w:r w:rsidRPr="00F14DC6">
        <w:rPr>
          <w:szCs w:val="28"/>
        </w:rPr>
        <w:lastRenderedPageBreak/>
        <w:t>рынка обслуживаются индивидуальными предпринимателями.</w:t>
      </w:r>
    </w:p>
    <w:p w:rsidR="00D02FE3" w:rsidRPr="00F14DC6" w:rsidRDefault="00D02FE3" w:rsidP="00D02FE3">
      <w:pPr>
        <w:pStyle w:val="a5"/>
        <w:widowControl w:val="0"/>
        <w:tabs>
          <w:tab w:val="left" w:pos="708"/>
        </w:tabs>
        <w:ind w:firstLine="709"/>
        <w:rPr>
          <w:szCs w:val="28"/>
        </w:rPr>
      </w:pPr>
      <w:r w:rsidRPr="00F14DC6">
        <w:rPr>
          <w:szCs w:val="28"/>
        </w:rPr>
        <w:t xml:space="preserve"> В первом полугодии 2021 года в районе действуют </w:t>
      </w:r>
      <w:r w:rsidRPr="004812A3">
        <w:rPr>
          <w:szCs w:val="28"/>
        </w:rPr>
        <w:t>в районе фун</w:t>
      </w:r>
      <w:r w:rsidRPr="004812A3">
        <w:rPr>
          <w:szCs w:val="28"/>
        </w:rPr>
        <w:t>к</w:t>
      </w:r>
      <w:r w:rsidRPr="004812A3">
        <w:rPr>
          <w:szCs w:val="28"/>
        </w:rPr>
        <w:t xml:space="preserve">ционируют </w:t>
      </w:r>
      <w:r w:rsidRPr="00F14DC6">
        <w:rPr>
          <w:szCs w:val="28"/>
        </w:rPr>
        <w:t>66 торговых предприятия, из них: 138 магазинов, 28 единиц мелкорозничной торговой сети (нестационарные торговые объекты). Также осуществляют торговую деятельность сетевые магазины</w:t>
      </w:r>
      <w:r w:rsidRPr="004812A3">
        <w:rPr>
          <w:szCs w:val="28"/>
        </w:rPr>
        <w:t xml:space="preserve">. </w:t>
      </w:r>
      <w:r w:rsidRPr="00F14DC6">
        <w:rPr>
          <w:szCs w:val="28"/>
        </w:rPr>
        <w:t xml:space="preserve"> Сохранилась деятельность трех универсальных ярмарок.</w:t>
      </w:r>
    </w:p>
    <w:p w:rsidR="00D02FE3" w:rsidRPr="005D7864" w:rsidRDefault="00D02FE3" w:rsidP="00D02FE3">
      <w:pPr>
        <w:pStyle w:val="a5"/>
        <w:widowControl w:val="0"/>
        <w:tabs>
          <w:tab w:val="left" w:pos="708"/>
        </w:tabs>
        <w:ind w:firstLine="709"/>
        <w:rPr>
          <w:szCs w:val="28"/>
        </w:rPr>
      </w:pPr>
      <w:r w:rsidRPr="005D7864">
        <w:rPr>
          <w:szCs w:val="28"/>
        </w:rPr>
        <w:t>По форме собственности на территории района осуществляют свою деятельность 134 предприятий торговли частной собственности (97,81 пр</w:t>
      </w:r>
      <w:r w:rsidRPr="005D7864">
        <w:rPr>
          <w:szCs w:val="28"/>
        </w:rPr>
        <w:t>о</w:t>
      </w:r>
      <w:r w:rsidRPr="005D7864">
        <w:rPr>
          <w:szCs w:val="28"/>
        </w:rPr>
        <w:t>центов от общего количества); 3 предприятия торговли, входящих в сист</w:t>
      </w:r>
      <w:r w:rsidRPr="005D7864">
        <w:rPr>
          <w:szCs w:val="28"/>
        </w:rPr>
        <w:t>е</w:t>
      </w:r>
      <w:r w:rsidRPr="005D7864">
        <w:rPr>
          <w:szCs w:val="28"/>
        </w:rPr>
        <w:t>му потребительской кооперации (2,19 процентов от общего количества).</w:t>
      </w:r>
    </w:p>
    <w:p w:rsidR="00D02FE3" w:rsidRPr="00076524" w:rsidRDefault="00D02FE3" w:rsidP="00D02FE3">
      <w:pPr>
        <w:pStyle w:val="a5"/>
        <w:widowControl w:val="0"/>
        <w:tabs>
          <w:tab w:val="left" w:pos="708"/>
        </w:tabs>
        <w:ind w:firstLine="709"/>
        <w:rPr>
          <w:szCs w:val="28"/>
        </w:rPr>
      </w:pPr>
      <w:r w:rsidRPr="00076524">
        <w:rPr>
          <w:szCs w:val="28"/>
        </w:rPr>
        <w:t>Структура предприятий торговли сложилась следующим образом: 84,05 процентов - предприятия стационарной торговли и 15,95 процента - мелкорозничные предприятия торговли.</w:t>
      </w:r>
    </w:p>
    <w:p w:rsidR="00D02FE3" w:rsidRPr="0041629B" w:rsidRDefault="00D02FE3" w:rsidP="00D02FE3">
      <w:pPr>
        <w:pStyle w:val="a5"/>
        <w:widowControl w:val="0"/>
        <w:tabs>
          <w:tab w:val="left" w:pos="708"/>
        </w:tabs>
        <w:ind w:firstLine="709"/>
        <w:rPr>
          <w:szCs w:val="28"/>
        </w:rPr>
      </w:pPr>
      <w:r w:rsidRPr="0041629B">
        <w:rPr>
          <w:szCs w:val="28"/>
        </w:rPr>
        <w:t>В структуре оборота розничной торговли в первом полугодии 2021 года удельный вес пищевых продуктов, включая напитки, и табачные изд</w:t>
      </w:r>
      <w:r w:rsidRPr="0041629B">
        <w:rPr>
          <w:szCs w:val="28"/>
        </w:rPr>
        <w:t>е</w:t>
      </w:r>
      <w:r w:rsidRPr="0041629B">
        <w:rPr>
          <w:szCs w:val="28"/>
        </w:rPr>
        <w:t>лия составил 62,36 процентов, непродовольственных товаров – 37,64 пр</w:t>
      </w:r>
      <w:r w:rsidRPr="0041629B">
        <w:rPr>
          <w:szCs w:val="28"/>
        </w:rPr>
        <w:t>о</w:t>
      </w:r>
      <w:r w:rsidRPr="0041629B">
        <w:rPr>
          <w:szCs w:val="28"/>
        </w:rPr>
        <w:t xml:space="preserve">цента при обороте розничной торговли 588,8 млн. рублей. </w:t>
      </w:r>
    </w:p>
    <w:p w:rsidR="00D02FE3" w:rsidRPr="0041629B" w:rsidRDefault="00D02FE3" w:rsidP="00D02FE3">
      <w:pPr>
        <w:pStyle w:val="a5"/>
        <w:widowControl w:val="0"/>
        <w:tabs>
          <w:tab w:val="left" w:pos="708"/>
        </w:tabs>
        <w:ind w:firstLine="709"/>
        <w:rPr>
          <w:szCs w:val="28"/>
        </w:rPr>
      </w:pPr>
      <w:r w:rsidRPr="0041629B">
        <w:rPr>
          <w:szCs w:val="28"/>
        </w:rPr>
        <w:t>Развитие секторов потребительского рынка Ленинского муниципал</w:t>
      </w:r>
      <w:r w:rsidRPr="0041629B">
        <w:rPr>
          <w:szCs w:val="28"/>
        </w:rPr>
        <w:t>ь</w:t>
      </w:r>
      <w:r w:rsidRPr="0041629B">
        <w:rPr>
          <w:szCs w:val="28"/>
        </w:rPr>
        <w:t>ного района в среднесрочной перспективе будет сдерживаться потреб</w:t>
      </w:r>
      <w:r w:rsidRPr="0041629B">
        <w:rPr>
          <w:szCs w:val="28"/>
        </w:rPr>
        <w:t>и</w:t>
      </w:r>
      <w:r w:rsidRPr="0041629B">
        <w:rPr>
          <w:szCs w:val="28"/>
        </w:rPr>
        <w:t xml:space="preserve">тельским спросом, который в условиях ограничений, </w:t>
      </w:r>
      <w:r w:rsidRPr="00F14DC6">
        <w:rPr>
          <w:szCs w:val="28"/>
        </w:rPr>
        <w:t>связанных с распр</w:t>
      </w:r>
      <w:r w:rsidRPr="00F14DC6">
        <w:rPr>
          <w:szCs w:val="28"/>
        </w:rPr>
        <w:t>о</w:t>
      </w:r>
      <w:r w:rsidRPr="00F14DC6">
        <w:rPr>
          <w:szCs w:val="28"/>
        </w:rPr>
        <w:t>странением новой коронавирусной инфекции,</w:t>
      </w:r>
      <w:r w:rsidRPr="0041629B">
        <w:rPr>
          <w:szCs w:val="28"/>
        </w:rPr>
        <w:t xml:space="preserve"> имеет тенденцию снижения. </w:t>
      </w:r>
      <w:r w:rsidRPr="00F14DC6">
        <w:rPr>
          <w:szCs w:val="28"/>
        </w:rPr>
        <w:t>По оценке, при условии снятия ограничительных мер, связанных с распр</w:t>
      </w:r>
      <w:r w:rsidRPr="00F14DC6">
        <w:rPr>
          <w:szCs w:val="28"/>
        </w:rPr>
        <w:t>о</w:t>
      </w:r>
      <w:r w:rsidRPr="00F14DC6">
        <w:rPr>
          <w:szCs w:val="28"/>
        </w:rPr>
        <w:t xml:space="preserve">странением новой коронавирусной инфекции, планируется увеличение розничного оборота в торговле и </w:t>
      </w:r>
      <w:r w:rsidRPr="0041629B">
        <w:rPr>
          <w:szCs w:val="28"/>
        </w:rPr>
        <w:t>составит 1523,82 млн. рублей, что соо</w:t>
      </w:r>
      <w:r w:rsidRPr="0041629B">
        <w:rPr>
          <w:szCs w:val="28"/>
        </w:rPr>
        <w:t>т</w:t>
      </w:r>
      <w:r w:rsidRPr="0041629B">
        <w:rPr>
          <w:szCs w:val="28"/>
        </w:rPr>
        <w:t>ветствует 104,60 процентов к уровню 2020 года в сопоставимых ценах.</w:t>
      </w:r>
    </w:p>
    <w:p w:rsidR="00D02FE3" w:rsidRPr="0097104A" w:rsidRDefault="00D02FE3" w:rsidP="00D02FE3">
      <w:pPr>
        <w:ind w:firstLine="709"/>
        <w:jc w:val="right"/>
        <w:rPr>
          <w:sz w:val="28"/>
          <w:szCs w:val="28"/>
          <w:highlight w:val="yellow"/>
        </w:rPr>
      </w:pPr>
    </w:p>
    <w:p w:rsidR="00D02FE3" w:rsidRPr="002E77FD" w:rsidRDefault="00D02FE3" w:rsidP="00D02FE3">
      <w:pPr>
        <w:ind w:firstLine="709"/>
        <w:jc w:val="right"/>
        <w:rPr>
          <w:sz w:val="28"/>
          <w:szCs w:val="28"/>
        </w:rPr>
      </w:pPr>
      <w:r w:rsidRPr="002E77FD">
        <w:rPr>
          <w:sz w:val="28"/>
          <w:szCs w:val="28"/>
        </w:rPr>
        <w:t>Диаграмма 5</w:t>
      </w:r>
    </w:p>
    <w:p w:rsidR="00D02FE3" w:rsidRPr="002E77FD" w:rsidRDefault="00D02FE3" w:rsidP="00D02FE3">
      <w:pPr>
        <w:pStyle w:val="3110"/>
        <w:ind w:firstLine="525"/>
        <w:rPr>
          <w:szCs w:val="28"/>
        </w:rPr>
      </w:pPr>
    </w:p>
    <w:p w:rsidR="00D02FE3" w:rsidRPr="002E77FD" w:rsidRDefault="00D02FE3" w:rsidP="00D02FE3">
      <w:pPr>
        <w:pStyle w:val="3110"/>
        <w:ind w:firstLine="0"/>
        <w:rPr>
          <w:szCs w:val="28"/>
        </w:rPr>
      </w:pPr>
      <w:r w:rsidRPr="002E77FD">
        <w:rPr>
          <w:noProof/>
          <w:szCs w:val="28"/>
          <w:lang w:eastAsia="ru-RU"/>
        </w:rPr>
        <w:lastRenderedPageBreak/>
        <w:drawing>
          <wp:inline distT="0" distB="0" distL="0" distR="0">
            <wp:extent cx="6099102" cy="3202616"/>
            <wp:effectExtent l="57150" t="19050" r="15948"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2FE3" w:rsidRPr="0097104A" w:rsidRDefault="00D02FE3" w:rsidP="00D02FE3">
      <w:pPr>
        <w:pStyle w:val="3110"/>
        <w:ind w:firstLine="525"/>
        <w:rPr>
          <w:szCs w:val="28"/>
          <w:highlight w:val="yellow"/>
        </w:rPr>
      </w:pPr>
    </w:p>
    <w:p w:rsidR="00D02FE3" w:rsidRPr="002A732D" w:rsidRDefault="00D02FE3" w:rsidP="00D02FE3">
      <w:pPr>
        <w:widowControl w:val="0"/>
        <w:autoSpaceDE w:val="0"/>
        <w:autoSpaceDN w:val="0"/>
        <w:adjustRightInd w:val="0"/>
        <w:ind w:firstLine="709"/>
        <w:jc w:val="both"/>
        <w:rPr>
          <w:rFonts w:eastAsia="Calibri"/>
          <w:bCs/>
          <w:color w:val="000000"/>
          <w:sz w:val="28"/>
          <w:szCs w:val="28"/>
          <w:lang w:eastAsia="en-US"/>
        </w:rPr>
      </w:pPr>
      <w:r w:rsidRPr="002A732D">
        <w:rPr>
          <w:rFonts w:eastAsia="Calibri"/>
          <w:color w:val="000000"/>
          <w:sz w:val="28"/>
          <w:szCs w:val="28"/>
          <w:lang w:eastAsia="en-US"/>
        </w:rPr>
        <w:t>Товарооборот Ленинского муниципального района по консервативному сценарию и базовому варианту прогнозируется</w:t>
      </w:r>
      <w:r w:rsidRPr="002A732D">
        <w:rPr>
          <w:rFonts w:eastAsia="Calibri"/>
          <w:bCs/>
          <w:color w:val="000000"/>
          <w:sz w:val="28"/>
          <w:szCs w:val="28"/>
          <w:lang w:eastAsia="en-US"/>
        </w:rPr>
        <w:t>:</w:t>
      </w:r>
    </w:p>
    <w:p w:rsidR="00D02FE3" w:rsidRPr="002A732D" w:rsidRDefault="00D02FE3" w:rsidP="00B24586">
      <w:pPr>
        <w:pStyle w:val="afff"/>
        <w:numPr>
          <w:ilvl w:val="0"/>
          <w:numId w:val="4"/>
        </w:numPr>
        <w:autoSpaceDE w:val="0"/>
        <w:autoSpaceDN w:val="0"/>
        <w:adjustRightInd w:val="0"/>
        <w:ind w:left="0" w:firstLine="1069"/>
        <w:jc w:val="both"/>
        <w:rPr>
          <w:rFonts w:ascii="Times New Roman" w:hAnsi="Times New Roman"/>
          <w:sz w:val="28"/>
          <w:szCs w:val="28"/>
        </w:rPr>
      </w:pPr>
      <w:r w:rsidRPr="002A732D">
        <w:rPr>
          <w:rFonts w:ascii="Times New Roman" w:hAnsi="Times New Roman"/>
          <w:sz w:val="28"/>
          <w:szCs w:val="28"/>
        </w:rPr>
        <w:t>2022 год:  - консервативный вариант – 1610,225 млн.рублей или 101,90 процентов к 2021 году в сопоставимых ценах; - базовый вариант – 1611,885 млн.рублей или 102,40 процентов к 2021 году в сопоставимых ц</w:t>
      </w:r>
      <w:r w:rsidRPr="002A732D">
        <w:rPr>
          <w:rFonts w:ascii="Times New Roman" w:hAnsi="Times New Roman"/>
          <w:sz w:val="28"/>
          <w:szCs w:val="28"/>
        </w:rPr>
        <w:t>е</w:t>
      </w:r>
      <w:r w:rsidRPr="002A732D">
        <w:rPr>
          <w:rFonts w:ascii="Times New Roman" w:hAnsi="Times New Roman"/>
          <w:sz w:val="28"/>
          <w:szCs w:val="28"/>
        </w:rPr>
        <w:t>нах;</w:t>
      </w:r>
    </w:p>
    <w:p w:rsidR="00D02FE3" w:rsidRPr="002A732D" w:rsidRDefault="00D02FE3" w:rsidP="00B24586">
      <w:pPr>
        <w:pStyle w:val="afff"/>
        <w:numPr>
          <w:ilvl w:val="0"/>
          <w:numId w:val="4"/>
        </w:numPr>
        <w:autoSpaceDE w:val="0"/>
        <w:autoSpaceDN w:val="0"/>
        <w:adjustRightInd w:val="0"/>
        <w:ind w:left="0" w:firstLine="1069"/>
        <w:jc w:val="both"/>
        <w:rPr>
          <w:rFonts w:ascii="Times New Roman" w:hAnsi="Times New Roman"/>
          <w:sz w:val="28"/>
          <w:szCs w:val="28"/>
        </w:rPr>
      </w:pPr>
      <w:r w:rsidRPr="002A732D">
        <w:rPr>
          <w:rFonts w:ascii="Times New Roman" w:hAnsi="Times New Roman"/>
          <w:sz w:val="28"/>
          <w:szCs w:val="28"/>
        </w:rPr>
        <w:t>2023 год: - консервативный вариант – 1701,499 млн.рублей или 101,80 процентов к 2022 году в сопоставимых ценах; - базовый вариант – 1706,671 млн.рублей или 102,30 процентов к 2022 году в сопоставимых ц</w:t>
      </w:r>
      <w:r w:rsidRPr="002A732D">
        <w:rPr>
          <w:rFonts w:ascii="Times New Roman" w:hAnsi="Times New Roman"/>
          <w:sz w:val="28"/>
          <w:szCs w:val="28"/>
        </w:rPr>
        <w:t>е</w:t>
      </w:r>
      <w:r w:rsidRPr="002A732D">
        <w:rPr>
          <w:rFonts w:ascii="Times New Roman" w:hAnsi="Times New Roman"/>
          <w:sz w:val="28"/>
          <w:szCs w:val="28"/>
        </w:rPr>
        <w:t>нах;</w:t>
      </w:r>
    </w:p>
    <w:p w:rsidR="00D02FE3" w:rsidRPr="002A732D" w:rsidRDefault="00D02FE3" w:rsidP="00B24586">
      <w:pPr>
        <w:pStyle w:val="afff"/>
        <w:numPr>
          <w:ilvl w:val="0"/>
          <w:numId w:val="4"/>
        </w:numPr>
        <w:autoSpaceDE w:val="0"/>
        <w:autoSpaceDN w:val="0"/>
        <w:adjustRightInd w:val="0"/>
        <w:ind w:left="0" w:firstLine="1069"/>
        <w:jc w:val="both"/>
        <w:rPr>
          <w:rFonts w:ascii="Times New Roman" w:hAnsi="Times New Roman"/>
          <w:sz w:val="28"/>
          <w:szCs w:val="28"/>
        </w:rPr>
      </w:pPr>
      <w:r w:rsidRPr="002A732D">
        <w:rPr>
          <w:rFonts w:ascii="Times New Roman" w:hAnsi="Times New Roman"/>
          <w:sz w:val="28"/>
          <w:szCs w:val="28"/>
        </w:rPr>
        <w:t>2024 год: - консервативный вариант – 1796,215 млн.рублей или 101,80 процентов к 2023 году в сопоставимых ценах; - базовый вариант – 1808,778 млн.рублей или 102,30 процентов к 2023 году в сопоставимых ц</w:t>
      </w:r>
      <w:r w:rsidRPr="002A732D">
        <w:rPr>
          <w:rFonts w:ascii="Times New Roman" w:hAnsi="Times New Roman"/>
          <w:sz w:val="28"/>
          <w:szCs w:val="28"/>
        </w:rPr>
        <w:t>е</w:t>
      </w:r>
      <w:r w:rsidRPr="002A732D">
        <w:rPr>
          <w:rFonts w:ascii="Times New Roman" w:hAnsi="Times New Roman"/>
          <w:sz w:val="28"/>
          <w:szCs w:val="28"/>
        </w:rPr>
        <w:t>нах.</w:t>
      </w:r>
    </w:p>
    <w:p w:rsidR="00D02FE3" w:rsidRPr="00F14DC6" w:rsidRDefault="00D02FE3" w:rsidP="00D02FE3">
      <w:pPr>
        <w:pStyle w:val="a5"/>
        <w:widowControl w:val="0"/>
        <w:tabs>
          <w:tab w:val="left" w:pos="708"/>
        </w:tabs>
        <w:ind w:firstLine="709"/>
        <w:rPr>
          <w:szCs w:val="28"/>
        </w:rPr>
      </w:pPr>
      <w:r w:rsidRPr="00F14DC6">
        <w:rPr>
          <w:szCs w:val="28"/>
        </w:rPr>
        <w:t>Оборот общественного питания на территории муниципального ра</w:t>
      </w:r>
      <w:r w:rsidRPr="00F14DC6">
        <w:rPr>
          <w:szCs w:val="28"/>
        </w:rPr>
        <w:t>й</w:t>
      </w:r>
      <w:r w:rsidRPr="00F14DC6">
        <w:rPr>
          <w:szCs w:val="28"/>
        </w:rPr>
        <w:t xml:space="preserve">она </w:t>
      </w:r>
      <w:r w:rsidRPr="00F40F25">
        <w:rPr>
          <w:szCs w:val="28"/>
        </w:rPr>
        <w:t>в 2020 году составил 38,963 млн. рублей или 88,57 процентов в сопо</w:t>
      </w:r>
      <w:r w:rsidRPr="00F40F25">
        <w:rPr>
          <w:szCs w:val="28"/>
        </w:rPr>
        <w:t>с</w:t>
      </w:r>
      <w:r w:rsidRPr="00F40F25">
        <w:rPr>
          <w:szCs w:val="28"/>
        </w:rPr>
        <w:t xml:space="preserve">тавимых ценах к уровню 2019 года. </w:t>
      </w:r>
      <w:r w:rsidRPr="00AE4F2E">
        <w:rPr>
          <w:szCs w:val="28"/>
        </w:rPr>
        <w:t xml:space="preserve">На территории района в текущем году осуществляли деятельность </w:t>
      </w:r>
      <w:r w:rsidRPr="00F14DC6">
        <w:rPr>
          <w:szCs w:val="28"/>
        </w:rPr>
        <w:t>21 объект общественного питания  (1 - бар, 6 - кафе, 5 - закусочных, 9 -  прочих объектов общественного питания)</w:t>
      </w:r>
      <w:r w:rsidRPr="002A3DBA">
        <w:rPr>
          <w:szCs w:val="28"/>
        </w:rPr>
        <w:t>, кот</w:t>
      </w:r>
      <w:r w:rsidRPr="002A3DBA">
        <w:rPr>
          <w:szCs w:val="28"/>
        </w:rPr>
        <w:t>о</w:t>
      </w:r>
      <w:r w:rsidRPr="002A3DBA">
        <w:rPr>
          <w:szCs w:val="28"/>
        </w:rPr>
        <w:t xml:space="preserve">рые обеспечивают жителей Ленинского муниципального района всегда свежей продукцией и 13 </w:t>
      </w:r>
      <w:r w:rsidRPr="00F14DC6">
        <w:rPr>
          <w:szCs w:val="28"/>
        </w:rPr>
        <w:t>столовых бюджетных учреждений</w:t>
      </w:r>
      <w:r w:rsidRPr="002A3DBA">
        <w:rPr>
          <w:szCs w:val="28"/>
        </w:rPr>
        <w:t xml:space="preserve">. </w:t>
      </w:r>
      <w:r w:rsidRPr="00F14DC6">
        <w:rPr>
          <w:szCs w:val="28"/>
        </w:rPr>
        <w:t>Площадь зала обслуживания посетителей на 01.01.2021 года составило 1521 кв.м. Кол</w:t>
      </w:r>
      <w:r w:rsidRPr="00F14DC6">
        <w:rPr>
          <w:szCs w:val="28"/>
        </w:rPr>
        <w:t>и</w:t>
      </w:r>
      <w:r w:rsidRPr="00F14DC6">
        <w:rPr>
          <w:szCs w:val="28"/>
        </w:rPr>
        <w:t>чество занятых в отрасли насчитывалось 65 человек. Частная форма собс</w:t>
      </w:r>
      <w:r w:rsidRPr="00F14DC6">
        <w:rPr>
          <w:szCs w:val="28"/>
        </w:rPr>
        <w:t>т</w:t>
      </w:r>
      <w:r w:rsidRPr="00F14DC6">
        <w:rPr>
          <w:szCs w:val="28"/>
        </w:rPr>
        <w:t>венности по предприятиям общественного питания в 2020 году составила 95,00 процентов.</w:t>
      </w:r>
    </w:p>
    <w:p w:rsidR="00D02FE3" w:rsidRPr="00251F27" w:rsidRDefault="00D02FE3" w:rsidP="00D02FE3">
      <w:pPr>
        <w:pStyle w:val="a5"/>
        <w:widowControl w:val="0"/>
        <w:tabs>
          <w:tab w:val="left" w:pos="708"/>
        </w:tabs>
        <w:ind w:firstLine="709"/>
        <w:rPr>
          <w:szCs w:val="28"/>
        </w:rPr>
      </w:pPr>
      <w:r w:rsidRPr="00251F27">
        <w:rPr>
          <w:szCs w:val="28"/>
        </w:rPr>
        <w:t>По оценке 2021 года оборот общественного питания соответствует 42,874 млн. рублей или 104,6 процентов к предыдущему году в сопостав</w:t>
      </w:r>
      <w:r w:rsidRPr="00251F27">
        <w:rPr>
          <w:szCs w:val="28"/>
        </w:rPr>
        <w:t>и</w:t>
      </w:r>
      <w:r w:rsidRPr="00251F27">
        <w:rPr>
          <w:szCs w:val="28"/>
        </w:rPr>
        <w:t xml:space="preserve">мых ценах в условиях ограничения эпидемиологической обстановки на </w:t>
      </w:r>
      <w:r w:rsidRPr="00251F27">
        <w:rPr>
          <w:szCs w:val="28"/>
        </w:rPr>
        <w:lastRenderedPageBreak/>
        <w:t>территории района.</w:t>
      </w:r>
    </w:p>
    <w:p w:rsidR="00D02FE3" w:rsidRPr="00251F27" w:rsidRDefault="00D02FE3" w:rsidP="00D02FE3">
      <w:pPr>
        <w:pStyle w:val="a5"/>
        <w:widowControl w:val="0"/>
        <w:tabs>
          <w:tab w:val="left" w:pos="708"/>
        </w:tabs>
        <w:ind w:firstLine="709"/>
        <w:rPr>
          <w:szCs w:val="28"/>
        </w:rPr>
      </w:pPr>
      <w:r w:rsidRPr="00251F27">
        <w:rPr>
          <w:szCs w:val="28"/>
        </w:rPr>
        <w:t>Структура предприятий общественного питания приходится на зак</w:t>
      </w:r>
      <w:r w:rsidRPr="00251F27">
        <w:rPr>
          <w:szCs w:val="28"/>
        </w:rPr>
        <w:t>у</w:t>
      </w:r>
      <w:r w:rsidRPr="00251F27">
        <w:rPr>
          <w:szCs w:val="28"/>
        </w:rPr>
        <w:t>сочные и кафе.</w:t>
      </w:r>
    </w:p>
    <w:p w:rsidR="00D02FE3" w:rsidRPr="00F90251" w:rsidRDefault="00D02FE3" w:rsidP="00D02FE3">
      <w:pPr>
        <w:pStyle w:val="a5"/>
        <w:widowControl w:val="0"/>
        <w:tabs>
          <w:tab w:val="left" w:pos="708"/>
        </w:tabs>
        <w:ind w:firstLine="709"/>
        <w:rPr>
          <w:szCs w:val="28"/>
        </w:rPr>
      </w:pPr>
      <w:r w:rsidRPr="00F90251">
        <w:rPr>
          <w:szCs w:val="28"/>
        </w:rPr>
        <w:t>Доминирующее положение на рынке услуг общественного питания по-прежнему занимает городское поселение город Ленинск.</w:t>
      </w:r>
    </w:p>
    <w:p w:rsidR="00D02FE3" w:rsidRPr="00F14DC6" w:rsidRDefault="00D02FE3" w:rsidP="00D02FE3">
      <w:pPr>
        <w:pStyle w:val="a5"/>
        <w:widowControl w:val="0"/>
        <w:tabs>
          <w:tab w:val="left" w:pos="708"/>
        </w:tabs>
        <w:ind w:firstLine="709"/>
        <w:rPr>
          <w:szCs w:val="28"/>
        </w:rPr>
      </w:pPr>
      <w:r w:rsidRPr="00F14DC6">
        <w:rPr>
          <w:szCs w:val="28"/>
        </w:rPr>
        <w:t>Оборот общественного питания Ленинского муниципального района по консервативному сценарию и базовому варианту прогнозируется:</w:t>
      </w:r>
    </w:p>
    <w:p w:rsidR="00D02FE3" w:rsidRPr="00F90251" w:rsidRDefault="00D02FE3" w:rsidP="00B24586">
      <w:pPr>
        <w:pStyle w:val="afff"/>
        <w:numPr>
          <w:ilvl w:val="0"/>
          <w:numId w:val="4"/>
        </w:numPr>
        <w:autoSpaceDE w:val="0"/>
        <w:autoSpaceDN w:val="0"/>
        <w:adjustRightInd w:val="0"/>
        <w:jc w:val="both"/>
        <w:rPr>
          <w:rFonts w:ascii="Times New Roman" w:hAnsi="Times New Roman"/>
          <w:sz w:val="28"/>
          <w:szCs w:val="28"/>
        </w:rPr>
      </w:pPr>
      <w:r w:rsidRPr="00F90251">
        <w:rPr>
          <w:rFonts w:ascii="Times New Roman" w:hAnsi="Times New Roman"/>
          <w:sz w:val="28"/>
          <w:szCs w:val="28"/>
        </w:rPr>
        <w:t xml:space="preserve">2022 год:  - консервативный вариант – </w:t>
      </w:r>
      <w:r>
        <w:rPr>
          <w:rFonts w:ascii="Times New Roman" w:hAnsi="Times New Roman"/>
          <w:sz w:val="28"/>
          <w:szCs w:val="28"/>
        </w:rPr>
        <w:t>45,305</w:t>
      </w:r>
      <w:r w:rsidRPr="00F90251">
        <w:rPr>
          <w:rFonts w:ascii="Times New Roman" w:hAnsi="Times New Roman"/>
          <w:sz w:val="28"/>
          <w:szCs w:val="28"/>
        </w:rPr>
        <w:t xml:space="preserve"> млн.рублей или </w:t>
      </w:r>
      <w:r>
        <w:rPr>
          <w:rFonts w:ascii="Times New Roman" w:hAnsi="Times New Roman"/>
          <w:sz w:val="28"/>
          <w:szCs w:val="28"/>
        </w:rPr>
        <w:t>101,9</w:t>
      </w:r>
      <w:r w:rsidRPr="00F90251">
        <w:rPr>
          <w:rFonts w:ascii="Times New Roman" w:hAnsi="Times New Roman"/>
          <w:sz w:val="28"/>
          <w:szCs w:val="28"/>
        </w:rPr>
        <w:t xml:space="preserve"> процентов к 2021 году в сопоставимых ценах; - базовый в</w:t>
      </w:r>
      <w:r w:rsidRPr="00F90251">
        <w:rPr>
          <w:rFonts w:ascii="Times New Roman" w:hAnsi="Times New Roman"/>
          <w:sz w:val="28"/>
          <w:szCs w:val="28"/>
        </w:rPr>
        <w:t>а</w:t>
      </w:r>
      <w:r w:rsidRPr="00F90251">
        <w:rPr>
          <w:rFonts w:ascii="Times New Roman" w:hAnsi="Times New Roman"/>
          <w:sz w:val="28"/>
          <w:szCs w:val="28"/>
        </w:rPr>
        <w:t>риант – 45,</w:t>
      </w:r>
      <w:r>
        <w:rPr>
          <w:rFonts w:ascii="Times New Roman" w:hAnsi="Times New Roman"/>
          <w:sz w:val="28"/>
          <w:szCs w:val="28"/>
        </w:rPr>
        <w:t>352</w:t>
      </w:r>
      <w:r w:rsidRPr="00F90251">
        <w:rPr>
          <w:rFonts w:ascii="Times New Roman" w:hAnsi="Times New Roman"/>
          <w:sz w:val="28"/>
          <w:szCs w:val="28"/>
        </w:rPr>
        <w:t xml:space="preserve"> млн.рублей или </w:t>
      </w:r>
      <w:r>
        <w:rPr>
          <w:rFonts w:ascii="Times New Roman" w:hAnsi="Times New Roman"/>
          <w:sz w:val="28"/>
          <w:szCs w:val="28"/>
        </w:rPr>
        <w:t>102,4</w:t>
      </w:r>
      <w:r w:rsidRPr="00F90251">
        <w:rPr>
          <w:rFonts w:ascii="Times New Roman" w:hAnsi="Times New Roman"/>
          <w:sz w:val="28"/>
          <w:szCs w:val="28"/>
        </w:rPr>
        <w:t xml:space="preserve"> процентов к 2021 году в с</w:t>
      </w:r>
      <w:r w:rsidRPr="00F90251">
        <w:rPr>
          <w:rFonts w:ascii="Times New Roman" w:hAnsi="Times New Roman"/>
          <w:sz w:val="28"/>
          <w:szCs w:val="28"/>
        </w:rPr>
        <w:t>о</w:t>
      </w:r>
      <w:r w:rsidRPr="00F90251">
        <w:rPr>
          <w:rFonts w:ascii="Times New Roman" w:hAnsi="Times New Roman"/>
          <w:sz w:val="28"/>
          <w:szCs w:val="28"/>
        </w:rPr>
        <w:t>поставимых ценах;</w:t>
      </w:r>
    </w:p>
    <w:p w:rsidR="00D02FE3" w:rsidRPr="00F90251" w:rsidRDefault="00D02FE3" w:rsidP="00B24586">
      <w:pPr>
        <w:pStyle w:val="afff"/>
        <w:numPr>
          <w:ilvl w:val="0"/>
          <w:numId w:val="4"/>
        </w:numPr>
        <w:autoSpaceDE w:val="0"/>
        <w:autoSpaceDN w:val="0"/>
        <w:adjustRightInd w:val="0"/>
        <w:jc w:val="both"/>
        <w:rPr>
          <w:rFonts w:ascii="Times New Roman" w:hAnsi="Times New Roman"/>
          <w:sz w:val="28"/>
          <w:szCs w:val="28"/>
        </w:rPr>
      </w:pPr>
      <w:r w:rsidRPr="00F90251">
        <w:rPr>
          <w:rFonts w:ascii="Times New Roman" w:hAnsi="Times New Roman"/>
          <w:sz w:val="28"/>
          <w:szCs w:val="28"/>
        </w:rPr>
        <w:t>2023 год: - консервативный вариант – 47,874 млн.рублей или 101,8 процентов к 2022 году в сопоставимых ценах; - базовый в</w:t>
      </w:r>
      <w:r w:rsidRPr="00F90251">
        <w:rPr>
          <w:rFonts w:ascii="Times New Roman" w:hAnsi="Times New Roman"/>
          <w:sz w:val="28"/>
          <w:szCs w:val="28"/>
        </w:rPr>
        <w:t>а</w:t>
      </w:r>
      <w:r w:rsidRPr="00F90251">
        <w:rPr>
          <w:rFonts w:ascii="Times New Roman" w:hAnsi="Times New Roman"/>
          <w:sz w:val="28"/>
          <w:szCs w:val="28"/>
        </w:rPr>
        <w:t>риант – 48,019 млн.рублей или 102,3 процентов к 2022 году в с</w:t>
      </w:r>
      <w:r w:rsidRPr="00F90251">
        <w:rPr>
          <w:rFonts w:ascii="Times New Roman" w:hAnsi="Times New Roman"/>
          <w:sz w:val="28"/>
          <w:szCs w:val="28"/>
        </w:rPr>
        <w:t>о</w:t>
      </w:r>
      <w:r w:rsidRPr="00F90251">
        <w:rPr>
          <w:rFonts w:ascii="Times New Roman" w:hAnsi="Times New Roman"/>
          <w:sz w:val="28"/>
          <w:szCs w:val="28"/>
        </w:rPr>
        <w:t>поставимых ценах;</w:t>
      </w:r>
    </w:p>
    <w:p w:rsidR="00D02FE3" w:rsidRPr="00F90251" w:rsidRDefault="00D02FE3" w:rsidP="00B24586">
      <w:pPr>
        <w:pStyle w:val="afff"/>
        <w:numPr>
          <w:ilvl w:val="0"/>
          <w:numId w:val="4"/>
        </w:numPr>
        <w:autoSpaceDE w:val="0"/>
        <w:autoSpaceDN w:val="0"/>
        <w:adjustRightInd w:val="0"/>
        <w:jc w:val="both"/>
        <w:rPr>
          <w:rFonts w:ascii="Times New Roman" w:hAnsi="Times New Roman"/>
          <w:sz w:val="28"/>
          <w:szCs w:val="28"/>
        </w:rPr>
      </w:pPr>
      <w:r w:rsidRPr="00F90251">
        <w:rPr>
          <w:rFonts w:ascii="Times New Roman" w:hAnsi="Times New Roman"/>
          <w:sz w:val="28"/>
          <w:szCs w:val="28"/>
        </w:rPr>
        <w:t>2024 год: - консервативный вариант – 50,538 млн.рублей или 101,8 процентов к 2023 году в сопоставимых ценах; - базовый в</w:t>
      </w:r>
      <w:r w:rsidRPr="00F90251">
        <w:rPr>
          <w:rFonts w:ascii="Times New Roman" w:hAnsi="Times New Roman"/>
          <w:sz w:val="28"/>
          <w:szCs w:val="28"/>
        </w:rPr>
        <w:t>а</w:t>
      </w:r>
      <w:r w:rsidRPr="00F90251">
        <w:rPr>
          <w:rFonts w:ascii="Times New Roman" w:hAnsi="Times New Roman"/>
          <w:sz w:val="28"/>
          <w:szCs w:val="28"/>
        </w:rPr>
        <w:t>риант – 50,892 млн.рублей или 102,3 процентов к 2023 году в с</w:t>
      </w:r>
      <w:r w:rsidRPr="00F90251">
        <w:rPr>
          <w:rFonts w:ascii="Times New Roman" w:hAnsi="Times New Roman"/>
          <w:sz w:val="28"/>
          <w:szCs w:val="28"/>
        </w:rPr>
        <w:t>о</w:t>
      </w:r>
      <w:r w:rsidRPr="00F90251">
        <w:rPr>
          <w:rFonts w:ascii="Times New Roman" w:hAnsi="Times New Roman"/>
          <w:sz w:val="28"/>
          <w:szCs w:val="28"/>
        </w:rPr>
        <w:t>поставимых ценах.</w:t>
      </w:r>
    </w:p>
    <w:p w:rsidR="00D02FE3" w:rsidRPr="00CB72B0" w:rsidRDefault="00D02FE3" w:rsidP="00D02FE3">
      <w:pPr>
        <w:pStyle w:val="a5"/>
        <w:widowControl w:val="0"/>
        <w:tabs>
          <w:tab w:val="left" w:pos="708"/>
        </w:tabs>
        <w:ind w:firstLine="709"/>
        <w:rPr>
          <w:szCs w:val="28"/>
        </w:rPr>
      </w:pPr>
      <w:r w:rsidRPr="00AE4F2E">
        <w:rPr>
          <w:szCs w:val="28"/>
        </w:rPr>
        <w:t xml:space="preserve">В 2020 году наблюдается снижение объема платных услуг населению района до 164,023  млн. рублей или 92,69 процентов к предыдущему году в действующих ценах. </w:t>
      </w:r>
      <w:r w:rsidRPr="00CB72B0">
        <w:rPr>
          <w:szCs w:val="28"/>
        </w:rPr>
        <w:t xml:space="preserve">Объем оказанных бытовых услуг населению за 2020  год составил 17,26 млн. рублей, что на 7,30  процентов ниже уровня 2019 года в действующих ценах. </w:t>
      </w:r>
    </w:p>
    <w:p w:rsidR="00D02FE3" w:rsidRPr="00AE4F2E" w:rsidRDefault="00D02FE3" w:rsidP="00D02FE3">
      <w:pPr>
        <w:pStyle w:val="a5"/>
        <w:widowControl w:val="0"/>
        <w:tabs>
          <w:tab w:val="left" w:pos="708"/>
        </w:tabs>
        <w:ind w:firstLine="709"/>
        <w:rPr>
          <w:szCs w:val="28"/>
        </w:rPr>
      </w:pPr>
      <w:r w:rsidRPr="00AE4F2E">
        <w:rPr>
          <w:szCs w:val="28"/>
        </w:rPr>
        <w:t>Юридическое лицо, оказывающее услуги в  сфере бытового обсл</w:t>
      </w:r>
      <w:r w:rsidRPr="00AE4F2E">
        <w:rPr>
          <w:szCs w:val="28"/>
        </w:rPr>
        <w:t>у</w:t>
      </w:r>
      <w:r w:rsidRPr="00AE4F2E">
        <w:rPr>
          <w:szCs w:val="28"/>
        </w:rPr>
        <w:t>живания населения, является ООО «Силуэт». Данным предприятием было оказано бытовых услуг населению за 2020  год  на 1,198  млн. рублей.</w:t>
      </w:r>
    </w:p>
    <w:p w:rsidR="00D02FE3" w:rsidRPr="00D50C52" w:rsidRDefault="00D02FE3" w:rsidP="00D02FE3">
      <w:pPr>
        <w:pStyle w:val="a5"/>
        <w:widowControl w:val="0"/>
        <w:tabs>
          <w:tab w:val="left" w:pos="708"/>
        </w:tabs>
        <w:ind w:firstLine="709"/>
        <w:rPr>
          <w:szCs w:val="28"/>
        </w:rPr>
      </w:pPr>
      <w:r w:rsidRPr="00D50C52">
        <w:rPr>
          <w:szCs w:val="28"/>
        </w:rPr>
        <w:t>Уровень развития бытового обслуживания населения является в н</w:t>
      </w:r>
      <w:r w:rsidRPr="00D50C52">
        <w:rPr>
          <w:szCs w:val="28"/>
        </w:rPr>
        <w:t>е</w:t>
      </w:r>
      <w:r w:rsidRPr="00D50C52">
        <w:rPr>
          <w:szCs w:val="28"/>
        </w:rPr>
        <w:t>которой степени отражением развития малого предпринимательства в ра</w:t>
      </w:r>
      <w:r w:rsidRPr="00D50C52">
        <w:rPr>
          <w:szCs w:val="28"/>
        </w:rPr>
        <w:t>й</w:t>
      </w:r>
      <w:r w:rsidRPr="00D50C52">
        <w:rPr>
          <w:szCs w:val="28"/>
        </w:rPr>
        <w:t>оне, а малый бизнес – первостепенный фактор, оказывающий влияние на экономическое развитие Ленинского муниципального района и социал</w:t>
      </w:r>
      <w:r w:rsidRPr="00D50C52">
        <w:rPr>
          <w:szCs w:val="28"/>
        </w:rPr>
        <w:t>ь</w:t>
      </w:r>
      <w:r w:rsidRPr="00D50C52">
        <w:rPr>
          <w:szCs w:val="28"/>
        </w:rPr>
        <w:t>ную стабильность.</w:t>
      </w:r>
    </w:p>
    <w:p w:rsidR="00D02FE3" w:rsidRPr="00F14DC6" w:rsidRDefault="00D02FE3" w:rsidP="00D02FE3">
      <w:pPr>
        <w:pStyle w:val="a5"/>
        <w:widowControl w:val="0"/>
        <w:tabs>
          <w:tab w:val="left" w:pos="708"/>
        </w:tabs>
        <w:ind w:firstLine="709"/>
        <w:rPr>
          <w:szCs w:val="28"/>
        </w:rPr>
      </w:pPr>
      <w:r w:rsidRPr="00F14DC6">
        <w:rPr>
          <w:szCs w:val="28"/>
        </w:rPr>
        <w:t>В целях развития потребительского рынка через ГКУ «Ленинский ЦЗН» за 2020 год  было  обучено 9 человек: парикмахер – 4 человека; пс</w:t>
      </w:r>
      <w:r w:rsidRPr="00F14DC6">
        <w:rPr>
          <w:szCs w:val="28"/>
        </w:rPr>
        <w:t>и</w:t>
      </w:r>
      <w:r w:rsidRPr="00F14DC6">
        <w:rPr>
          <w:szCs w:val="28"/>
        </w:rPr>
        <w:t xml:space="preserve">холога – 3 человека; маникюр – 2 человека. В связи с профилактикой новой короновирусной инфекции в период с 31 марта 2020 по 12 августа 2020 обучение было приостановлено. </w:t>
      </w:r>
    </w:p>
    <w:p w:rsidR="00D02FE3" w:rsidRPr="00F14DC6" w:rsidRDefault="00D02FE3" w:rsidP="00D02FE3">
      <w:pPr>
        <w:pStyle w:val="a5"/>
        <w:widowControl w:val="0"/>
        <w:tabs>
          <w:tab w:val="left" w:pos="708"/>
        </w:tabs>
        <w:ind w:firstLine="709"/>
        <w:rPr>
          <w:szCs w:val="28"/>
        </w:rPr>
      </w:pPr>
      <w:r w:rsidRPr="006575FA">
        <w:rPr>
          <w:szCs w:val="28"/>
        </w:rPr>
        <w:t>По оценке 2021 года объем оказания платных услуг населению ра</w:t>
      </w:r>
      <w:r w:rsidRPr="006575FA">
        <w:rPr>
          <w:szCs w:val="28"/>
        </w:rPr>
        <w:t>й</w:t>
      </w:r>
      <w:r w:rsidRPr="006575FA">
        <w:rPr>
          <w:szCs w:val="28"/>
        </w:rPr>
        <w:t>она составит 189,313 млн. рублей, что составит 111,30 процентов в сопо</w:t>
      </w:r>
      <w:r w:rsidRPr="006575FA">
        <w:rPr>
          <w:szCs w:val="28"/>
        </w:rPr>
        <w:t>с</w:t>
      </w:r>
      <w:r w:rsidRPr="006575FA">
        <w:rPr>
          <w:szCs w:val="28"/>
        </w:rPr>
        <w:t xml:space="preserve">тавимых ценах по сравнению с 2020 годом. </w:t>
      </w:r>
      <w:r w:rsidRPr="00F14DC6">
        <w:rPr>
          <w:szCs w:val="28"/>
        </w:rPr>
        <w:t>В целях развития потребител</w:t>
      </w:r>
      <w:r w:rsidRPr="00F14DC6">
        <w:rPr>
          <w:szCs w:val="28"/>
        </w:rPr>
        <w:t>ь</w:t>
      </w:r>
      <w:r w:rsidRPr="00F14DC6">
        <w:rPr>
          <w:szCs w:val="28"/>
        </w:rPr>
        <w:t>ского рынка через ГКУ «Ленинский ЦЗН» за 1 полугодие 2021 года  было  обучено 2 человека: парикмахер – 1; бухгалтер – 1.</w:t>
      </w:r>
    </w:p>
    <w:p w:rsidR="00D02FE3" w:rsidRPr="006F6BE5" w:rsidRDefault="00D02FE3" w:rsidP="00D02FE3">
      <w:pPr>
        <w:pStyle w:val="a5"/>
        <w:widowControl w:val="0"/>
        <w:tabs>
          <w:tab w:val="left" w:pos="708"/>
        </w:tabs>
        <w:ind w:firstLine="709"/>
        <w:rPr>
          <w:szCs w:val="28"/>
        </w:rPr>
      </w:pPr>
      <w:r w:rsidRPr="006F6BE5">
        <w:rPr>
          <w:szCs w:val="28"/>
        </w:rPr>
        <w:lastRenderedPageBreak/>
        <w:t>Развитие услуг правового характера, образования, здравоохранения определяется платежеспособным спросом населения.</w:t>
      </w:r>
    </w:p>
    <w:p w:rsidR="00D02FE3" w:rsidRPr="00F14DC6" w:rsidRDefault="00D02FE3" w:rsidP="00D02FE3">
      <w:pPr>
        <w:pStyle w:val="a5"/>
        <w:widowControl w:val="0"/>
        <w:tabs>
          <w:tab w:val="left" w:pos="708"/>
        </w:tabs>
        <w:ind w:firstLine="709"/>
        <w:rPr>
          <w:szCs w:val="28"/>
        </w:rPr>
      </w:pPr>
      <w:r w:rsidRPr="006F6BE5">
        <w:rPr>
          <w:szCs w:val="28"/>
        </w:rPr>
        <w:t>ИП Сергеева Н.М. осуществляет деятельность на территории района по производству хлебобулочной продукции. Также ИП Красильникова С.П.  занимается изготовлением полуфабрикатов,  цех зарегистрирован в г. Волжском. Видом деятельности (п</w:t>
      </w:r>
      <w:r w:rsidRPr="00F14DC6">
        <w:rPr>
          <w:szCs w:val="28"/>
        </w:rPr>
        <w:t>роизводство хлеба и мучных кондите</w:t>
      </w:r>
      <w:r w:rsidRPr="00F14DC6">
        <w:rPr>
          <w:szCs w:val="28"/>
        </w:rPr>
        <w:t>р</w:t>
      </w:r>
      <w:r w:rsidRPr="00F14DC6">
        <w:rPr>
          <w:szCs w:val="28"/>
        </w:rPr>
        <w:t>ских изделий не длительного хранения)</w:t>
      </w:r>
      <w:r w:rsidRPr="006F6BE5">
        <w:rPr>
          <w:szCs w:val="28"/>
        </w:rPr>
        <w:t xml:space="preserve"> занимаются  ИП Лунев и ИП Ал</w:t>
      </w:r>
      <w:r w:rsidRPr="006F6BE5">
        <w:rPr>
          <w:szCs w:val="28"/>
        </w:rPr>
        <w:t>и</w:t>
      </w:r>
      <w:r w:rsidRPr="006F6BE5">
        <w:rPr>
          <w:szCs w:val="28"/>
        </w:rPr>
        <w:t>хаджиев А.А</w:t>
      </w:r>
      <w:r w:rsidRPr="00F14DC6">
        <w:rPr>
          <w:szCs w:val="28"/>
        </w:rPr>
        <w:t>, ООО «Агро-Юг» занят производством по переработке и ко</w:t>
      </w:r>
      <w:r w:rsidRPr="00F14DC6">
        <w:rPr>
          <w:szCs w:val="28"/>
        </w:rPr>
        <w:t>н</w:t>
      </w:r>
      <w:r w:rsidRPr="00F14DC6">
        <w:rPr>
          <w:szCs w:val="28"/>
        </w:rPr>
        <w:t>сервированию фруктов и овощей.</w:t>
      </w:r>
    </w:p>
    <w:p w:rsidR="00D02FE3" w:rsidRPr="006F6BE5" w:rsidRDefault="00D02FE3" w:rsidP="00D02FE3">
      <w:pPr>
        <w:pStyle w:val="a5"/>
        <w:widowControl w:val="0"/>
        <w:tabs>
          <w:tab w:val="left" w:pos="708"/>
        </w:tabs>
        <w:ind w:firstLine="709"/>
        <w:rPr>
          <w:szCs w:val="28"/>
        </w:rPr>
      </w:pPr>
      <w:r w:rsidRPr="006F6BE5">
        <w:rPr>
          <w:szCs w:val="28"/>
        </w:rPr>
        <w:t>Платные услуги в среднесрочном периоде планируются в консерв</w:t>
      </w:r>
      <w:r w:rsidRPr="006F6BE5">
        <w:rPr>
          <w:szCs w:val="28"/>
        </w:rPr>
        <w:t>а</w:t>
      </w:r>
      <w:r w:rsidRPr="006F6BE5">
        <w:rPr>
          <w:szCs w:val="28"/>
        </w:rPr>
        <w:t>тивном и базовом вариантах: 2022 год – 204,168 млн.рублей и 206,534 млн. рублей соответственно; 2023 год – 217,440 млн.рублей и 221,665 млн.рублей; 2024 год – 231,799 млн.рублей и 237,673 млн.рублей соотве</w:t>
      </w:r>
      <w:r w:rsidRPr="006F6BE5">
        <w:rPr>
          <w:szCs w:val="28"/>
        </w:rPr>
        <w:t>т</w:t>
      </w:r>
      <w:r w:rsidRPr="006F6BE5">
        <w:rPr>
          <w:szCs w:val="28"/>
        </w:rPr>
        <w:t>ственно.</w:t>
      </w:r>
    </w:p>
    <w:p w:rsidR="00D02FE3" w:rsidRPr="006F6BE5" w:rsidRDefault="00D02FE3" w:rsidP="00D02FE3">
      <w:pPr>
        <w:ind w:firstLine="567"/>
        <w:jc w:val="right"/>
        <w:rPr>
          <w:rFonts w:eastAsia="Arial" w:cs="Arial"/>
          <w:sz w:val="28"/>
          <w:szCs w:val="28"/>
        </w:rPr>
      </w:pPr>
      <w:r w:rsidRPr="006F6BE5">
        <w:rPr>
          <w:rFonts w:eastAsia="Arial" w:cs="Arial"/>
          <w:sz w:val="28"/>
          <w:szCs w:val="28"/>
        </w:rPr>
        <w:t>Диаграмма 6</w:t>
      </w:r>
    </w:p>
    <w:p w:rsidR="00D02FE3" w:rsidRPr="007A0CF9" w:rsidRDefault="00D02FE3" w:rsidP="00D02FE3">
      <w:pPr>
        <w:jc w:val="right"/>
        <w:rPr>
          <w:rFonts w:eastAsia="Arial" w:cs="Arial"/>
          <w:sz w:val="28"/>
          <w:szCs w:val="28"/>
        </w:rPr>
      </w:pPr>
      <w:r w:rsidRPr="007A0CF9">
        <w:rPr>
          <w:rFonts w:eastAsia="Arial" w:cs="Arial"/>
          <w:noProof/>
          <w:sz w:val="28"/>
          <w:szCs w:val="28"/>
        </w:rPr>
        <w:drawing>
          <wp:inline distT="0" distB="0" distL="0" distR="0">
            <wp:extent cx="6057900" cy="3876675"/>
            <wp:effectExtent l="57150" t="0" r="57150" b="2857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02FE3" w:rsidRPr="0097104A" w:rsidRDefault="00D02FE3" w:rsidP="00D02FE3">
      <w:pPr>
        <w:ind w:firstLine="567"/>
        <w:jc w:val="right"/>
        <w:rPr>
          <w:rFonts w:eastAsia="Arial" w:cs="Arial"/>
          <w:sz w:val="28"/>
          <w:szCs w:val="28"/>
          <w:highlight w:val="yellow"/>
        </w:rPr>
      </w:pPr>
    </w:p>
    <w:p w:rsidR="00D02FE3" w:rsidRPr="00A654AE" w:rsidRDefault="00D02FE3" w:rsidP="00D02FE3">
      <w:pPr>
        <w:pStyle w:val="a5"/>
        <w:widowControl w:val="0"/>
        <w:tabs>
          <w:tab w:val="left" w:pos="708"/>
        </w:tabs>
        <w:ind w:firstLine="709"/>
        <w:rPr>
          <w:szCs w:val="28"/>
        </w:rPr>
      </w:pPr>
      <w:r w:rsidRPr="00A654AE">
        <w:rPr>
          <w:szCs w:val="28"/>
        </w:rPr>
        <w:t>На сегодняшний день основными сдерживающими факторами разв</w:t>
      </w:r>
      <w:r w:rsidRPr="00A654AE">
        <w:rPr>
          <w:szCs w:val="28"/>
        </w:rPr>
        <w:t>и</w:t>
      </w:r>
      <w:r w:rsidRPr="00A654AE">
        <w:rPr>
          <w:szCs w:val="28"/>
        </w:rPr>
        <w:t>тия потребительского рынка Ленинского муниципального района являю</w:t>
      </w:r>
      <w:r w:rsidRPr="00A654AE">
        <w:rPr>
          <w:szCs w:val="28"/>
        </w:rPr>
        <w:t>т</w:t>
      </w:r>
      <w:r w:rsidRPr="00A654AE">
        <w:rPr>
          <w:szCs w:val="28"/>
        </w:rPr>
        <w:t>ся:</w:t>
      </w:r>
    </w:p>
    <w:p w:rsidR="00D02FE3" w:rsidRPr="00F14DC6" w:rsidRDefault="00D02FE3" w:rsidP="00D02FE3">
      <w:pPr>
        <w:pStyle w:val="a5"/>
        <w:widowControl w:val="0"/>
        <w:tabs>
          <w:tab w:val="left" w:pos="708"/>
        </w:tabs>
        <w:ind w:firstLine="709"/>
        <w:rPr>
          <w:szCs w:val="28"/>
        </w:rPr>
      </w:pPr>
      <w:r w:rsidRPr="00A654AE">
        <w:rPr>
          <w:szCs w:val="28"/>
        </w:rPr>
        <w:t xml:space="preserve">введение </w:t>
      </w:r>
      <w:r w:rsidRPr="00F14DC6">
        <w:rPr>
          <w:szCs w:val="28"/>
        </w:rPr>
        <w:t>ограничительных мер, связанных с возникновением                           и распространением новой коронавирусной инфекции</w:t>
      </w:r>
      <w:r w:rsidRPr="00A654AE">
        <w:rPr>
          <w:szCs w:val="28"/>
        </w:rPr>
        <w:t xml:space="preserve"> на территории Ро</w:t>
      </w:r>
      <w:r w:rsidRPr="00A654AE">
        <w:rPr>
          <w:szCs w:val="28"/>
        </w:rPr>
        <w:t>с</w:t>
      </w:r>
      <w:r w:rsidRPr="00A654AE">
        <w:rPr>
          <w:szCs w:val="28"/>
        </w:rPr>
        <w:t xml:space="preserve">сийской Федерации, что способствует </w:t>
      </w:r>
      <w:r w:rsidRPr="00F14DC6">
        <w:rPr>
          <w:szCs w:val="28"/>
        </w:rPr>
        <w:t>временному интервалу остановки экономики потребительского рынка региона;</w:t>
      </w:r>
    </w:p>
    <w:p w:rsidR="00D02FE3" w:rsidRPr="00A654AE" w:rsidRDefault="00D02FE3" w:rsidP="00D02FE3">
      <w:pPr>
        <w:pStyle w:val="a5"/>
        <w:widowControl w:val="0"/>
        <w:tabs>
          <w:tab w:val="left" w:pos="708"/>
        </w:tabs>
        <w:ind w:firstLine="709"/>
        <w:rPr>
          <w:szCs w:val="28"/>
        </w:rPr>
      </w:pPr>
      <w:r w:rsidRPr="00A654AE">
        <w:rPr>
          <w:szCs w:val="28"/>
        </w:rPr>
        <w:t>риск возникновения снижения реальных денежных доходов насел</w:t>
      </w:r>
      <w:r w:rsidRPr="00A654AE">
        <w:rPr>
          <w:szCs w:val="28"/>
        </w:rPr>
        <w:t>е</w:t>
      </w:r>
      <w:r w:rsidRPr="00A654AE">
        <w:rPr>
          <w:szCs w:val="28"/>
        </w:rPr>
        <w:lastRenderedPageBreak/>
        <w:t xml:space="preserve">ния и, как следствие, покупательской способности населения; </w:t>
      </w:r>
    </w:p>
    <w:p w:rsidR="00D02FE3" w:rsidRPr="00A654AE" w:rsidRDefault="00D02FE3" w:rsidP="00D02FE3">
      <w:pPr>
        <w:pStyle w:val="a5"/>
        <w:widowControl w:val="0"/>
        <w:tabs>
          <w:tab w:val="left" w:pos="708"/>
        </w:tabs>
        <w:ind w:firstLine="709"/>
        <w:rPr>
          <w:szCs w:val="28"/>
        </w:rPr>
      </w:pPr>
      <w:r w:rsidRPr="00A654AE">
        <w:rPr>
          <w:szCs w:val="28"/>
        </w:rPr>
        <w:t>несбалансированность размещения объектов сферы потребительского рынка (сконцентрированность в городе и недостаточное количество в сел</w:t>
      </w:r>
      <w:r w:rsidRPr="00A654AE">
        <w:rPr>
          <w:szCs w:val="28"/>
        </w:rPr>
        <w:t>ь</w:t>
      </w:r>
      <w:r w:rsidRPr="00A654AE">
        <w:rPr>
          <w:szCs w:val="28"/>
        </w:rPr>
        <w:t>ской местности).</w:t>
      </w:r>
    </w:p>
    <w:p w:rsidR="00D02FE3" w:rsidRPr="0097104A" w:rsidRDefault="00D02FE3" w:rsidP="00D02FE3">
      <w:pPr>
        <w:widowControl w:val="0"/>
        <w:shd w:val="clear" w:color="auto" w:fill="FFFFFF"/>
        <w:ind w:firstLine="709"/>
        <w:jc w:val="both"/>
        <w:rPr>
          <w:b/>
          <w:szCs w:val="28"/>
          <w:highlight w:val="yellow"/>
        </w:rPr>
      </w:pPr>
    </w:p>
    <w:p w:rsidR="00D02FE3" w:rsidRPr="00A654AE" w:rsidRDefault="00D02FE3" w:rsidP="00D02FE3">
      <w:pPr>
        <w:pStyle w:val="1"/>
      </w:pPr>
      <w:bookmarkStart w:id="10" w:name="_Toc81842156"/>
      <w:r w:rsidRPr="00A654AE">
        <w:t>7. Малое и среднее предпринимательство</w:t>
      </w:r>
      <w:bookmarkEnd w:id="10"/>
    </w:p>
    <w:p w:rsidR="00D02FE3" w:rsidRPr="0097104A" w:rsidRDefault="00D02FE3" w:rsidP="00D02FE3">
      <w:pPr>
        <w:pStyle w:val="a7"/>
        <w:ind w:firstLine="525"/>
        <w:rPr>
          <w:b w:val="0"/>
          <w:szCs w:val="28"/>
          <w:highlight w:val="yellow"/>
        </w:rPr>
      </w:pPr>
    </w:p>
    <w:p w:rsidR="00D02FE3" w:rsidRPr="00A654AE" w:rsidRDefault="00D02FE3" w:rsidP="00D02FE3">
      <w:pPr>
        <w:pStyle w:val="a5"/>
        <w:widowControl w:val="0"/>
        <w:tabs>
          <w:tab w:val="left" w:pos="708"/>
        </w:tabs>
        <w:ind w:firstLine="709"/>
        <w:rPr>
          <w:szCs w:val="28"/>
        </w:rPr>
      </w:pPr>
      <w:r w:rsidRPr="00A654AE">
        <w:rPr>
          <w:szCs w:val="28"/>
        </w:rPr>
        <w:t>Предпринимательство является одним из важнейших факторов фо</w:t>
      </w:r>
      <w:r w:rsidRPr="00A654AE">
        <w:rPr>
          <w:szCs w:val="28"/>
        </w:rPr>
        <w:t>р</w:t>
      </w:r>
      <w:r w:rsidRPr="00A654AE">
        <w:rPr>
          <w:szCs w:val="28"/>
        </w:rPr>
        <w:t>мирования рыночной экономики района. Основным направлением деятел</w:t>
      </w:r>
      <w:r w:rsidRPr="00A654AE">
        <w:rPr>
          <w:szCs w:val="28"/>
        </w:rPr>
        <w:t>ь</w:t>
      </w:r>
      <w:r w:rsidRPr="00A654AE">
        <w:rPr>
          <w:szCs w:val="28"/>
        </w:rPr>
        <w:t>ности органов местного самоуправления Ленинского муниципального ра</w:t>
      </w:r>
      <w:r w:rsidRPr="00A654AE">
        <w:rPr>
          <w:szCs w:val="28"/>
        </w:rPr>
        <w:t>й</w:t>
      </w:r>
      <w:r w:rsidRPr="00A654AE">
        <w:rPr>
          <w:szCs w:val="28"/>
        </w:rPr>
        <w:t>она является расширение сети предпринимательского сообщества по всем видам деятельности отраслей экономики. В рамках развития малого и среднего предпринимательства расширяется возможность занятости нас</w:t>
      </w:r>
      <w:r w:rsidRPr="00A654AE">
        <w:rPr>
          <w:szCs w:val="28"/>
        </w:rPr>
        <w:t>е</w:t>
      </w:r>
      <w:r w:rsidRPr="00A654AE">
        <w:rPr>
          <w:szCs w:val="28"/>
        </w:rPr>
        <w:t xml:space="preserve">ления района, улучшение социальной обстановки. </w:t>
      </w:r>
    </w:p>
    <w:p w:rsidR="00D02FE3" w:rsidRPr="00A654AE" w:rsidRDefault="00D02FE3" w:rsidP="00D02FE3">
      <w:pPr>
        <w:pStyle w:val="a5"/>
        <w:widowControl w:val="0"/>
        <w:tabs>
          <w:tab w:val="left" w:pos="708"/>
        </w:tabs>
        <w:ind w:firstLine="709"/>
        <w:rPr>
          <w:szCs w:val="28"/>
        </w:rPr>
      </w:pPr>
      <w:r w:rsidRPr="00A654AE">
        <w:rPr>
          <w:szCs w:val="28"/>
        </w:rPr>
        <w:t>На период 2022-2023 годы продолжится реализация муниципальной программы «Развитие и поддержка малого и среднего предпринимательс</w:t>
      </w:r>
      <w:r w:rsidRPr="00A654AE">
        <w:rPr>
          <w:szCs w:val="28"/>
        </w:rPr>
        <w:t>т</w:t>
      </w:r>
      <w:r w:rsidRPr="00A654AE">
        <w:rPr>
          <w:szCs w:val="28"/>
        </w:rPr>
        <w:t xml:space="preserve">ва на территории Ленинского муниципального района» с общим объемом финансирования из бюджета Ленинского муниципального района в сумме 0,008 млн. рублей. За 2018- 2021 года освоено 0,009 млн. рублей. </w:t>
      </w:r>
    </w:p>
    <w:p w:rsidR="00D02FE3" w:rsidRPr="00F14DC6" w:rsidRDefault="00D02FE3" w:rsidP="00D02FE3">
      <w:pPr>
        <w:pStyle w:val="a5"/>
        <w:widowControl w:val="0"/>
        <w:tabs>
          <w:tab w:val="left" w:pos="708"/>
        </w:tabs>
        <w:ind w:firstLine="709"/>
        <w:rPr>
          <w:szCs w:val="28"/>
        </w:rPr>
      </w:pPr>
      <w:r w:rsidRPr="00A654AE">
        <w:rPr>
          <w:szCs w:val="28"/>
        </w:rPr>
        <w:t>По данным  единого реестра налоговой инспекции на территории Л</w:t>
      </w:r>
      <w:r w:rsidRPr="00A654AE">
        <w:rPr>
          <w:szCs w:val="28"/>
        </w:rPr>
        <w:t>е</w:t>
      </w:r>
      <w:r w:rsidRPr="00A654AE">
        <w:rPr>
          <w:szCs w:val="28"/>
        </w:rPr>
        <w:t>нинского муниципального района в 2020 году насчитывалось 44</w:t>
      </w:r>
      <w:r>
        <w:rPr>
          <w:szCs w:val="28"/>
        </w:rPr>
        <w:t>0</w:t>
      </w:r>
      <w:r w:rsidRPr="00A654AE">
        <w:rPr>
          <w:szCs w:val="28"/>
        </w:rPr>
        <w:t xml:space="preserve"> единиц малого и среднего предпринимательства, что ниже уровня 2019 года на 6,</w:t>
      </w:r>
      <w:r>
        <w:rPr>
          <w:szCs w:val="28"/>
        </w:rPr>
        <w:t>58</w:t>
      </w:r>
      <w:r w:rsidRPr="00A654AE">
        <w:rPr>
          <w:szCs w:val="28"/>
        </w:rPr>
        <w:t xml:space="preserve"> процентов. В</w:t>
      </w:r>
      <w:r w:rsidRPr="00F14DC6">
        <w:rPr>
          <w:szCs w:val="28"/>
        </w:rPr>
        <w:t xml:space="preserve"> расчете на 10000 человек населения показатель составил 151,90 единиц соответственно.</w:t>
      </w:r>
    </w:p>
    <w:p w:rsidR="00D02FE3" w:rsidRPr="0015146E" w:rsidRDefault="00D02FE3" w:rsidP="00D02FE3">
      <w:pPr>
        <w:pStyle w:val="a5"/>
        <w:widowControl w:val="0"/>
        <w:tabs>
          <w:tab w:val="left" w:pos="708"/>
        </w:tabs>
        <w:ind w:firstLine="709"/>
        <w:rPr>
          <w:szCs w:val="28"/>
        </w:rPr>
      </w:pPr>
      <w:r w:rsidRPr="001D53AF">
        <w:rPr>
          <w:szCs w:val="28"/>
        </w:rPr>
        <w:tab/>
        <w:t>На 01.01.2020 года в общей численности субъектов малого и среднего предпринимательства наибольшую долю занимают индивидуал</w:t>
      </w:r>
      <w:r w:rsidRPr="001D53AF">
        <w:rPr>
          <w:szCs w:val="28"/>
        </w:rPr>
        <w:t>ь</w:t>
      </w:r>
      <w:r w:rsidRPr="001D53AF">
        <w:rPr>
          <w:szCs w:val="28"/>
        </w:rPr>
        <w:t>ные предприниматели – 87,3 процентов, юридические лица – 12,7 проце</w:t>
      </w:r>
      <w:r w:rsidRPr="001D53AF">
        <w:rPr>
          <w:szCs w:val="28"/>
        </w:rPr>
        <w:t>н</w:t>
      </w:r>
      <w:r w:rsidRPr="001D53AF">
        <w:rPr>
          <w:szCs w:val="28"/>
        </w:rPr>
        <w:t xml:space="preserve">тов. </w:t>
      </w:r>
      <w:r w:rsidRPr="0015146E">
        <w:rPr>
          <w:szCs w:val="28"/>
        </w:rPr>
        <w:t>Структура деятельности СМП представлена следующим образом: з</w:t>
      </w:r>
      <w:r w:rsidRPr="0015146E">
        <w:rPr>
          <w:szCs w:val="28"/>
        </w:rPr>
        <w:t>а</w:t>
      </w:r>
      <w:r w:rsidRPr="0015146E">
        <w:rPr>
          <w:szCs w:val="28"/>
        </w:rPr>
        <w:t>нятые в оптовой и розничной торговле – 30,03 процентов, занятых по виду деятельности транспорт – 9,62 процентов, сельскохозяйственное произво</w:t>
      </w:r>
      <w:r w:rsidRPr="0015146E">
        <w:rPr>
          <w:szCs w:val="28"/>
        </w:rPr>
        <w:t>д</w:t>
      </w:r>
      <w:r w:rsidRPr="0015146E">
        <w:rPr>
          <w:szCs w:val="28"/>
        </w:rPr>
        <w:t>ство – 14,05 процентов, образование – 5,47 процентов, строительство – 4,59 процентов, прочие виды деятельности – 36,24 процентов.</w:t>
      </w:r>
    </w:p>
    <w:p w:rsidR="00D02FE3" w:rsidRPr="0015146E" w:rsidRDefault="00D02FE3" w:rsidP="00D02FE3">
      <w:pPr>
        <w:pStyle w:val="a5"/>
        <w:widowControl w:val="0"/>
        <w:tabs>
          <w:tab w:val="left" w:pos="708"/>
        </w:tabs>
        <w:ind w:firstLine="709"/>
        <w:rPr>
          <w:szCs w:val="28"/>
        </w:rPr>
      </w:pPr>
      <w:r w:rsidRPr="0015146E">
        <w:rPr>
          <w:szCs w:val="28"/>
        </w:rPr>
        <w:t>По оценке, в 2021 году будет наблюдаться снижение общего колич</w:t>
      </w:r>
      <w:r w:rsidRPr="0015146E">
        <w:rPr>
          <w:szCs w:val="28"/>
        </w:rPr>
        <w:t>е</w:t>
      </w:r>
      <w:r w:rsidRPr="0015146E">
        <w:rPr>
          <w:szCs w:val="28"/>
        </w:rPr>
        <w:t>ства средних и малых предприятий (включая микропредприятия), с учетом индивидуальных предпринимателей, их количество составит 463 единиц, среднесписочная численность работников малых и средних предприятий, включая микропредприятия (без внешних совместителей)  - 1797 человек. Оборот малых и средних предприятий  составит 639,755 млн.рублей.</w:t>
      </w:r>
    </w:p>
    <w:p w:rsidR="00D02FE3" w:rsidRPr="0015146E" w:rsidRDefault="00D02FE3" w:rsidP="00D02FE3">
      <w:pPr>
        <w:pStyle w:val="a5"/>
        <w:widowControl w:val="0"/>
        <w:tabs>
          <w:tab w:val="left" w:pos="708"/>
        </w:tabs>
        <w:ind w:firstLine="709"/>
        <w:rPr>
          <w:szCs w:val="28"/>
        </w:rPr>
      </w:pPr>
      <w:r w:rsidRPr="0015146E">
        <w:rPr>
          <w:szCs w:val="28"/>
        </w:rPr>
        <w:t>Оценка деятельности субъектов МСП на территории муниципального района основана на сведениях, сформированных Федеральной налоговой службой в едином реестре субъектов МСП (далее – реестр МСП). Офиц</w:t>
      </w:r>
      <w:r w:rsidRPr="0015146E">
        <w:rPr>
          <w:szCs w:val="28"/>
        </w:rPr>
        <w:t>и</w:t>
      </w:r>
      <w:r w:rsidRPr="0015146E">
        <w:rPr>
          <w:szCs w:val="28"/>
        </w:rPr>
        <w:t xml:space="preserve">альные данные о субъектах МСП, включенных в реестр МСП, позволяют провести более полную и всестороннюю оценку численности субъектов </w:t>
      </w:r>
      <w:r w:rsidRPr="0015146E">
        <w:rPr>
          <w:szCs w:val="28"/>
        </w:rPr>
        <w:lastRenderedPageBreak/>
        <w:t>МСП и среднесписочной численности работников  на предприятиях МСП (включая микропредприятия).</w:t>
      </w:r>
    </w:p>
    <w:p w:rsidR="00D02FE3" w:rsidRPr="0015146E" w:rsidRDefault="00D02FE3" w:rsidP="00D02FE3">
      <w:pPr>
        <w:pStyle w:val="a5"/>
        <w:widowControl w:val="0"/>
        <w:tabs>
          <w:tab w:val="left" w:pos="708"/>
        </w:tabs>
        <w:ind w:firstLine="709"/>
        <w:rPr>
          <w:szCs w:val="28"/>
        </w:rPr>
      </w:pPr>
      <w:r w:rsidRPr="0015146E">
        <w:rPr>
          <w:szCs w:val="28"/>
        </w:rPr>
        <w:t>В 2020 году,  в связи с распространением новой коронавирусной и</w:t>
      </w:r>
      <w:r w:rsidRPr="0015146E">
        <w:rPr>
          <w:szCs w:val="28"/>
        </w:rPr>
        <w:t>н</w:t>
      </w:r>
      <w:r w:rsidRPr="0015146E">
        <w:rPr>
          <w:szCs w:val="28"/>
        </w:rPr>
        <w:t xml:space="preserve">фекции, сложились неблагоприятные условия для развития субъектов МСП в Российской Федерации. Негативные тенденции в развитии бизнеса будут наблюдаться и в Ленинском муниципальном районе. </w:t>
      </w:r>
    </w:p>
    <w:p w:rsidR="00D02FE3" w:rsidRPr="00F14DC6" w:rsidRDefault="00D02FE3" w:rsidP="00D02FE3">
      <w:pPr>
        <w:pStyle w:val="a5"/>
        <w:widowControl w:val="0"/>
        <w:tabs>
          <w:tab w:val="left" w:pos="708"/>
        </w:tabs>
        <w:ind w:firstLine="709"/>
        <w:rPr>
          <w:szCs w:val="28"/>
        </w:rPr>
      </w:pPr>
      <w:r w:rsidRPr="00F14DC6">
        <w:rPr>
          <w:szCs w:val="28"/>
        </w:rPr>
        <w:t>В условиях ограничительных мер, в связи с распространением новой  коронавирусной инфекции, учитывая, что субъекты МСП являются наиб</w:t>
      </w:r>
      <w:r w:rsidRPr="00F14DC6">
        <w:rPr>
          <w:szCs w:val="28"/>
        </w:rPr>
        <w:t>о</w:t>
      </w:r>
      <w:r w:rsidRPr="00F14DC6">
        <w:rPr>
          <w:szCs w:val="28"/>
        </w:rPr>
        <w:t>лее уязвимой категорией, планируется положительная динамика.</w:t>
      </w:r>
    </w:p>
    <w:p w:rsidR="00D02FE3" w:rsidRPr="00F14DC6" w:rsidRDefault="00D02FE3" w:rsidP="00D02FE3">
      <w:pPr>
        <w:pStyle w:val="a5"/>
        <w:widowControl w:val="0"/>
        <w:tabs>
          <w:tab w:val="left" w:pos="708"/>
        </w:tabs>
        <w:ind w:firstLine="709"/>
        <w:rPr>
          <w:szCs w:val="28"/>
        </w:rPr>
      </w:pPr>
      <w:r w:rsidRPr="00F14DC6">
        <w:rPr>
          <w:szCs w:val="28"/>
        </w:rPr>
        <w:t>Введенные государством ограничительные меры в 2020 году                                в первую очередь коснулись малого бизнеса, поскольку большая их часть осуществляет деятельность в сфере услуг и торговли, и сталкивается                         с объективными трудностями – сокращением заказов, снижением выручки. По этим причинам субъекты МСП несут значительные потери,                               что неизбежно приводит к сокращению оборота и численности занятых                        у субъектов МСП.</w:t>
      </w:r>
    </w:p>
    <w:p w:rsidR="00D02FE3" w:rsidRPr="0015146E" w:rsidRDefault="00D02FE3" w:rsidP="00D02FE3">
      <w:pPr>
        <w:pStyle w:val="a5"/>
        <w:widowControl w:val="0"/>
        <w:tabs>
          <w:tab w:val="left" w:pos="708"/>
        </w:tabs>
        <w:ind w:firstLine="709"/>
        <w:rPr>
          <w:szCs w:val="28"/>
        </w:rPr>
      </w:pPr>
      <w:r w:rsidRPr="00F14DC6">
        <w:rPr>
          <w:szCs w:val="28"/>
        </w:rPr>
        <w:t>В целях снижения негативных тенденций, влияющих на деловую а</w:t>
      </w:r>
      <w:r w:rsidRPr="00F14DC6">
        <w:rPr>
          <w:szCs w:val="28"/>
        </w:rPr>
        <w:t>к</w:t>
      </w:r>
      <w:r w:rsidRPr="00F14DC6">
        <w:rPr>
          <w:szCs w:val="28"/>
        </w:rPr>
        <w:t>тивность бизнеса и экономику в целом, на федеральном, региональном и муниципальном уровнях разработаны первоочередные мероприятия по обеспечению устойчивого развития экономики и предпринимается ряд мер                                  по поддержке МСП.</w:t>
      </w:r>
    </w:p>
    <w:p w:rsidR="00D02FE3" w:rsidRPr="0015146E" w:rsidRDefault="00D02FE3" w:rsidP="00D02FE3">
      <w:pPr>
        <w:pStyle w:val="a5"/>
        <w:widowControl w:val="0"/>
        <w:tabs>
          <w:tab w:val="left" w:pos="708"/>
        </w:tabs>
        <w:ind w:firstLine="709"/>
        <w:rPr>
          <w:szCs w:val="28"/>
        </w:rPr>
      </w:pPr>
      <w:r w:rsidRPr="0015146E">
        <w:rPr>
          <w:szCs w:val="28"/>
        </w:rPr>
        <w:t>Правительством Российской Федерации 17 марта 2020 г. утвержден План первоочередных мероприятий (действий) по обеспечению устойчив</w:t>
      </w:r>
      <w:r w:rsidRPr="0015146E">
        <w:rPr>
          <w:szCs w:val="28"/>
        </w:rPr>
        <w:t>о</w:t>
      </w:r>
      <w:r w:rsidRPr="0015146E">
        <w:rPr>
          <w:szCs w:val="28"/>
        </w:rPr>
        <w:t>го развития экономики в условиях ухудшения ситуации в связи с распр</w:t>
      </w:r>
      <w:r w:rsidRPr="0015146E">
        <w:rPr>
          <w:szCs w:val="28"/>
        </w:rPr>
        <w:t>о</w:t>
      </w:r>
      <w:r w:rsidRPr="0015146E">
        <w:rPr>
          <w:szCs w:val="28"/>
        </w:rPr>
        <w:t>странением новой коронавирусной инфекции, в рамках которого пред</w:t>
      </w:r>
      <w:r w:rsidRPr="0015146E">
        <w:rPr>
          <w:szCs w:val="28"/>
        </w:rPr>
        <w:t>у</w:t>
      </w:r>
      <w:r w:rsidRPr="0015146E">
        <w:rPr>
          <w:szCs w:val="28"/>
        </w:rPr>
        <w:t>смотрены меры поддержки субъектов МСП. На муниципальном уровне в 2020 году реализ</w:t>
      </w:r>
      <w:r>
        <w:rPr>
          <w:szCs w:val="28"/>
        </w:rPr>
        <w:t>ован</w:t>
      </w:r>
      <w:r w:rsidRPr="0015146E">
        <w:rPr>
          <w:szCs w:val="28"/>
        </w:rPr>
        <w:t xml:space="preserve"> ряд мероприятий, предусматривающие поддержку субъектов малого и среднего предпринимательства в части налоговых льгот.</w:t>
      </w:r>
    </w:p>
    <w:p w:rsidR="00D02FE3" w:rsidRPr="003A1F1A" w:rsidRDefault="00D02FE3" w:rsidP="00D02FE3">
      <w:pPr>
        <w:pStyle w:val="a5"/>
        <w:widowControl w:val="0"/>
        <w:tabs>
          <w:tab w:val="left" w:pos="708"/>
        </w:tabs>
        <w:ind w:firstLine="709"/>
        <w:rPr>
          <w:szCs w:val="28"/>
        </w:rPr>
      </w:pPr>
      <w:r w:rsidRPr="003A1F1A">
        <w:rPr>
          <w:szCs w:val="28"/>
        </w:rPr>
        <w:t>В 2021–2024 годах в целях стабилизации экономической ситуации, сохранения предпринимательской деятельности в районе, а в дальнейшем   создания благоприятных условий для устойчивого развития МСП,  пр</w:t>
      </w:r>
      <w:r w:rsidRPr="003A1F1A">
        <w:rPr>
          <w:szCs w:val="28"/>
        </w:rPr>
        <w:t>о</w:t>
      </w:r>
      <w:r w:rsidRPr="003A1F1A">
        <w:rPr>
          <w:szCs w:val="28"/>
        </w:rPr>
        <w:t>должится реализация мер государственной поддержки МСП,                             а также дополнительных антикризисных мер.</w:t>
      </w:r>
    </w:p>
    <w:p w:rsidR="00D02FE3" w:rsidRPr="003A1F1A" w:rsidRDefault="00D02FE3" w:rsidP="00D02FE3">
      <w:pPr>
        <w:pStyle w:val="a5"/>
        <w:widowControl w:val="0"/>
        <w:tabs>
          <w:tab w:val="left" w:pos="708"/>
        </w:tabs>
        <w:ind w:firstLine="709"/>
        <w:rPr>
          <w:szCs w:val="28"/>
        </w:rPr>
      </w:pPr>
      <w:r w:rsidRPr="003A1F1A">
        <w:rPr>
          <w:szCs w:val="28"/>
        </w:rPr>
        <w:t>Негативным фактором развития МСП на территории муниципальн</w:t>
      </w:r>
      <w:r w:rsidRPr="003A1F1A">
        <w:rPr>
          <w:szCs w:val="28"/>
        </w:rPr>
        <w:t>о</w:t>
      </w:r>
      <w:r w:rsidRPr="003A1F1A">
        <w:rPr>
          <w:szCs w:val="28"/>
        </w:rPr>
        <w:t>го района  может быть фактор снижения уровня спроса на товары и услуги в связи сокращением их доходов населения, что способствует сокращению деловой активности в секторе МСП.</w:t>
      </w:r>
    </w:p>
    <w:p w:rsidR="00D02FE3" w:rsidRPr="003A1F1A" w:rsidRDefault="00D02FE3" w:rsidP="00D02FE3">
      <w:pPr>
        <w:pStyle w:val="a5"/>
        <w:widowControl w:val="0"/>
        <w:tabs>
          <w:tab w:val="left" w:pos="708"/>
        </w:tabs>
        <w:ind w:firstLine="709"/>
        <w:rPr>
          <w:szCs w:val="28"/>
        </w:rPr>
      </w:pPr>
      <w:r w:rsidRPr="00F14DC6">
        <w:rPr>
          <w:szCs w:val="28"/>
        </w:rPr>
        <w:t>В соответствии консервативным</w:t>
      </w:r>
      <w:r w:rsidRPr="003A1F1A">
        <w:rPr>
          <w:szCs w:val="28"/>
        </w:rPr>
        <w:t xml:space="preserve"> вариантом Прогноза о</w:t>
      </w:r>
      <w:r w:rsidRPr="00F14DC6">
        <w:rPr>
          <w:szCs w:val="28"/>
        </w:rPr>
        <w:t>бщее колич</w:t>
      </w:r>
      <w:r w:rsidRPr="00F14DC6">
        <w:rPr>
          <w:szCs w:val="28"/>
        </w:rPr>
        <w:t>е</w:t>
      </w:r>
      <w:r w:rsidRPr="00F14DC6">
        <w:rPr>
          <w:szCs w:val="28"/>
        </w:rPr>
        <w:t xml:space="preserve">ство субъектов МСП </w:t>
      </w:r>
      <w:r w:rsidRPr="003A1F1A">
        <w:rPr>
          <w:szCs w:val="28"/>
        </w:rPr>
        <w:t xml:space="preserve">в 2022 году прогнозируется в количестве  425 единиц, к концу 2024 года </w:t>
      </w:r>
      <w:r w:rsidRPr="00F14DC6">
        <w:rPr>
          <w:szCs w:val="28"/>
        </w:rPr>
        <w:t>–</w:t>
      </w:r>
      <w:r w:rsidRPr="003A1F1A">
        <w:rPr>
          <w:szCs w:val="28"/>
        </w:rPr>
        <w:t xml:space="preserve"> 435 единиц; среднесписочная численность работников малых и средних предприятий, включая микропредприятия в 2022 году – </w:t>
      </w:r>
      <w:r w:rsidRPr="003A1F1A">
        <w:rPr>
          <w:szCs w:val="28"/>
        </w:rPr>
        <w:lastRenderedPageBreak/>
        <w:t>1745 человек, в 2024году – 1800 человек; оборот малых и средних предпр</w:t>
      </w:r>
      <w:r w:rsidRPr="003A1F1A">
        <w:rPr>
          <w:szCs w:val="28"/>
        </w:rPr>
        <w:t>и</w:t>
      </w:r>
      <w:r w:rsidRPr="003A1F1A">
        <w:rPr>
          <w:szCs w:val="28"/>
        </w:rPr>
        <w:t>ятий, включая микропредприятия в 2022 году – 646,039 млн.рублей, в 2024 году -  648,531 млн.рублей.</w:t>
      </w:r>
    </w:p>
    <w:p w:rsidR="00D02FE3" w:rsidRPr="00F14DC6" w:rsidRDefault="00D02FE3" w:rsidP="00D02FE3">
      <w:pPr>
        <w:pStyle w:val="a5"/>
        <w:widowControl w:val="0"/>
        <w:tabs>
          <w:tab w:val="left" w:pos="708"/>
        </w:tabs>
        <w:ind w:firstLine="709"/>
        <w:rPr>
          <w:szCs w:val="28"/>
        </w:rPr>
      </w:pPr>
      <w:r w:rsidRPr="00F14DC6">
        <w:rPr>
          <w:szCs w:val="28"/>
        </w:rPr>
        <w:t>В соответствии с базовым вариантом Прогноза общее количество субъектов МСП в 2022 году прогнозируется в количестве 467 единицы, к концу 2024 года – 473 единиц; среднесписочная численность работников малых и средних предприятий, включая микропредприятия в 2022 году – 1907 человека, в 2024 году – 1933 человек, оборот малых и средних пре</w:t>
      </w:r>
      <w:r w:rsidRPr="00F14DC6">
        <w:rPr>
          <w:szCs w:val="28"/>
        </w:rPr>
        <w:t>д</w:t>
      </w:r>
      <w:r w:rsidRPr="00F14DC6">
        <w:rPr>
          <w:szCs w:val="28"/>
        </w:rPr>
        <w:t>приятий, включая микропредприятия в 2022 году – 660,866 млн.рублей, в 2024 году – 708,621 млн.рублей.</w:t>
      </w:r>
    </w:p>
    <w:p w:rsidR="00D02FE3" w:rsidRPr="003A1F1A" w:rsidRDefault="00D02FE3" w:rsidP="00D02FE3">
      <w:pPr>
        <w:pStyle w:val="1"/>
      </w:pPr>
      <w:bookmarkStart w:id="11" w:name="_Toc81842157"/>
      <w:r w:rsidRPr="003A1F1A">
        <w:t>8. Инвестиции</w:t>
      </w:r>
      <w:bookmarkEnd w:id="11"/>
    </w:p>
    <w:p w:rsidR="00D02FE3" w:rsidRPr="0097104A" w:rsidRDefault="00D02FE3" w:rsidP="00D02FE3">
      <w:pPr>
        <w:pStyle w:val="a7"/>
        <w:ind w:firstLine="709"/>
        <w:rPr>
          <w:b w:val="0"/>
          <w:szCs w:val="28"/>
          <w:highlight w:val="yellow"/>
        </w:rPr>
      </w:pPr>
    </w:p>
    <w:p w:rsidR="00D02FE3" w:rsidRPr="000002E8" w:rsidRDefault="00D02FE3" w:rsidP="00D02FE3">
      <w:pPr>
        <w:pStyle w:val="a5"/>
        <w:widowControl w:val="0"/>
        <w:tabs>
          <w:tab w:val="left" w:pos="708"/>
        </w:tabs>
        <w:ind w:firstLine="709"/>
        <w:rPr>
          <w:szCs w:val="28"/>
        </w:rPr>
      </w:pPr>
      <w:r w:rsidRPr="000002E8">
        <w:rPr>
          <w:szCs w:val="28"/>
        </w:rPr>
        <w:t>Инвестиционная деятельность является залогом успешного развития экономики района. Она способствует развитию реального сектора экон</w:t>
      </w:r>
      <w:r w:rsidRPr="000002E8">
        <w:rPr>
          <w:szCs w:val="28"/>
        </w:rPr>
        <w:t>о</w:t>
      </w:r>
      <w:r w:rsidRPr="000002E8">
        <w:rPr>
          <w:szCs w:val="28"/>
        </w:rPr>
        <w:t>мики, что благоприятно сказывается на обеспечении прироста объема в</w:t>
      </w:r>
      <w:r w:rsidRPr="000002E8">
        <w:rPr>
          <w:szCs w:val="28"/>
        </w:rPr>
        <w:t>ы</w:t>
      </w:r>
      <w:r w:rsidRPr="000002E8">
        <w:rPr>
          <w:szCs w:val="28"/>
        </w:rPr>
        <w:t>пуска продукции, расширении ассортимента и повышении ее качества, снижении себестоимости, а также решении социальных, экологических и других задач. Кроме того – это серьезный налоговый потенциал, форм</w:t>
      </w:r>
      <w:r w:rsidRPr="000002E8">
        <w:rPr>
          <w:szCs w:val="28"/>
        </w:rPr>
        <w:t>и</w:t>
      </w:r>
      <w:r w:rsidRPr="000002E8">
        <w:rPr>
          <w:szCs w:val="28"/>
        </w:rPr>
        <w:t>рующий доходную часть консолидированного бюджета района.</w:t>
      </w:r>
    </w:p>
    <w:p w:rsidR="00D02FE3" w:rsidRPr="005A0555" w:rsidRDefault="00D02FE3" w:rsidP="00D02FE3">
      <w:pPr>
        <w:pStyle w:val="a5"/>
        <w:widowControl w:val="0"/>
        <w:tabs>
          <w:tab w:val="left" w:pos="708"/>
        </w:tabs>
        <w:ind w:firstLine="709"/>
        <w:rPr>
          <w:szCs w:val="28"/>
        </w:rPr>
      </w:pPr>
      <w:r w:rsidRPr="005A0555">
        <w:rPr>
          <w:szCs w:val="28"/>
        </w:rPr>
        <w:t>Объем инвестиций в основной капитал по полному кругу организ</w:t>
      </w:r>
      <w:r w:rsidRPr="005A0555">
        <w:rPr>
          <w:szCs w:val="28"/>
        </w:rPr>
        <w:t>а</w:t>
      </w:r>
      <w:r w:rsidRPr="005A0555">
        <w:rPr>
          <w:szCs w:val="28"/>
        </w:rPr>
        <w:t>ций района за 2020 год составил более 296,9  млн.рублей. В структуре и</w:t>
      </w:r>
      <w:r w:rsidRPr="005A0555">
        <w:rPr>
          <w:szCs w:val="28"/>
        </w:rPr>
        <w:t>н</w:t>
      </w:r>
      <w:r w:rsidRPr="005A0555">
        <w:rPr>
          <w:szCs w:val="28"/>
        </w:rPr>
        <w:t>вестиций 36,07 процентов занимают инвестиции в сфере сельское, лесное хозяйство, охота, рыболовство и рыбоводство; 25,63 процентов по отрасли строительства; в сфере жилищно-коммунального хозяйства – 1,14 проце</w:t>
      </w:r>
      <w:r w:rsidRPr="005A0555">
        <w:rPr>
          <w:szCs w:val="28"/>
        </w:rPr>
        <w:t>н</w:t>
      </w:r>
      <w:r w:rsidRPr="005A0555">
        <w:rPr>
          <w:szCs w:val="28"/>
        </w:rPr>
        <w:t>тов; 20,84 процентов - государственное управление и обеспечение военной безопасности; социальное обеспечение; в сфере здравоохранения  - 6,96 процентов; в отрасли культуры – 7,40 процентов; в сфере образования – 1,57 процентов; торговля оптовая и розничная; ремонт автотранспортных средств и мотоциклов, бытовых изделий и предметов личного пользования – 0,04 процентов; прочие виды – 0,35 процентов.</w:t>
      </w:r>
    </w:p>
    <w:p w:rsidR="00D02FE3" w:rsidRDefault="00D02FE3" w:rsidP="00D02FE3">
      <w:pPr>
        <w:pStyle w:val="a5"/>
        <w:widowControl w:val="0"/>
        <w:tabs>
          <w:tab w:val="left" w:pos="708"/>
        </w:tabs>
        <w:ind w:firstLine="709"/>
        <w:rPr>
          <w:szCs w:val="28"/>
        </w:rPr>
      </w:pPr>
      <w:r w:rsidRPr="00762AF6">
        <w:rPr>
          <w:szCs w:val="28"/>
        </w:rPr>
        <w:t>В 2020 году продолжался положительный опыт реализации инвест</w:t>
      </w:r>
      <w:r w:rsidRPr="00762AF6">
        <w:rPr>
          <w:szCs w:val="28"/>
        </w:rPr>
        <w:t>и</w:t>
      </w:r>
      <w:r w:rsidRPr="00762AF6">
        <w:rPr>
          <w:szCs w:val="28"/>
        </w:rPr>
        <w:t>ционных проектов на территории Ленинского муниципального района. Реализация инвестиционного проекта «Создание современного машин</w:t>
      </w:r>
      <w:r w:rsidRPr="00762AF6">
        <w:rPr>
          <w:szCs w:val="28"/>
        </w:rPr>
        <w:t>о</w:t>
      </w:r>
      <w:r w:rsidRPr="00762AF6">
        <w:rPr>
          <w:szCs w:val="28"/>
        </w:rPr>
        <w:t>строительного предприятия» (инвестор ООО «ХСЛ») позволила освоить общий объем инвестиций с момента реализации проекта 84,40 млн.рублей. Общая сумма проек</w:t>
      </w:r>
      <w:r>
        <w:rPr>
          <w:szCs w:val="28"/>
        </w:rPr>
        <w:t>та составляет 150,00 млн.рублей</w:t>
      </w:r>
      <w:r w:rsidRPr="00762AF6">
        <w:rPr>
          <w:szCs w:val="28"/>
        </w:rPr>
        <w:t>. Эффект от реализации проекта в 2020 году отражается в сумме налоговых перечислений в бюдж</w:t>
      </w:r>
      <w:r w:rsidRPr="00762AF6">
        <w:rPr>
          <w:szCs w:val="28"/>
        </w:rPr>
        <w:t>е</w:t>
      </w:r>
      <w:r w:rsidRPr="00762AF6">
        <w:rPr>
          <w:szCs w:val="28"/>
        </w:rPr>
        <w:t>ты всех уровней в размере 4,4 млн. рублей. Численность работающих за 2020 год – 23 человека. Фактическая выручка за 2020 год составила 22,14 млн.рублей. За текущий период проведена работа по освоению новых в</w:t>
      </w:r>
      <w:r w:rsidRPr="00762AF6">
        <w:rPr>
          <w:szCs w:val="28"/>
        </w:rPr>
        <w:t>и</w:t>
      </w:r>
      <w:r w:rsidRPr="00762AF6">
        <w:rPr>
          <w:szCs w:val="28"/>
        </w:rPr>
        <w:t>дов продукции, появилась серийность в производстве, организована  де</w:t>
      </w:r>
      <w:r w:rsidRPr="00762AF6">
        <w:rPr>
          <w:szCs w:val="28"/>
        </w:rPr>
        <w:t>я</w:t>
      </w:r>
      <w:r w:rsidRPr="00762AF6">
        <w:rPr>
          <w:szCs w:val="28"/>
        </w:rPr>
        <w:t>тельность с  постоянными  покупателями.</w:t>
      </w:r>
    </w:p>
    <w:p w:rsidR="00D02FE3" w:rsidRPr="00F14DC6" w:rsidRDefault="00D02FE3" w:rsidP="00D02FE3">
      <w:pPr>
        <w:pStyle w:val="a5"/>
        <w:widowControl w:val="0"/>
        <w:tabs>
          <w:tab w:val="left" w:pos="708"/>
        </w:tabs>
        <w:ind w:firstLine="709"/>
        <w:rPr>
          <w:szCs w:val="28"/>
        </w:rPr>
      </w:pPr>
      <w:r w:rsidRPr="00F14DC6">
        <w:rPr>
          <w:szCs w:val="28"/>
        </w:rPr>
        <w:t>Объем инвестиций в основной капитал крупных и средних предпр</w:t>
      </w:r>
      <w:r w:rsidRPr="00F14DC6">
        <w:rPr>
          <w:szCs w:val="28"/>
        </w:rPr>
        <w:t>и</w:t>
      </w:r>
      <w:r w:rsidRPr="00F14DC6">
        <w:rPr>
          <w:szCs w:val="28"/>
        </w:rPr>
        <w:lastRenderedPageBreak/>
        <w:t xml:space="preserve">ятий и организаций района за 2020 год составил 55,20 млн. рублей. </w:t>
      </w:r>
    </w:p>
    <w:p w:rsidR="00D02FE3" w:rsidRPr="00762AF6" w:rsidRDefault="00D02FE3" w:rsidP="00D02FE3">
      <w:pPr>
        <w:pStyle w:val="a5"/>
        <w:widowControl w:val="0"/>
        <w:tabs>
          <w:tab w:val="left" w:pos="708"/>
        </w:tabs>
        <w:ind w:firstLine="709"/>
        <w:rPr>
          <w:szCs w:val="28"/>
        </w:rPr>
      </w:pPr>
      <w:r w:rsidRPr="00762AF6">
        <w:rPr>
          <w:szCs w:val="28"/>
        </w:rPr>
        <w:t>Инвестиционная деятельность в сфере сельского хозяйства в 2020 г</w:t>
      </w:r>
      <w:r w:rsidRPr="00762AF6">
        <w:rPr>
          <w:szCs w:val="28"/>
        </w:rPr>
        <w:t>о</w:t>
      </w:r>
      <w:r w:rsidRPr="00762AF6">
        <w:rPr>
          <w:szCs w:val="28"/>
        </w:rPr>
        <w:t>ду отмечена следующими результатами.</w:t>
      </w:r>
    </w:p>
    <w:p w:rsidR="00D02FE3" w:rsidRPr="00F14DC6" w:rsidRDefault="00D02FE3" w:rsidP="00D02FE3">
      <w:pPr>
        <w:pStyle w:val="a5"/>
        <w:widowControl w:val="0"/>
        <w:tabs>
          <w:tab w:val="left" w:pos="708"/>
        </w:tabs>
        <w:ind w:firstLine="709"/>
        <w:rPr>
          <w:szCs w:val="28"/>
        </w:rPr>
      </w:pPr>
      <w:r w:rsidRPr="00F14DC6">
        <w:rPr>
          <w:szCs w:val="28"/>
        </w:rPr>
        <w:t xml:space="preserve">ИП глава К(Ф)Х Могомедов М.М., Ильичевское сельское поселение – грант «Начинающий фермер». Общая стоимость проекта 2,245 млн.рублей, за счет собственных средств – 0,245 млн. рублей. Приобретено поголовье скота мясного направления (25 голов КРС), реализация проекта завершена в декабре 2020 года. </w:t>
      </w:r>
    </w:p>
    <w:p w:rsidR="00D02FE3" w:rsidRPr="00F14DC6" w:rsidRDefault="00D02FE3" w:rsidP="00D02FE3">
      <w:pPr>
        <w:pStyle w:val="a5"/>
        <w:widowControl w:val="0"/>
        <w:tabs>
          <w:tab w:val="left" w:pos="708"/>
        </w:tabs>
        <w:ind w:firstLine="709"/>
        <w:rPr>
          <w:szCs w:val="28"/>
        </w:rPr>
      </w:pPr>
      <w:r w:rsidRPr="00F14DC6">
        <w:rPr>
          <w:szCs w:val="28"/>
        </w:rPr>
        <w:t>ИП глава К(Ф)Х Шуваева Л.В., Степновское сельское поселение – грант «Начинающий фермер». Общая стоимость проекта 3,224 млн. рублей, за счет собственных средств – 0,324 млн. рублей. Приобретено поголовье нетелей молочного направления (23 головы КРС),   трактор МТЗ-82-1, ре</w:t>
      </w:r>
      <w:r w:rsidRPr="00F14DC6">
        <w:rPr>
          <w:szCs w:val="28"/>
        </w:rPr>
        <w:t>а</w:t>
      </w:r>
      <w:r w:rsidRPr="00F14DC6">
        <w:rPr>
          <w:szCs w:val="28"/>
        </w:rPr>
        <w:t>лизация проекта завершена в декабре 2020 года.</w:t>
      </w:r>
    </w:p>
    <w:p w:rsidR="00D02FE3" w:rsidRPr="00F14DC6" w:rsidRDefault="00D02FE3" w:rsidP="00D02FE3">
      <w:pPr>
        <w:pStyle w:val="a5"/>
        <w:widowControl w:val="0"/>
        <w:tabs>
          <w:tab w:val="left" w:pos="708"/>
        </w:tabs>
        <w:ind w:firstLine="709"/>
        <w:rPr>
          <w:szCs w:val="28"/>
        </w:rPr>
      </w:pPr>
      <w:r w:rsidRPr="00F14DC6">
        <w:rPr>
          <w:szCs w:val="28"/>
        </w:rPr>
        <w:t>ИП глава К(Ф)Х Гаджиев Р.Г., Рассветинское сельское поселение – грант «Начинающий фермер». Общая стоимость проекта 3,223 млн.рублей, за счет собственных средств – 0,323 млн.рублей. Приобретено поголовье нетелей молочного направления (28 голов КРС), навесное оборудование (грабли валковые ГВС-6У, косилка прицепная  КД-П40,0, пресс-подборщик ПР-145С), реализация проекта завершена в декабре 2020 года.</w:t>
      </w:r>
    </w:p>
    <w:p w:rsidR="00D02FE3" w:rsidRPr="00F14DC6" w:rsidRDefault="00D02FE3" w:rsidP="00D02FE3">
      <w:pPr>
        <w:pStyle w:val="a5"/>
        <w:widowControl w:val="0"/>
        <w:tabs>
          <w:tab w:val="left" w:pos="708"/>
        </w:tabs>
        <w:ind w:firstLine="709"/>
        <w:rPr>
          <w:szCs w:val="28"/>
        </w:rPr>
      </w:pPr>
      <w:r w:rsidRPr="00F14DC6">
        <w:rPr>
          <w:szCs w:val="28"/>
        </w:rPr>
        <w:t>ИП глава К(Ф)Х Башулов К.С., Коммунаровское сельское поселение – грант «Агростартап». Общая стоимость проекта 4,405 млн. рублей, за счет собственных средств – 0,440 млн. рублей. Приобретено поголовье н</w:t>
      </w:r>
      <w:r w:rsidRPr="00F14DC6">
        <w:rPr>
          <w:szCs w:val="28"/>
        </w:rPr>
        <w:t>е</w:t>
      </w:r>
      <w:r w:rsidRPr="00F14DC6">
        <w:rPr>
          <w:szCs w:val="28"/>
        </w:rPr>
        <w:t>телей молочного направления (16 голов КРС),  трактор МТЗ-82-1, охлад</w:t>
      </w:r>
      <w:r w:rsidRPr="00F14DC6">
        <w:rPr>
          <w:szCs w:val="28"/>
        </w:rPr>
        <w:t>и</w:t>
      </w:r>
      <w:r w:rsidRPr="00F14DC6">
        <w:rPr>
          <w:szCs w:val="28"/>
        </w:rPr>
        <w:t>тель молока, 1,072 млн.рублей переведено  в неделимый фонд СПССК «Молре», реализация проекта завершена в декабре 2020 года.</w:t>
      </w:r>
    </w:p>
    <w:p w:rsidR="00D02FE3" w:rsidRPr="00F14DC6" w:rsidRDefault="00D02FE3" w:rsidP="00D02FE3">
      <w:pPr>
        <w:pStyle w:val="a5"/>
        <w:widowControl w:val="0"/>
        <w:tabs>
          <w:tab w:val="left" w:pos="708"/>
        </w:tabs>
        <w:ind w:firstLine="709"/>
        <w:rPr>
          <w:szCs w:val="28"/>
        </w:rPr>
      </w:pPr>
      <w:r w:rsidRPr="00F14DC6">
        <w:rPr>
          <w:szCs w:val="28"/>
        </w:rPr>
        <w:t>ИП глава К(Ф)Х Чатаева С. Х., Маляевское сельское поселение – грант «Агростартап». Общая стоимость проекта 4,445 млн. рублей, за счет собственных средств – 0,445 млн.рублей. Приобретено поголовье нетелей молочного направления (34 головы КРС), 1,1 млн.рублей переведено в н</w:t>
      </w:r>
      <w:r w:rsidRPr="00F14DC6">
        <w:rPr>
          <w:szCs w:val="28"/>
        </w:rPr>
        <w:t>е</w:t>
      </w:r>
      <w:r w:rsidRPr="00F14DC6">
        <w:rPr>
          <w:szCs w:val="28"/>
        </w:rPr>
        <w:t>делимой фонд СПССК «Молре», реализация проекта завершена в декабре 2020 года.</w:t>
      </w:r>
    </w:p>
    <w:p w:rsidR="00D02FE3" w:rsidRPr="00F14DC6" w:rsidRDefault="00D02FE3" w:rsidP="00D02FE3">
      <w:pPr>
        <w:pStyle w:val="a5"/>
        <w:widowControl w:val="0"/>
        <w:tabs>
          <w:tab w:val="left" w:pos="708"/>
        </w:tabs>
        <w:ind w:firstLine="709"/>
        <w:rPr>
          <w:szCs w:val="28"/>
        </w:rPr>
      </w:pPr>
      <w:r w:rsidRPr="00F14DC6">
        <w:rPr>
          <w:szCs w:val="28"/>
        </w:rPr>
        <w:t>ООО «АГРО-ЮГ» продолжает реализацию инвестиционного проекта «Модернизация Ленинского консервного завода – производство консер</w:t>
      </w:r>
      <w:r w:rsidRPr="00F14DC6">
        <w:rPr>
          <w:szCs w:val="28"/>
        </w:rPr>
        <w:t>в</w:t>
      </w:r>
      <w:r w:rsidRPr="00F14DC6">
        <w:rPr>
          <w:szCs w:val="28"/>
        </w:rPr>
        <w:t xml:space="preserve">ной продукции по новым современным технологиям», г. Ленинск. </w:t>
      </w:r>
    </w:p>
    <w:p w:rsidR="00D02FE3" w:rsidRPr="00F14DC6" w:rsidRDefault="00D02FE3" w:rsidP="00D02FE3">
      <w:pPr>
        <w:pStyle w:val="a5"/>
        <w:widowControl w:val="0"/>
        <w:tabs>
          <w:tab w:val="left" w:pos="708"/>
        </w:tabs>
        <w:ind w:firstLine="709"/>
        <w:rPr>
          <w:szCs w:val="28"/>
        </w:rPr>
      </w:pPr>
      <w:r w:rsidRPr="00F14DC6">
        <w:rPr>
          <w:szCs w:val="28"/>
        </w:rPr>
        <w:t>Срок реализации проекта 2023 год, общая стоимость проекта при з</w:t>
      </w:r>
      <w:r w:rsidRPr="00F14DC6">
        <w:rPr>
          <w:szCs w:val="28"/>
        </w:rPr>
        <w:t>а</w:t>
      </w:r>
      <w:r w:rsidRPr="00F14DC6">
        <w:rPr>
          <w:szCs w:val="28"/>
        </w:rPr>
        <w:t>вершении – 150 млн. рублей. Продолжается восстановление производс</w:t>
      </w:r>
      <w:r w:rsidRPr="00F14DC6">
        <w:rPr>
          <w:szCs w:val="28"/>
        </w:rPr>
        <w:t>т</w:t>
      </w:r>
      <w:r w:rsidRPr="00F14DC6">
        <w:rPr>
          <w:szCs w:val="28"/>
        </w:rPr>
        <w:t xml:space="preserve">венной мощности завода. В 2020 году ООО </w:t>
      </w:r>
      <w:r w:rsidRPr="00F14DC6">
        <w:rPr>
          <w:rFonts w:hint="eastAsia"/>
          <w:szCs w:val="28"/>
        </w:rPr>
        <w:t>«</w:t>
      </w:r>
      <w:r w:rsidRPr="00F14DC6">
        <w:rPr>
          <w:szCs w:val="28"/>
        </w:rPr>
        <w:t>АГРО-ЮГ</w:t>
      </w:r>
      <w:r w:rsidRPr="00F14DC6">
        <w:rPr>
          <w:rFonts w:hint="eastAsia"/>
          <w:szCs w:val="28"/>
        </w:rPr>
        <w:t>»</w:t>
      </w:r>
      <w:r w:rsidRPr="00F14DC6">
        <w:rPr>
          <w:szCs w:val="28"/>
        </w:rPr>
        <w:t xml:space="preserve">  освоил 20 млн. рублей на оснащение (замену)  завода новыми современными производс</w:t>
      </w:r>
      <w:r w:rsidRPr="00F14DC6">
        <w:rPr>
          <w:szCs w:val="28"/>
        </w:rPr>
        <w:t>т</w:t>
      </w:r>
      <w:r w:rsidRPr="00F14DC6">
        <w:rPr>
          <w:szCs w:val="28"/>
        </w:rPr>
        <w:t>венными технологическими линиями.</w:t>
      </w:r>
    </w:p>
    <w:p w:rsidR="00D02FE3" w:rsidRPr="00F14DC6" w:rsidRDefault="00D02FE3" w:rsidP="00D02FE3">
      <w:pPr>
        <w:pStyle w:val="a5"/>
        <w:widowControl w:val="0"/>
        <w:tabs>
          <w:tab w:val="left" w:pos="708"/>
        </w:tabs>
        <w:ind w:firstLine="709"/>
        <w:rPr>
          <w:szCs w:val="28"/>
        </w:rPr>
      </w:pPr>
      <w:r w:rsidRPr="00F14DC6">
        <w:rPr>
          <w:szCs w:val="28"/>
        </w:rPr>
        <w:t xml:space="preserve"> Ожидаемый результат  производства годового объема – 3 млн. у</w:t>
      </w:r>
      <w:r w:rsidRPr="00F14DC6">
        <w:rPr>
          <w:szCs w:val="28"/>
        </w:rPr>
        <w:t>с</w:t>
      </w:r>
      <w:r w:rsidRPr="00F14DC6">
        <w:rPr>
          <w:szCs w:val="28"/>
        </w:rPr>
        <w:t xml:space="preserve">ловных банок продукции на сумму 120 млн. рублей. В связи с тем, что имеются трудности с кредитованием, сроки реализации инвестиционного </w:t>
      </w:r>
      <w:r w:rsidRPr="00F14DC6">
        <w:rPr>
          <w:szCs w:val="28"/>
        </w:rPr>
        <w:lastRenderedPageBreak/>
        <w:t>проекта могут быть скорректированы в сторону продления.</w:t>
      </w:r>
    </w:p>
    <w:p w:rsidR="00D02FE3" w:rsidRPr="00F14DC6" w:rsidRDefault="00D02FE3" w:rsidP="00D02FE3">
      <w:pPr>
        <w:pStyle w:val="a5"/>
        <w:widowControl w:val="0"/>
        <w:tabs>
          <w:tab w:val="left" w:pos="708"/>
        </w:tabs>
        <w:ind w:firstLine="709"/>
        <w:rPr>
          <w:szCs w:val="28"/>
        </w:rPr>
      </w:pPr>
      <w:r w:rsidRPr="00F14DC6">
        <w:rPr>
          <w:szCs w:val="28"/>
        </w:rPr>
        <w:t>ССПК «МОЛРЕ», Маляевское сельское поселение – приобретен а</w:t>
      </w:r>
      <w:r w:rsidRPr="00F14DC6">
        <w:rPr>
          <w:szCs w:val="28"/>
        </w:rPr>
        <w:t>в</w:t>
      </w:r>
      <w:r w:rsidRPr="00F14DC6">
        <w:rPr>
          <w:szCs w:val="28"/>
        </w:rPr>
        <w:t>томобиль УАЗ "Профи", охладитель молока, модульный цех по приему и переработке молока, охладитель молока, холодильные витрины. Стоимость проекта всего 5,556 млн.рублей, в том числе собственные средства – 0,556 млн.рублей, в 2019 году – 2,8 млн.рублей, в 2020 году – 2,756 млн.рублей. В 2020 году – проведено электричество, водоснабжение, водоотведение, произведен монтаж модульного цеха, реализация проекта завершена в д</w:t>
      </w:r>
      <w:r w:rsidRPr="00F14DC6">
        <w:rPr>
          <w:szCs w:val="28"/>
        </w:rPr>
        <w:t>е</w:t>
      </w:r>
      <w:r w:rsidRPr="00F14DC6">
        <w:rPr>
          <w:szCs w:val="28"/>
        </w:rPr>
        <w:t>кабре 2020 года.</w:t>
      </w:r>
    </w:p>
    <w:p w:rsidR="00D02FE3" w:rsidRPr="00F14DC6" w:rsidRDefault="00D02FE3" w:rsidP="00D02FE3">
      <w:pPr>
        <w:pStyle w:val="a5"/>
        <w:widowControl w:val="0"/>
        <w:tabs>
          <w:tab w:val="left" w:pos="708"/>
        </w:tabs>
        <w:ind w:firstLine="709"/>
        <w:rPr>
          <w:szCs w:val="28"/>
        </w:rPr>
      </w:pPr>
      <w:r w:rsidRPr="00F14DC6">
        <w:rPr>
          <w:szCs w:val="28"/>
        </w:rPr>
        <w:t>ООО «Кухмастер», Заплавненское сельское поселение, инвестицио</w:t>
      </w:r>
      <w:r w:rsidRPr="00F14DC6">
        <w:rPr>
          <w:szCs w:val="28"/>
        </w:rPr>
        <w:t>н</w:t>
      </w:r>
      <w:r w:rsidRPr="00F14DC6">
        <w:rPr>
          <w:szCs w:val="28"/>
        </w:rPr>
        <w:t xml:space="preserve">ный проект </w:t>
      </w:r>
      <w:r w:rsidRPr="00F14DC6">
        <w:rPr>
          <w:rFonts w:hint="eastAsia"/>
          <w:szCs w:val="28"/>
        </w:rPr>
        <w:t>«</w:t>
      </w:r>
      <w:r w:rsidRPr="00F14DC6">
        <w:rPr>
          <w:szCs w:val="28"/>
        </w:rPr>
        <w:t>Строительство системы орошения</w:t>
      </w:r>
      <w:r w:rsidRPr="00F14DC6">
        <w:rPr>
          <w:rFonts w:hint="eastAsia"/>
          <w:szCs w:val="28"/>
        </w:rPr>
        <w:t>»</w:t>
      </w:r>
      <w:r w:rsidRPr="00F14DC6">
        <w:rPr>
          <w:szCs w:val="28"/>
        </w:rPr>
        <w:t>. Срок реализации проекта 2021 год, общая стоимость проекта 30 млн. рублей.  Ведутся проектно-сметные работы, планируется приобретение земельного участка для стро</w:t>
      </w:r>
      <w:r w:rsidRPr="00F14DC6">
        <w:rPr>
          <w:szCs w:val="28"/>
        </w:rPr>
        <w:t>и</w:t>
      </w:r>
      <w:r w:rsidRPr="00F14DC6">
        <w:rPr>
          <w:szCs w:val="28"/>
        </w:rPr>
        <w:t>тельства системы орошения общей площадью 1258 га.</w:t>
      </w:r>
    </w:p>
    <w:p w:rsidR="00D02FE3" w:rsidRPr="00F14DC6" w:rsidRDefault="00D02FE3" w:rsidP="00D02FE3">
      <w:pPr>
        <w:pStyle w:val="a5"/>
        <w:widowControl w:val="0"/>
        <w:tabs>
          <w:tab w:val="left" w:pos="708"/>
        </w:tabs>
        <w:ind w:firstLine="709"/>
        <w:rPr>
          <w:szCs w:val="28"/>
        </w:rPr>
      </w:pPr>
      <w:r w:rsidRPr="00F14DC6">
        <w:rPr>
          <w:szCs w:val="28"/>
        </w:rPr>
        <w:t xml:space="preserve">ООО </w:t>
      </w:r>
      <w:r w:rsidRPr="00F14DC6">
        <w:rPr>
          <w:rFonts w:hint="eastAsia"/>
          <w:szCs w:val="28"/>
        </w:rPr>
        <w:t>«</w:t>
      </w:r>
      <w:r w:rsidRPr="00F14DC6">
        <w:rPr>
          <w:szCs w:val="28"/>
        </w:rPr>
        <w:t>Кухмастер</w:t>
      </w:r>
      <w:r w:rsidRPr="00F14DC6">
        <w:rPr>
          <w:rFonts w:hint="eastAsia"/>
          <w:szCs w:val="28"/>
        </w:rPr>
        <w:t>»</w:t>
      </w:r>
      <w:r w:rsidRPr="00F14DC6">
        <w:rPr>
          <w:szCs w:val="28"/>
        </w:rPr>
        <w:t>, Заплавненское сельское поселение, инвестицио</w:t>
      </w:r>
      <w:r w:rsidRPr="00F14DC6">
        <w:rPr>
          <w:szCs w:val="28"/>
        </w:rPr>
        <w:t>н</w:t>
      </w:r>
      <w:r w:rsidRPr="00F14DC6">
        <w:rPr>
          <w:szCs w:val="28"/>
        </w:rPr>
        <w:t>ный проект</w:t>
      </w:r>
      <w:r w:rsidRPr="00F14DC6">
        <w:rPr>
          <w:rFonts w:hint="eastAsia"/>
          <w:szCs w:val="28"/>
        </w:rPr>
        <w:t xml:space="preserve"> «</w:t>
      </w:r>
      <w:r w:rsidRPr="00F14DC6">
        <w:rPr>
          <w:szCs w:val="28"/>
        </w:rPr>
        <w:t>Строительство очистных сооружений</w:t>
      </w:r>
      <w:r w:rsidRPr="00F14DC6">
        <w:rPr>
          <w:rFonts w:hint="eastAsia"/>
          <w:szCs w:val="28"/>
        </w:rPr>
        <w:t>»</w:t>
      </w:r>
      <w:r w:rsidRPr="00F14DC6">
        <w:rPr>
          <w:szCs w:val="28"/>
        </w:rPr>
        <w:t>. Срок реализации пр</w:t>
      </w:r>
      <w:r w:rsidRPr="00F14DC6">
        <w:rPr>
          <w:szCs w:val="28"/>
        </w:rPr>
        <w:t>о</w:t>
      </w:r>
      <w:r w:rsidRPr="00F14DC6">
        <w:rPr>
          <w:szCs w:val="28"/>
        </w:rPr>
        <w:t>екта 2021 год, общая стоимость проекта 80 млн. рублей. Проведены пр</w:t>
      </w:r>
      <w:r w:rsidRPr="00F14DC6">
        <w:rPr>
          <w:szCs w:val="28"/>
        </w:rPr>
        <w:t>о</w:t>
      </w:r>
      <w:r w:rsidRPr="00F14DC6">
        <w:rPr>
          <w:szCs w:val="28"/>
        </w:rPr>
        <w:t>ектно-сметные работы, выбор организации подрядчика. Проводятся стро</w:t>
      </w:r>
      <w:r w:rsidRPr="00F14DC6">
        <w:rPr>
          <w:szCs w:val="28"/>
        </w:rPr>
        <w:t>и</w:t>
      </w:r>
      <w:r w:rsidRPr="00F14DC6">
        <w:rPr>
          <w:szCs w:val="28"/>
        </w:rPr>
        <w:t>тельно-монтажные работы. Закуплено оборудование, ведется монтаж и н</w:t>
      </w:r>
      <w:r w:rsidRPr="00F14DC6">
        <w:rPr>
          <w:szCs w:val="28"/>
        </w:rPr>
        <w:t>а</w:t>
      </w:r>
      <w:r w:rsidRPr="00F14DC6">
        <w:rPr>
          <w:szCs w:val="28"/>
        </w:rPr>
        <w:t>ладка данного оборудования. Подготовлена исполнительная документация к сдаче объекта в государственные органы строительного контроля для ввода объекта в эксплуатацию. Дополнительно в 2020 году проведено а</w:t>
      </w:r>
      <w:r w:rsidRPr="00F14DC6">
        <w:rPr>
          <w:szCs w:val="28"/>
        </w:rPr>
        <w:t>с</w:t>
      </w:r>
      <w:r w:rsidRPr="00F14DC6">
        <w:rPr>
          <w:szCs w:val="28"/>
        </w:rPr>
        <w:t>фальтирование дороги от федеральной трассы до центрального входа с обустройством стоянки, произведена модернизация системы водоснабж</w:t>
      </w:r>
      <w:r w:rsidRPr="00F14DC6">
        <w:rPr>
          <w:szCs w:val="28"/>
        </w:rPr>
        <w:t>е</w:t>
      </w:r>
      <w:r w:rsidRPr="00F14DC6">
        <w:rPr>
          <w:szCs w:val="28"/>
        </w:rPr>
        <w:t>ния с установкой пожарных гидрантов, благоустройство территории завода (асфальтированное  покрытие, освещение).</w:t>
      </w:r>
    </w:p>
    <w:p w:rsidR="00D02FE3" w:rsidRPr="00762AF6" w:rsidRDefault="00D02FE3" w:rsidP="00D02FE3">
      <w:pPr>
        <w:pStyle w:val="a5"/>
        <w:widowControl w:val="0"/>
        <w:tabs>
          <w:tab w:val="left" w:pos="708"/>
        </w:tabs>
        <w:ind w:firstLine="709"/>
        <w:rPr>
          <w:szCs w:val="28"/>
        </w:rPr>
      </w:pPr>
      <w:r w:rsidRPr="00762AF6">
        <w:rPr>
          <w:szCs w:val="28"/>
        </w:rPr>
        <w:t>Решение таких задач, как увеличение объемов инвестиций в осно</w:t>
      </w:r>
      <w:r w:rsidRPr="00762AF6">
        <w:rPr>
          <w:szCs w:val="28"/>
        </w:rPr>
        <w:t>в</w:t>
      </w:r>
      <w:r w:rsidRPr="00762AF6">
        <w:rPr>
          <w:szCs w:val="28"/>
        </w:rPr>
        <w:t>ной капитал за счет всех источников финансирования, реализация госуда</w:t>
      </w:r>
      <w:r w:rsidRPr="00762AF6">
        <w:rPr>
          <w:szCs w:val="28"/>
        </w:rPr>
        <w:t>р</w:t>
      </w:r>
      <w:r w:rsidRPr="00762AF6">
        <w:rPr>
          <w:szCs w:val="28"/>
        </w:rPr>
        <w:t>ственной поддержки социально-значимых инвестиционных проектов  предприятий района будет способствовать улучшению инвестиционного климата в Ленинском муниципальном районе и повышению значения пок</w:t>
      </w:r>
      <w:r w:rsidRPr="00762AF6">
        <w:rPr>
          <w:szCs w:val="28"/>
        </w:rPr>
        <w:t>а</w:t>
      </w:r>
      <w:r w:rsidRPr="00762AF6">
        <w:rPr>
          <w:szCs w:val="28"/>
        </w:rPr>
        <w:t>зателя  в 202</w:t>
      </w:r>
      <w:r>
        <w:rPr>
          <w:szCs w:val="28"/>
        </w:rPr>
        <w:t>1</w:t>
      </w:r>
      <w:r w:rsidRPr="00762AF6">
        <w:rPr>
          <w:szCs w:val="28"/>
        </w:rPr>
        <w:t xml:space="preserve"> -202</w:t>
      </w:r>
      <w:r>
        <w:rPr>
          <w:szCs w:val="28"/>
        </w:rPr>
        <w:t>4</w:t>
      </w:r>
      <w:r w:rsidRPr="00762AF6">
        <w:rPr>
          <w:szCs w:val="28"/>
        </w:rPr>
        <w:t xml:space="preserve"> годах.  </w:t>
      </w:r>
    </w:p>
    <w:p w:rsidR="00D02FE3" w:rsidRPr="00762AF6" w:rsidRDefault="00D02FE3" w:rsidP="00D02FE3">
      <w:pPr>
        <w:jc w:val="both"/>
        <w:rPr>
          <w:sz w:val="28"/>
          <w:szCs w:val="28"/>
        </w:rPr>
      </w:pPr>
      <w:r w:rsidRPr="00762AF6">
        <w:rPr>
          <w:noProof/>
          <w:sz w:val="28"/>
          <w:szCs w:val="28"/>
        </w:rPr>
        <w:lastRenderedPageBreak/>
        <w:drawing>
          <wp:inline distT="0" distB="0" distL="0" distR="0">
            <wp:extent cx="1447800" cy="1571625"/>
            <wp:effectExtent l="19050" t="0" r="0" b="0"/>
            <wp:docPr id="11" name="Рисунок 2" descr="C:\Users\Администратор\Desktop\5d35ae014a6606.51471402.jpg"/>
            <wp:cNvGraphicFramePr/>
            <a:graphic xmlns:a="http://schemas.openxmlformats.org/drawingml/2006/main">
              <a:graphicData uri="http://schemas.openxmlformats.org/drawingml/2006/picture">
                <pic:pic xmlns:pic="http://schemas.openxmlformats.org/drawingml/2006/picture">
                  <pic:nvPicPr>
                    <pic:cNvPr id="6" name="Рисунок 5" descr="C:\Users\Администратор\Desktop\5d35ae014a6606.51471402.jpg"/>
                    <pic:cNvPicPr/>
                  </pic:nvPicPr>
                  <pic:blipFill>
                    <a:blip r:embed="rId26" cstate="print"/>
                    <a:srcRect/>
                    <a:stretch>
                      <a:fillRect/>
                    </a:stretch>
                  </pic:blipFill>
                  <pic:spPr bwMode="auto">
                    <a:xfrm>
                      <a:off x="0" y="0"/>
                      <a:ext cx="1447800" cy="1571625"/>
                    </a:xfrm>
                    <a:prstGeom prst="rect">
                      <a:avLst/>
                    </a:prstGeom>
                    <a:noFill/>
                    <a:ln w="9525">
                      <a:noFill/>
                      <a:miter lim="800000"/>
                      <a:headEnd/>
                      <a:tailEnd/>
                    </a:ln>
                  </pic:spPr>
                </pic:pic>
              </a:graphicData>
            </a:graphic>
          </wp:inline>
        </w:drawing>
      </w:r>
      <w:r w:rsidRPr="00762AF6">
        <w:rPr>
          <w:noProof/>
          <w:sz w:val="28"/>
          <w:szCs w:val="28"/>
        </w:rPr>
        <w:drawing>
          <wp:inline distT="0" distB="0" distL="0" distR="0">
            <wp:extent cx="1371600" cy="1571625"/>
            <wp:effectExtent l="19050" t="0" r="0" b="0"/>
            <wp:docPr id="10" name="Рисунок 1" descr="D:\Шувалова ДискD\Документы\Документы Администратор\Оля\Инвестиции\Фото ХСЛ\02d6d789-bfaf-49b2-b1e9-f3a52300c369.JPG"/>
            <wp:cNvGraphicFramePr/>
            <a:graphic xmlns:a="http://schemas.openxmlformats.org/drawingml/2006/main">
              <a:graphicData uri="http://schemas.openxmlformats.org/drawingml/2006/picture">
                <pic:pic xmlns:pic="http://schemas.openxmlformats.org/drawingml/2006/picture">
                  <pic:nvPicPr>
                    <pic:cNvPr id="28676" name="Picture 4" descr="D:\Шувалова ДискD\Документы\Документы Администратор\Оля\Инвестиции\Фото ХСЛ\02d6d789-bfaf-49b2-b1e9-f3a52300c369.JPG"/>
                    <pic:cNvPicPr>
                      <a:picLocks noChangeAspect="1" noChangeArrowheads="1"/>
                    </pic:cNvPicPr>
                  </pic:nvPicPr>
                  <pic:blipFill>
                    <a:blip r:embed="rId27" cstate="print"/>
                    <a:srcRect/>
                    <a:stretch>
                      <a:fillRect/>
                    </a:stretch>
                  </pic:blipFill>
                  <pic:spPr bwMode="auto">
                    <a:xfrm>
                      <a:off x="0" y="0"/>
                      <a:ext cx="1371600" cy="1571625"/>
                    </a:xfrm>
                    <a:prstGeom prst="rect">
                      <a:avLst/>
                    </a:prstGeom>
                    <a:noFill/>
                  </pic:spPr>
                </pic:pic>
              </a:graphicData>
            </a:graphic>
          </wp:inline>
        </w:drawing>
      </w:r>
      <w:r w:rsidRPr="00762AF6">
        <w:rPr>
          <w:noProof/>
          <w:sz w:val="28"/>
          <w:szCs w:val="28"/>
        </w:rPr>
        <w:drawing>
          <wp:inline distT="0" distB="0" distL="0" distR="0">
            <wp:extent cx="1466850" cy="1571625"/>
            <wp:effectExtent l="19050" t="0" r="0" b="0"/>
            <wp:docPr id="12" name="Рисунок 3" descr="http://vpravda.ru/sites/default/files/styles/photo_620_413/public/article/635265381399963647.jpg?itok=K1oepDL7"/>
            <wp:cNvGraphicFramePr/>
            <a:graphic xmlns:a="http://schemas.openxmlformats.org/drawingml/2006/main">
              <a:graphicData uri="http://schemas.openxmlformats.org/drawingml/2006/picture">
                <pic:pic xmlns:pic="http://schemas.openxmlformats.org/drawingml/2006/picture">
                  <pic:nvPicPr>
                    <pic:cNvPr id="9" name="Рисунок 8" descr="http://vpravda.ru/sites/default/files/styles/photo_620_413/public/article/635265381399963647.jpg?itok=K1oepDL7"/>
                    <pic:cNvPicPr/>
                  </pic:nvPicPr>
                  <pic:blipFill>
                    <a:blip r:embed="rId28" cstate="print"/>
                    <a:srcRect/>
                    <a:stretch>
                      <a:fillRect/>
                    </a:stretch>
                  </pic:blipFill>
                  <pic:spPr bwMode="auto">
                    <a:xfrm>
                      <a:off x="0" y="0"/>
                      <a:ext cx="1466850" cy="1571625"/>
                    </a:xfrm>
                    <a:prstGeom prst="rect">
                      <a:avLst/>
                    </a:prstGeom>
                    <a:noFill/>
                    <a:ln w="9525">
                      <a:noFill/>
                      <a:miter lim="800000"/>
                      <a:headEnd/>
                      <a:tailEnd/>
                    </a:ln>
                  </pic:spPr>
                </pic:pic>
              </a:graphicData>
            </a:graphic>
          </wp:inline>
        </w:drawing>
      </w:r>
      <w:r w:rsidRPr="00762AF6">
        <w:rPr>
          <w:noProof/>
          <w:sz w:val="28"/>
          <w:szCs w:val="28"/>
        </w:rPr>
        <w:drawing>
          <wp:inline distT="0" distB="0" distL="0" distR="0">
            <wp:extent cx="1609725" cy="1571625"/>
            <wp:effectExtent l="19050" t="0" r="9525" b="0"/>
            <wp:docPr id="16" name="Рисунок 5" descr="C:\Users\Администратор\Desktop\13.12.2019\Чугункин 2\IMG_9198.JPG"/>
            <wp:cNvGraphicFramePr/>
            <a:graphic xmlns:a="http://schemas.openxmlformats.org/drawingml/2006/main">
              <a:graphicData uri="http://schemas.openxmlformats.org/drawingml/2006/picture">
                <pic:pic xmlns:pic="http://schemas.openxmlformats.org/drawingml/2006/picture">
                  <pic:nvPicPr>
                    <pic:cNvPr id="10" name="Рисунок 9" descr="C:\Users\Администратор\Desktop\13.12.2019\Чугункин 2\IMG_9198.JPG"/>
                    <pic:cNvPicPr/>
                  </pic:nvPicPr>
                  <pic:blipFill>
                    <a:blip r:embed="rId29" cstate="print"/>
                    <a:srcRect/>
                    <a:stretch>
                      <a:fillRect/>
                    </a:stretch>
                  </pic:blipFill>
                  <pic:spPr bwMode="auto">
                    <a:xfrm>
                      <a:off x="0" y="0"/>
                      <a:ext cx="1609725" cy="1571625"/>
                    </a:xfrm>
                    <a:prstGeom prst="rect">
                      <a:avLst/>
                    </a:prstGeom>
                    <a:noFill/>
                    <a:ln w="9525">
                      <a:noFill/>
                      <a:miter lim="800000"/>
                      <a:headEnd/>
                      <a:tailEnd/>
                    </a:ln>
                  </pic:spPr>
                </pic:pic>
              </a:graphicData>
            </a:graphic>
          </wp:inline>
        </w:drawing>
      </w:r>
    </w:p>
    <w:p w:rsidR="00D02FE3" w:rsidRPr="00F14DC6" w:rsidRDefault="00D02FE3" w:rsidP="00D02FE3">
      <w:pPr>
        <w:pStyle w:val="a5"/>
        <w:widowControl w:val="0"/>
        <w:tabs>
          <w:tab w:val="left" w:pos="708"/>
        </w:tabs>
        <w:ind w:firstLine="709"/>
        <w:rPr>
          <w:szCs w:val="28"/>
        </w:rPr>
      </w:pPr>
      <w:r w:rsidRPr="00983065">
        <w:rPr>
          <w:szCs w:val="28"/>
        </w:rPr>
        <w:t>В 2021 году в целях создания благоприятных инвестиционных усл</w:t>
      </w:r>
      <w:r w:rsidRPr="00983065">
        <w:rPr>
          <w:szCs w:val="28"/>
        </w:rPr>
        <w:t>о</w:t>
      </w:r>
      <w:r w:rsidRPr="00983065">
        <w:rPr>
          <w:szCs w:val="28"/>
        </w:rPr>
        <w:t>вий в продолжается реализация постановления Губернатора Волгоградской области от 05.07.2012 № 563 «Об установлении персональной ответстве</w:t>
      </w:r>
      <w:r w:rsidRPr="00983065">
        <w:rPr>
          <w:szCs w:val="28"/>
        </w:rPr>
        <w:t>н</w:t>
      </w:r>
      <w:r w:rsidRPr="00983065">
        <w:rPr>
          <w:szCs w:val="28"/>
        </w:rPr>
        <w:t>ности за практическую реализацию инвестиционных проектов и осущест</w:t>
      </w:r>
      <w:r w:rsidRPr="00983065">
        <w:rPr>
          <w:szCs w:val="28"/>
        </w:rPr>
        <w:t>в</w:t>
      </w:r>
      <w:r w:rsidRPr="00983065">
        <w:rPr>
          <w:szCs w:val="28"/>
        </w:rPr>
        <w:t>ление электронного мониторинга хода реализации инвестиционных прое</w:t>
      </w:r>
      <w:r w:rsidRPr="00983065">
        <w:rPr>
          <w:szCs w:val="28"/>
        </w:rPr>
        <w:t>к</w:t>
      </w:r>
      <w:r w:rsidRPr="00983065">
        <w:rPr>
          <w:szCs w:val="28"/>
        </w:rPr>
        <w:t>тов на территории Волгоградской области». Постановлением определен перечень значимых для района инвестиционных проектов. В соответствии с указанным перечнем администрацией Ленинского муниципального ра</w:t>
      </w:r>
      <w:r w:rsidRPr="00983065">
        <w:rPr>
          <w:szCs w:val="28"/>
        </w:rPr>
        <w:t>й</w:t>
      </w:r>
      <w:r w:rsidRPr="00983065">
        <w:rPr>
          <w:szCs w:val="28"/>
        </w:rPr>
        <w:t>она организовано сопровождение и мониторинг 6 инвестиционных прое</w:t>
      </w:r>
      <w:r w:rsidRPr="00983065">
        <w:rPr>
          <w:szCs w:val="28"/>
        </w:rPr>
        <w:t>к</w:t>
      </w:r>
      <w:r w:rsidRPr="00983065">
        <w:rPr>
          <w:szCs w:val="28"/>
        </w:rPr>
        <w:t xml:space="preserve">тов: </w:t>
      </w:r>
      <w:r>
        <w:rPr>
          <w:szCs w:val="28"/>
        </w:rPr>
        <w:t>«</w:t>
      </w:r>
      <w:r w:rsidRPr="00983065">
        <w:rPr>
          <w:szCs w:val="28"/>
        </w:rPr>
        <w:t>Создание современного машиностроительного предприятия</w:t>
      </w:r>
      <w:r>
        <w:rPr>
          <w:szCs w:val="28"/>
        </w:rPr>
        <w:t>»; «</w:t>
      </w:r>
      <w:r w:rsidRPr="00983065">
        <w:rPr>
          <w:szCs w:val="28"/>
        </w:rPr>
        <w:t>Строительство очистных сооружений</w:t>
      </w:r>
      <w:r>
        <w:rPr>
          <w:szCs w:val="28"/>
        </w:rPr>
        <w:t>»; «</w:t>
      </w:r>
      <w:r w:rsidRPr="00983065">
        <w:rPr>
          <w:szCs w:val="28"/>
        </w:rPr>
        <w:t>Система орошения (дополн</w:t>
      </w:r>
      <w:r w:rsidRPr="00983065">
        <w:rPr>
          <w:szCs w:val="28"/>
        </w:rPr>
        <w:t>и</w:t>
      </w:r>
      <w:r w:rsidRPr="00983065">
        <w:rPr>
          <w:szCs w:val="28"/>
        </w:rPr>
        <w:t>тельная система орошения при расширении земельного банка)</w:t>
      </w:r>
      <w:r>
        <w:rPr>
          <w:szCs w:val="28"/>
        </w:rPr>
        <w:t>»; «</w:t>
      </w:r>
      <w:r w:rsidRPr="00983065">
        <w:rPr>
          <w:szCs w:val="28"/>
        </w:rPr>
        <w:t>Устано</w:t>
      </w:r>
      <w:r w:rsidRPr="00983065">
        <w:rPr>
          <w:szCs w:val="28"/>
        </w:rPr>
        <w:t>в</w:t>
      </w:r>
      <w:r w:rsidRPr="00983065">
        <w:rPr>
          <w:szCs w:val="28"/>
        </w:rPr>
        <w:t>ка дополнительного источника питания электроэнергией</w:t>
      </w:r>
      <w:r>
        <w:rPr>
          <w:szCs w:val="28"/>
        </w:rPr>
        <w:t>»; «</w:t>
      </w:r>
      <w:r w:rsidRPr="00983065">
        <w:rPr>
          <w:szCs w:val="28"/>
        </w:rPr>
        <w:t>Модернизация Ленинского консервного завода- II этап</w:t>
      </w:r>
      <w:r>
        <w:rPr>
          <w:szCs w:val="28"/>
        </w:rPr>
        <w:t>»; «</w:t>
      </w:r>
      <w:r w:rsidRPr="00983065">
        <w:rPr>
          <w:szCs w:val="28"/>
        </w:rPr>
        <w:t>Строительство мелиоративной системы орошаемого участка "Колобовский" в Ленинском муниципальном районе Волгоградской области</w:t>
      </w:r>
      <w:r>
        <w:rPr>
          <w:szCs w:val="28"/>
        </w:rPr>
        <w:t>»</w:t>
      </w:r>
      <w:r w:rsidRPr="00983065">
        <w:rPr>
          <w:szCs w:val="28"/>
        </w:rPr>
        <w:t xml:space="preserve"> </w:t>
      </w:r>
    </w:p>
    <w:p w:rsidR="00D02FE3" w:rsidRPr="00F14DC6" w:rsidRDefault="00D02FE3" w:rsidP="00D02FE3">
      <w:pPr>
        <w:pStyle w:val="a5"/>
        <w:widowControl w:val="0"/>
        <w:tabs>
          <w:tab w:val="left" w:pos="708"/>
        </w:tabs>
        <w:ind w:firstLine="709"/>
        <w:rPr>
          <w:szCs w:val="28"/>
        </w:rPr>
      </w:pPr>
      <w:r w:rsidRPr="00F14DC6">
        <w:rPr>
          <w:szCs w:val="28"/>
        </w:rPr>
        <w:t>В сфере сельского хозяйства продолжается реализация 5 инвестиц</w:t>
      </w:r>
      <w:r w:rsidRPr="00F14DC6">
        <w:rPr>
          <w:szCs w:val="28"/>
        </w:rPr>
        <w:t>и</w:t>
      </w:r>
      <w:r w:rsidRPr="00F14DC6">
        <w:rPr>
          <w:szCs w:val="28"/>
        </w:rPr>
        <w:t>онных проектов в порядке получения грантов на поддержку начинающих фермеров и грантов «Агростартап» крестьянским ( фермерским) хозяйс</w:t>
      </w:r>
      <w:r w:rsidRPr="00F14DC6">
        <w:rPr>
          <w:szCs w:val="28"/>
        </w:rPr>
        <w:t>т</w:t>
      </w:r>
      <w:r w:rsidRPr="00F14DC6">
        <w:rPr>
          <w:szCs w:val="28"/>
        </w:rPr>
        <w:t>вам на создание и развитие хозяйств.</w:t>
      </w:r>
    </w:p>
    <w:p w:rsidR="00D02FE3" w:rsidRPr="0073086D" w:rsidRDefault="00D02FE3" w:rsidP="00D02FE3">
      <w:pPr>
        <w:pStyle w:val="a5"/>
        <w:widowControl w:val="0"/>
        <w:tabs>
          <w:tab w:val="left" w:pos="708"/>
        </w:tabs>
        <w:ind w:firstLine="709"/>
        <w:rPr>
          <w:szCs w:val="28"/>
        </w:rPr>
      </w:pPr>
      <w:r w:rsidRPr="0073086D">
        <w:rPr>
          <w:szCs w:val="28"/>
        </w:rPr>
        <w:t>Инвестиционная политика, проводимая администрацией Ленинского муниципального района, направленная на эффективное использование имеющегося потенциала, позволяет привлекать в район инвестиции, созд</w:t>
      </w:r>
      <w:r w:rsidRPr="0073086D">
        <w:rPr>
          <w:szCs w:val="28"/>
        </w:rPr>
        <w:t>а</w:t>
      </w:r>
      <w:r w:rsidRPr="0073086D">
        <w:rPr>
          <w:szCs w:val="28"/>
        </w:rPr>
        <w:t>вать новые предприятия и обеспечивать рост объемов налоговых поступл</w:t>
      </w:r>
      <w:r w:rsidRPr="0073086D">
        <w:rPr>
          <w:szCs w:val="28"/>
        </w:rPr>
        <w:t>е</w:t>
      </w:r>
      <w:r w:rsidRPr="0073086D">
        <w:rPr>
          <w:szCs w:val="28"/>
        </w:rPr>
        <w:t xml:space="preserve">ний в бюджеты всех уровней. </w:t>
      </w:r>
    </w:p>
    <w:p w:rsidR="00D02FE3" w:rsidRPr="00E8373B" w:rsidRDefault="00D02FE3" w:rsidP="00D02FE3">
      <w:pPr>
        <w:pStyle w:val="a5"/>
        <w:widowControl w:val="0"/>
        <w:tabs>
          <w:tab w:val="left" w:pos="708"/>
        </w:tabs>
        <w:ind w:firstLine="709"/>
        <w:rPr>
          <w:szCs w:val="28"/>
        </w:rPr>
      </w:pPr>
      <w:r w:rsidRPr="0073086D">
        <w:rPr>
          <w:szCs w:val="28"/>
        </w:rPr>
        <w:t>На среднесрочный период (2022-2024 годы) объем инвестиции за счет всех источников финансирования с учетом реализации на территории Ленинского муниципального района инвестиционных проектов  в консе</w:t>
      </w:r>
      <w:r w:rsidRPr="0073086D">
        <w:rPr>
          <w:szCs w:val="28"/>
        </w:rPr>
        <w:t>р</w:t>
      </w:r>
      <w:r w:rsidRPr="0073086D">
        <w:rPr>
          <w:szCs w:val="28"/>
        </w:rPr>
        <w:t xml:space="preserve">вативном варианте составит 371,70 млн.рублей, 211,11 млн.рублей, 142,60 </w:t>
      </w:r>
      <w:r w:rsidRPr="0073086D">
        <w:rPr>
          <w:szCs w:val="28"/>
        </w:rPr>
        <w:lastRenderedPageBreak/>
        <w:t xml:space="preserve">млн.рублей; в базовом варианте 421,70 млн.рублей, 233,90 млн.рублей, 184,50 млн.рублей. </w:t>
      </w:r>
      <w:r w:rsidRPr="00E8373B">
        <w:rPr>
          <w:szCs w:val="28"/>
        </w:rPr>
        <w:t xml:space="preserve">Наибольшая доля инвестиций в 2021 году планируется к освоению в сфере сельского хозяйства  - 36,07 процентов, в том числе: на территориях Заплавненского и Колобовского  сельских поселений. </w:t>
      </w:r>
    </w:p>
    <w:p w:rsidR="00D02FE3" w:rsidRPr="0097104A" w:rsidRDefault="00D02FE3" w:rsidP="00D02FE3">
      <w:pPr>
        <w:ind w:firstLine="708"/>
        <w:jc w:val="right"/>
        <w:rPr>
          <w:sz w:val="28"/>
          <w:szCs w:val="28"/>
          <w:highlight w:val="yellow"/>
        </w:rPr>
      </w:pPr>
    </w:p>
    <w:p w:rsidR="00D02FE3" w:rsidRPr="00E8373B" w:rsidRDefault="00D02FE3" w:rsidP="00D02FE3">
      <w:pPr>
        <w:ind w:firstLine="708"/>
        <w:jc w:val="right"/>
        <w:rPr>
          <w:sz w:val="28"/>
          <w:szCs w:val="28"/>
        </w:rPr>
      </w:pPr>
      <w:r w:rsidRPr="00E8373B">
        <w:rPr>
          <w:sz w:val="28"/>
          <w:szCs w:val="28"/>
        </w:rPr>
        <w:t>Диаграмма  9</w:t>
      </w:r>
    </w:p>
    <w:p w:rsidR="00D02FE3" w:rsidRPr="00E8373B" w:rsidRDefault="00D02FE3" w:rsidP="00D02FE3">
      <w:pPr>
        <w:ind w:firstLine="709"/>
        <w:jc w:val="both"/>
        <w:rPr>
          <w:sz w:val="28"/>
          <w:szCs w:val="28"/>
        </w:rPr>
      </w:pPr>
    </w:p>
    <w:p w:rsidR="00D02FE3" w:rsidRPr="00E8373B" w:rsidRDefault="00D02FE3" w:rsidP="00D02FE3">
      <w:pPr>
        <w:jc w:val="both"/>
        <w:rPr>
          <w:sz w:val="28"/>
          <w:szCs w:val="28"/>
        </w:rPr>
      </w:pPr>
      <w:r w:rsidRPr="00E8373B">
        <w:rPr>
          <w:noProof/>
          <w:sz w:val="28"/>
          <w:szCs w:val="28"/>
        </w:rPr>
        <w:drawing>
          <wp:inline distT="0" distB="0" distL="0" distR="0">
            <wp:extent cx="6108700" cy="3740150"/>
            <wp:effectExtent l="0" t="0" r="0" b="0"/>
            <wp:docPr id="1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2FE3" w:rsidRPr="0097104A" w:rsidRDefault="00D02FE3" w:rsidP="00D02FE3">
      <w:pPr>
        <w:ind w:firstLine="709"/>
        <w:jc w:val="both"/>
        <w:rPr>
          <w:sz w:val="28"/>
          <w:szCs w:val="28"/>
          <w:highlight w:val="yellow"/>
        </w:rPr>
      </w:pPr>
    </w:p>
    <w:p w:rsidR="00D02FE3" w:rsidRPr="00013CA6" w:rsidRDefault="00D02FE3" w:rsidP="00D02FE3">
      <w:pPr>
        <w:pStyle w:val="a5"/>
        <w:widowControl w:val="0"/>
        <w:tabs>
          <w:tab w:val="left" w:pos="708"/>
        </w:tabs>
        <w:ind w:firstLine="709"/>
        <w:rPr>
          <w:szCs w:val="28"/>
        </w:rPr>
      </w:pPr>
      <w:r w:rsidRPr="00CA3E73">
        <w:rPr>
          <w:szCs w:val="28"/>
        </w:rPr>
        <w:tab/>
        <w:t>Объем инвестиций в основной капитал, направляемый на реал</w:t>
      </w:r>
      <w:r w:rsidRPr="00CA3E73">
        <w:rPr>
          <w:szCs w:val="28"/>
        </w:rPr>
        <w:t>и</w:t>
      </w:r>
      <w:r w:rsidRPr="00CA3E73">
        <w:rPr>
          <w:szCs w:val="28"/>
        </w:rPr>
        <w:t>зацию муниципальных программ в 2020 году за счет всех источников ф</w:t>
      </w:r>
      <w:r w:rsidRPr="00CA3E73">
        <w:rPr>
          <w:szCs w:val="28"/>
        </w:rPr>
        <w:t>и</w:t>
      </w:r>
      <w:r w:rsidRPr="00CA3E73">
        <w:rPr>
          <w:szCs w:val="28"/>
        </w:rPr>
        <w:t>нансирования составил 75,835 млн.рублей, в том числе с привлечением средств федерального бюджета – 7,62 млн.рублей,  областного бюджета в сумме 64,02 млн.рублей, средств бюджета Ленинского муниципального района 2,846 млн.рублей, средств бюджетов поселений 1,349 млн.рублей.  Привлечение инвестиций в 2020 году превысило уровень 2019 года в де</w:t>
      </w:r>
      <w:r w:rsidRPr="00CA3E73">
        <w:rPr>
          <w:szCs w:val="28"/>
        </w:rPr>
        <w:t>й</w:t>
      </w:r>
      <w:r w:rsidRPr="00CA3E73">
        <w:rPr>
          <w:szCs w:val="28"/>
        </w:rPr>
        <w:t>ствующих ценах в 3,13 раза.  Были реализованы муниципальные програ</w:t>
      </w:r>
      <w:r w:rsidRPr="00CA3E73">
        <w:rPr>
          <w:szCs w:val="28"/>
        </w:rPr>
        <w:t>м</w:t>
      </w:r>
      <w:r w:rsidRPr="00CA3E73">
        <w:rPr>
          <w:szCs w:val="28"/>
        </w:rPr>
        <w:t>мы Ленинского муниципального района «Программа по энергосбережению и повышению энергетической эффективности Ленинского муниципального района»  и «</w:t>
      </w:r>
      <w:r w:rsidRPr="00013CA6">
        <w:rPr>
          <w:szCs w:val="28"/>
        </w:rPr>
        <w:t>Молодой семье – доступное жилье», а также муниципальные программы по благоустройству территории  центра села и парковой зоны в Каршевитском, Коммунаровском, Покровском сельских поселениях и на территории городского поселения г. Ленинск городская аллея ул.им. Лен</w:t>
      </w:r>
      <w:r w:rsidRPr="00013CA6">
        <w:rPr>
          <w:szCs w:val="28"/>
        </w:rPr>
        <w:t>и</w:t>
      </w:r>
      <w:r w:rsidRPr="00013CA6">
        <w:rPr>
          <w:szCs w:val="28"/>
        </w:rPr>
        <w:t>на и центральная площадь. В 2021-2023 годах продолжится реализация м</w:t>
      </w:r>
      <w:r w:rsidRPr="00013CA6">
        <w:rPr>
          <w:szCs w:val="28"/>
        </w:rPr>
        <w:t>у</w:t>
      </w:r>
      <w:r w:rsidRPr="00013CA6">
        <w:rPr>
          <w:szCs w:val="28"/>
        </w:rPr>
        <w:t>ниципальной программы «Капитальное строительство и развитие социал</w:t>
      </w:r>
      <w:r w:rsidRPr="00013CA6">
        <w:rPr>
          <w:szCs w:val="28"/>
        </w:rPr>
        <w:t>ь</w:t>
      </w:r>
      <w:r w:rsidRPr="00013CA6">
        <w:rPr>
          <w:szCs w:val="28"/>
        </w:rPr>
        <w:t>ной сферы Ленинского муниципального района», а также муниципальной программы «Комплексное развитие сельских территорий Ленинского м</w:t>
      </w:r>
      <w:r w:rsidRPr="00013CA6">
        <w:rPr>
          <w:szCs w:val="28"/>
        </w:rPr>
        <w:t>у</w:t>
      </w:r>
      <w:r w:rsidRPr="00013CA6">
        <w:rPr>
          <w:szCs w:val="28"/>
        </w:rPr>
        <w:t>ниципального района».</w:t>
      </w:r>
    </w:p>
    <w:p w:rsidR="00D02FE3" w:rsidRPr="00013CA6" w:rsidRDefault="00D02FE3" w:rsidP="00D02FE3">
      <w:pPr>
        <w:pStyle w:val="a5"/>
        <w:widowControl w:val="0"/>
        <w:tabs>
          <w:tab w:val="left" w:pos="708"/>
        </w:tabs>
        <w:ind w:firstLine="709"/>
        <w:rPr>
          <w:szCs w:val="28"/>
        </w:rPr>
      </w:pPr>
      <w:r w:rsidRPr="00013CA6">
        <w:rPr>
          <w:szCs w:val="28"/>
        </w:rPr>
        <w:lastRenderedPageBreak/>
        <w:t>Благодаря реализации муниципальной программы «Капитальное строительство и развитие  социальной сферы Ленинского муниципального района» в 2021 году планируется увеличить значение показателя до 99,35 млн.рублей, при этом доля инвестиций за счет средств федерального бю</w:t>
      </w:r>
      <w:r w:rsidRPr="00013CA6">
        <w:rPr>
          <w:szCs w:val="28"/>
        </w:rPr>
        <w:t>д</w:t>
      </w:r>
      <w:r w:rsidRPr="00013CA6">
        <w:rPr>
          <w:szCs w:val="28"/>
        </w:rPr>
        <w:t>жета 16,16 процентов,  областного бюджета составит 78,71 процентов, бюджета Ленинского муниципального района – 4,52 процентов, бюджетов поселений – 0,61 процентов. В 2022 году объем инвестиций в основной к</w:t>
      </w:r>
      <w:r w:rsidRPr="00013CA6">
        <w:rPr>
          <w:szCs w:val="28"/>
        </w:rPr>
        <w:t>а</w:t>
      </w:r>
      <w:r w:rsidRPr="00013CA6">
        <w:rPr>
          <w:szCs w:val="28"/>
        </w:rPr>
        <w:t>питал, направляемый на реализацию муниципальных программ за счет всех источников финансирования в консервативном и базовом вариантах план</w:t>
      </w:r>
      <w:r w:rsidRPr="00013CA6">
        <w:rPr>
          <w:szCs w:val="28"/>
        </w:rPr>
        <w:t>и</w:t>
      </w:r>
      <w:r w:rsidRPr="00013CA6">
        <w:rPr>
          <w:szCs w:val="28"/>
        </w:rPr>
        <w:t>руется на уровне 32,405 млн.рублей; 2023 год – 32,934 млн.рублей соотве</w:t>
      </w:r>
      <w:r w:rsidRPr="00013CA6">
        <w:rPr>
          <w:szCs w:val="28"/>
        </w:rPr>
        <w:t>т</w:t>
      </w:r>
      <w:r w:rsidRPr="00013CA6">
        <w:rPr>
          <w:szCs w:val="28"/>
        </w:rPr>
        <w:t xml:space="preserve">ственно. </w:t>
      </w:r>
    </w:p>
    <w:p w:rsidR="00D02FE3" w:rsidRDefault="00D02FE3" w:rsidP="00D02FE3">
      <w:pPr>
        <w:pStyle w:val="a5"/>
        <w:widowControl w:val="0"/>
        <w:tabs>
          <w:tab w:val="left" w:pos="708"/>
        </w:tabs>
        <w:ind w:firstLine="709"/>
        <w:rPr>
          <w:szCs w:val="28"/>
        </w:rPr>
      </w:pPr>
      <w:r w:rsidRPr="00013CA6">
        <w:rPr>
          <w:szCs w:val="28"/>
        </w:rPr>
        <w:t>Особое внимание уделяется привлечению инвестиций в сферу агр</w:t>
      </w:r>
      <w:r w:rsidRPr="00013CA6">
        <w:rPr>
          <w:szCs w:val="28"/>
        </w:rPr>
        <w:t>о</w:t>
      </w:r>
      <w:r w:rsidRPr="00013CA6">
        <w:rPr>
          <w:szCs w:val="28"/>
        </w:rPr>
        <w:t>промышленного комплекса Ленинского муниципального района и на сре</w:t>
      </w:r>
      <w:r w:rsidRPr="00013CA6">
        <w:rPr>
          <w:szCs w:val="28"/>
        </w:rPr>
        <w:t>д</w:t>
      </w:r>
      <w:r w:rsidRPr="00013CA6">
        <w:rPr>
          <w:szCs w:val="28"/>
        </w:rPr>
        <w:t>несрочный период планируется реализация государственной поддержки в рамках «Семейный фермер», «Начинающий фермер», «Старт АП», созд</w:t>
      </w:r>
      <w:r w:rsidRPr="00013CA6">
        <w:rPr>
          <w:szCs w:val="28"/>
        </w:rPr>
        <w:t>а</w:t>
      </w:r>
      <w:r w:rsidRPr="00013CA6">
        <w:rPr>
          <w:szCs w:val="28"/>
        </w:rPr>
        <w:t>ние материально-технической базы кооперативов.</w:t>
      </w:r>
    </w:p>
    <w:p w:rsidR="00D02FE3" w:rsidRPr="00EC5EA4" w:rsidRDefault="00D02FE3" w:rsidP="00D02FE3">
      <w:pPr>
        <w:pStyle w:val="a5"/>
        <w:widowControl w:val="0"/>
        <w:tabs>
          <w:tab w:val="left" w:pos="708"/>
        </w:tabs>
        <w:ind w:firstLine="709"/>
        <w:rPr>
          <w:szCs w:val="28"/>
        </w:rPr>
      </w:pPr>
      <w:r w:rsidRPr="00EC5EA4">
        <w:rPr>
          <w:szCs w:val="28"/>
        </w:rPr>
        <w:t>В среднесрочном периоде на территории района продолжится реал</w:t>
      </w:r>
      <w:r w:rsidRPr="00EC5EA4">
        <w:rPr>
          <w:szCs w:val="28"/>
        </w:rPr>
        <w:t>и</w:t>
      </w:r>
      <w:r w:rsidRPr="00EC5EA4">
        <w:rPr>
          <w:szCs w:val="28"/>
        </w:rPr>
        <w:t>зация мероприятий по газификации населенных пунктов п. Восьмое Марта, с.Каршевите, с. Покровка, которые включены в государственную програ</w:t>
      </w:r>
      <w:r w:rsidRPr="00EC5EA4">
        <w:rPr>
          <w:szCs w:val="28"/>
        </w:rPr>
        <w:t>м</w:t>
      </w:r>
      <w:r w:rsidRPr="00EC5EA4">
        <w:rPr>
          <w:szCs w:val="28"/>
        </w:rPr>
        <w:t>му Волгоградской области «Энергосбережение и повышение энергетич</w:t>
      </w:r>
      <w:r w:rsidRPr="00EC5EA4">
        <w:rPr>
          <w:szCs w:val="28"/>
        </w:rPr>
        <w:t>е</w:t>
      </w:r>
      <w:r w:rsidRPr="00EC5EA4">
        <w:rPr>
          <w:szCs w:val="28"/>
        </w:rPr>
        <w:t>ской эффективности в Волгоградской области». Проектирование внутрип</w:t>
      </w:r>
      <w:r w:rsidRPr="00EC5EA4">
        <w:rPr>
          <w:szCs w:val="28"/>
        </w:rPr>
        <w:t>о</w:t>
      </w:r>
      <w:r w:rsidRPr="00EC5EA4">
        <w:rPr>
          <w:szCs w:val="28"/>
        </w:rPr>
        <w:t>селкового газопровода в пос. Восьмое Марта Ленинского муниципального района Волгоградской области начато в 2020 году, внутрипоселкового г</w:t>
      </w:r>
      <w:r w:rsidRPr="00EC5EA4">
        <w:rPr>
          <w:szCs w:val="28"/>
        </w:rPr>
        <w:t>а</w:t>
      </w:r>
      <w:r w:rsidRPr="00EC5EA4">
        <w:rPr>
          <w:szCs w:val="28"/>
        </w:rPr>
        <w:t>зопровода в с. Покровка Ленинского муниципального района Волгогра</w:t>
      </w:r>
      <w:r w:rsidRPr="00EC5EA4">
        <w:rPr>
          <w:szCs w:val="28"/>
        </w:rPr>
        <w:t>д</w:t>
      </w:r>
      <w:r w:rsidRPr="00EC5EA4">
        <w:rPr>
          <w:szCs w:val="28"/>
        </w:rPr>
        <w:t>ской области и с. Каршевитое Ленинского муниципального района Волг</w:t>
      </w:r>
      <w:r w:rsidRPr="00EC5EA4">
        <w:rPr>
          <w:szCs w:val="28"/>
        </w:rPr>
        <w:t>о</w:t>
      </w:r>
      <w:r w:rsidRPr="00EC5EA4">
        <w:rPr>
          <w:szCs w:val="28"/>
        </w:rPr>
        <w:t>градской области предусмотрено в 2023 году. Строительство внутрипосе</w:t>
      </w:r>
      <w:r w:rsidRPr="00EC5EA4">
        <w:rPr>
          <w:szCs w:val="28"/>
        </w:rPr>
        <w:t>л</w:t>
      </w:r>
      <w:r w:rsidRPr="00EC5EA4">
        <w:rPr>
          <w:szCs w:val="28"/>
        </w:rPr>
        <w:t>ковых газопроводов предусмотрено в 2023-2024 годах.</w:t>
      </w:r>
    </w:p>
    <w:p w:rsidR="00D02FE3" w:rsidRPr="00EC5EA4" w:rsidRDefault="00D02FE3" w:rsidP="00D02FE3">
      <w:pPr>
        <w:pStyle w:val="a5"/>
        <w:widowControl w:val="0"/>
        <w:tabs>
          <w:tab w:val="left" w:pos="708"/>
        </w:tabs>
        <w:ind w:firstLine="709"/>
        <w:rPr>
          <w:szCs w:val="28"/>
        </w:rPr>
      </w:pPr>
      <w:r w:rsidRPr="00EC5EA4">
        <w:rPr>
          <w:szCs w:val="28"/>
        </w:rPr>
        <w:t>В прогнозируемом периоде продолжает оставаться значимым форм</w:t>
      </w:r>
      <w:r w:rsidRPr="00EC5EA4">
        <w:rPr>
          <w:szCs w:val="28"/>
        </w:rPr>
        <w:t>и</w:t>
      </w:r>
      <w:r w:rsidRPr="00EC5EA4">
        <w:rPr>
          <w:szCs w:val="28"/>
        </w:rPr>
        <w:t>рование благоприятной среды для инвестиционной деятельности при пр</w:t>
      </w:r>
      <w:r w:rsidRPr="00EC5EA4">
        <w:rPr>
          <w:szCs w:val="28"/>
        </w:rPr>
        <w:t>о</w:t>
      </w:r>
      <w:r w:rsidRPr="00EC5EA4">
        <w:rPr>
          <w:szCs w:val="28"/>
        </w:rPr>
        <w:t>ведении следующего ряда мероприятий:</w:t>
      </w:r>
    </w:p>
    <w:p w:rsidR="00D02FE3" w:rsidRPr="00EC5EA4" w:rsidRDefault="00D02FE3" w:rsidP="00D02FE3">
      <w:pPr>
        <w:pStyle w:val="a5"/>
        <w:widowControl w:val="0"/>
        <w:tabs>
          <w:tab w:val="left" w:pos="708"/>
        </w:tabs>
        <w:ind w:firstLine="709"/>
        <w:rPr>
          <w:szCs w:val="28"/>
        </w:rPr>
      </w:pPr>
      <w:r w:rsidRPr="00EC5EA4">
        <w:rPr>
          <w:szCs w:val="28"/>
        </w:rPr>
        <w:t>проведение масштабной информационной работы среди инвесторов, реализующих или собирающихся реализовывать инвестиционные проекты на территории района об имеющихся формах муниципальной поддержки, с применением средств массовой информации, а также официального порт</w:t>
      </w:r>
      <w:r w:rsidRPr="00EC5EA4">
        <w:rPr>
          <w:szCs w:val="28"/>
        </w:rPr>
        <w:t>а</w:t>
      </w:r>
      <w:r w:rsidRPr="00EC5EA4">
        <w:rPr>
          <w:szCs w:val="28"/>
        </w:rPr>
        <w:t>ла Губернатора Волгоградской области;</w:t>
      </w:r>
    </w:p>
    <w:p w:rsidR="00D02FE3" w:rsidRPr="00EC5EA4" w:rsidRDefault="00D02FE3" w:rsidP="00D02FE3">
      <w:pPr>
        <w:pStyle w:val="a5"/>
        <w:widowControl w:val="0"/>
        <w:tabs>
          <w:tab w:val="left" w:pos="708"/>
        </w:tabs>
        <w:ind w:firstLine="709"/>
        <w:rPr>
          <w:szCs w:val="28"/>
        </w:rPr>
      </w:pPr>
      <w:r w:rsidRPr="00EC5EA4">
        <w:rPr>
          <w:szCs w:val="28"/>
        </w:rPr>
        <w:t>совершенствование, доработка действующего инвестиционного зак</w:t>
      </w:r>
      <w:r w:rsidRPr="00EC5EA4">
        <w:rPr>
          <w:szCs w:val="28"/>
        </w:rPr>
        <w:t>о</w:t>
      </w:r>
      <w:r w:rsidRPr="00EC5EA4">
        <w:rPr>
          <w:szCs w:val="28"/>
        </w:rPr>
        <w:t>нодательства, в том числе путем расширения видов государственной и м</w:t>
      </w:r>
      <w:r w:rsidRPr="00EC5EA4">
        <w:rPr>
          <w:szCs w:val="28"/>
        </w:rPr>
        <w:t>у</w:t>
      </w:r>
      <w:r w:rsidRPr="00EC5EA4">
        <w:rPr>
          <w:szCs w:val="28"/>
        </w:rPr>
        <w:t>ниципальной поддержки и разработки механизмов их применения, в том числе в части предоставления налоговых льгот, позволяющих инвесторам сконцентрировать собственные средства на финансирование инвестиций;</w:t>
      </w:r>
    </w:p>
    <w:p w:rsidR="00D02FE3" w:rsidRPr="00EC5EA4" w:rsidRDefault="00D02FE3" w:rsidP="00D02FE3">
      <w:pPr>
        <w:pStyle w:val="a5"/>
        <w:widowControl w:val="0"/>
        <w:tabs>
          <w:tab w:val="left" w:pos="708"/>
        </w:tabs>
        <w:ind w:firstLine="709"/>
        <w:rPr>
          <w:szCs w:val="28"/>
        </w:rPr>
      </w:pPr>
      <w:r w:rsidRPr="00EC5EA4">
        <w:rPr>
          <w:szCs w:val="28"/>
        </w:rPr>
        <w:t xml:space="preserve">постоянная актуализация существующих инвестиционных площадок и инвестиционных проектов на территории Ленинского муниципального района и проведение презентаций инвестиционных проектов и площадок </w:t>
      </w:r>
      <w:r w:rsidRPr="00EC5EA4">
        <w:rPr>
          <w:szCs w:val="28"/>
        </w:rPr>
        <w:lastRenderedPageBreak/>
        <w:t>для потенциальных инвесторов.</w:t>
      </w:r>
    </w:p>
    <w:p w:rsidR="00D02FE3" w:rsidRPr="00EC5EA4" w:rsidRDefault="00D02FE3" w:rsidP="00D02FE3">
      <w:pPr>
        <w:pStyle w:val="a5"/>
        <w:widowControl w:val="0"/>
        <w:tabs>
          <w:tab w:val="left" w:pos="708"/>
        </w:tabs>
        <w:ind w:firstLine="709"/>
        <w:rPr>
          <w:szCs w:val="28"/>
        </w:rPr>
      </w:pPr>
      <w:r w:rsidRPr="009B0C3B">
        <w:rPr>
          <w:szCs w:val="28"/>
        </w:rPr>
        <w:t>На официальном инвестиционном портале Волгоградской области размещены 5 инвестиционных площадок на территории Ленинского мун</w:t>
      </w:r>
      <w:r w:rsidRPr="009B0C3B">
        <w:rPr>
          <w:szCs w:val="28"/>
        </w:rPr>
        <w:t>и</w:t>
      </w:r>
      <w:r w:rsidRPr="009B0C3B">
        <w:rPr>
          <w:szCs w:val="28"/>
        </w:rPr>
        <w:t xml:space="preserve">ципального района с назначением - для производственного объекта </w:t>
      </w:r>
      <w:r w:rsidRPr="00F14DC6">
        <w:rPr>
          <w:szCs w:val="28"/>
        </w:rPr>
        <w:t>I</w:t>
      </w:r>
      <w:r w:rsidRPr="009B0C3B">
        <w:rPr>
          <w:szCs w:val="28"/>
        </w:rPr>
        <w:t xml:space="preserve">  и </w:t>
      </w:r>
      <w:r w:rsidRPr="00F14DC6">
        <w:rPr>
          <w:szCs w:val="28"/>
        </w:rPr>
        <w:t>II</w:t>
      </w:r>
      <w:r w:rsidRPr="009B0C3B">
        <w:rPr>
          <w:szCs w:val="28"/>
        </w:rPr>
        <w:t xml:space="preserve"> класса вредности и 1 инвестиционная площадка для производственного объекта </w:t>
      </w:r>
      <w:r w:rsidRPr="00F14DC6">
        <w:rPr>
          <w:szCs w:val="28"/>
        </w:rPr>
        <w:t>I</w:t>
      </w:r>
      <w:r w:rsidRPr="009B0C3B">
        <w:rPr>
          <w:szCs w:val="28"/>
        </w:rPr>
        <w:t xml:space="preserve">  и  </w:t>
      </w:r>
      <w:r w:rsidRPr="00F14DC6">
        <w:rPr>
          <w:szCs w:val="28"/>
        </w:rPr>
        <w:t>II</w:t>
      </w:r>
      <w:r w:rsidRPr="009B0C3B">
        <w:rPr>
          <w:szCs w:val="28"/>
        </w:rPr>
        <w:t xml:space="preserve"> класса вредности.</w:t>
      </w:r>
    </w:p>
    <w:p w:rsidR="00D02FE3" w:rsidRPr="00EC5EA4" w:rsidRDefault="00D02FE3" w:rsidP="00D02FE3">
      <w:pPr>
        <w:pStyle w:val="a5"/>
        <w:widowControl w:val="0"/>
        <w:tabs>
          <w:tab w:val="left" w:pos="708"/>
        </w:tabs>
        <w:ind w:firstLine="709"/>
        <w:rPr>
          <w:szCs w:val="28"/>
        </w:rPr>
      </w:pPr>
      <w:r w:rsidRPr="00EC5EA4">
        <w:rPr>
          <w:szCs w:val="28"/>
        </w:rPr>
        <w:t>Кроме того, в успешной реализации инвестиционной политики ра</w:t>
      </w:r>
      <w:r w:rsidRPr="00EC5EA4">
        <w:rPr>
          <w:szCs w:val="28"/>
        </w:rPr>
        <w:t>й</w:t>
      </w:r>
      <w:r w:rsidRPr="00EC5EA4">
        <w:rPr>
          <w:szCs w:val="28"/>
        </w:rPr>
        <w:t>она значительное внимание следует уделить отношениям, формируемым на основе муниципального-частного партнерства (далее именуется - МЧП). Одной из задач, решаемой в рамках ГЧП является повышение инвестиц</w:t>
      </w:r>
      <w:r w:rsidRPr="00EC5EA4">
        <w:rPr>
          <w:szCs w:val="28"/>
        </w:rPr>
        <w:t>и</w:t>
      </w:r>
      <w:r w:rsidRPr="00EC5EA4">
        <w:rPr>
          <w:szCs w:val="28"/>
        </w:rPr>
        <w:t>онной привлекательности укрупненной системы коммунальной инфр</w:t>
      </w:r>
      <w:r w:rsidRPr="00EC5EA4">
        <w:rPr>
          <w:szCs w:val="28"/>
        </w:rPr>
        <w:t>а</w:t>
      </w:r>
      <w:r w:rsidRPr="00EC5EA4">
        <w:rPr>
          <w:szCs w:val="28"/>
        </w:rPr>
        <w:t>структуры для частных инвесторов.</w:t>
      </w:r>
    </w:p>
    <w:p w:rsidR="00D02FE3" w:rsidRPr="0097104A" w:rsidRDefault="00D02FE3" w:rsidP="00D02FE3">
      <w:pPr>
        <w:pStyle w:val="a7"/>
        <w:rPr>
          <w:b w:val="0"/>
          <w:bCs/>
          <w:szCs w:val="28"/>
          <w:highlight w:val="yellow"/>
        </w:rPr>
      </w:pPr>
    </w:p>
    <w:p w:rsidR="00D02FE3" w:rsidRDefault="00D02FE3" w:rsidP="00D02FE3">
      <w:pPr>
        <w:pStyle w:val="1"/>
      </w:pPr>
      <w:bookmarkStart w:id="12" w:name="_Toc81842158"/>
      <w:r w:rsidRPr="00EC5EA4">
        <w:t>9. Денежные доходы и расходы населения</w:t>
      </w:r>
      <w:bookmarkEnd w:id="12"/>
    </w:p>
    <w:p w:rsidR="00D02FE3" w:rsidRPr="005D7864" w:rsidRDefault="00D02FE3" w:rsidP="00D02FE3"/>
    <w:p w:rsidR="00D02FE3" w:rsidRPr="00F14DC6" w:rsidRDefault="00D02FE3" w:rsidP="00D02FE3">
      <w:pPr>
        <w:pStyle w:val="a5"/>
        <w:widowControl w:val="0"/>
        <w:tabs>
          <w:tab w:val="left" w:pos="708"/>
        </w:tabs>
        <w:ind w:firstLine="709"/>
        <w:rPr>
          <w:szCs w:val="28"/>
        </w:rPr>
      </w:pPr>
      <w:r w:rsidRPr="00F14DC6">
        <w:rPr>
          <w:szCs w:val="28"/>
        </w:rPr>
        <w:t>Суммарный объем денежных доходов населения Ленинского мун</w:t>
      </w:r>
      <w:r w:rsidRPr="00F14DC6">
        <w:rPr>
          <w:szCs w:val="28"/>
        </w:rPr>
        <w:t>и</w:t>
      </w:r>
      <w:r w:rsidRPr="00F14DC6">
        <w:rPr>
          <w:szCs w:val="28"/>
        </w:rPr>
        <w:t>ципального района в 2020 году составил 3325,75 млн. рублей, что выше уровня 2019 года на 104,47  процентов. В 2020 году среднемесячные д</w:t>
      </w:r>
      <w:r w:rsidRPr="00F14DC6">
        <w:rPr>
          <w:szCs w:val="28"/>
        </w:rPr>
        <w:t>е</w:t>
      </w:r>
      <w:r w:rsidRPr="00F14DC6">
        <w:rPr>
          <w:szCs w:val="28"/>
        </w:rPr>
        <w:t xml:space="preserve">нежные доходы на одного жителя района незначительно выросли - на 5,6 процентов к уровню 2019 года и составили 9549 рублей. </w:t>
      </w:r>
    </w:p>
    <w:p w:rsidR="00D02FE3" w:rsidRPr="00F14DC6" w:rsidRDefault="00D02FE3" w:rsidP="00D02FE3">
      <w:pPr>
        <w:pStyle w:val="a5"/>
        <w:widowControl w:val="0"/>
        <w:tabs>
          <w:tab w:val="left" w:pos="708"/>
        </w:tabs>
        <w:ind w:firstLine="709"/>
        <w:rPr>
          <w:szCs w:val="28"/>
        </w:rPr>
      </w:pPr>
      <w:r w:rsidRPr="00F14DC6">
        <w:rPr>
          <w:szCs w:val="28"/>
        </w:rPr>
        <w:t>Структура доходов населения 2020 года распределилась следующим образом: оплата труда составила 40,17 процентов от общей суммы доходов; пенсии, пособия – 52,20 процентов от общей суммы доходов; доходы от реализации сельскохозяйственной продукции личными подсобными хозя</w:t>
      </w:r>
      <w:r w:rsidRPr="00F14DC6">
        <w:rPr>
          <w:szCs w:val="28"/>
        </w:rPr>
        <w:t>й</w:t>
      </w:r>
      <w:r w:rsidRPr="00F14DC6">
        <w:rPr>
          <w:szCs w:val="28"/>
        </w:rPr>
        <w:t>ствами – 2,07 процентов; доходы от предпринимательской деятельности – 2,65 процентов, прочие доходы – 2,91 процентов.</w:t>
      </w:r>
    </w:p>
    <w:p w:rsidR="00D02FE3" w:rsidRPr="00793D64" w:rsidRDefault="00D02FE3" w:rsidP="00D02FE3">
      <w:pPr>
        <w:suppressAutoHyphens/>
        <w:ind w:firstLine="567"/>
        <w:jc w:val="right"/>
        <w:rPr>
          <w:color w:val="000000"/>
          <w:sz w:val="28"/>
          <w:szCs w:val="28"/>
        </w:rPr>
      </w:pPr>
      <w:r w:rsidRPr="00793D64">
        <w:rPr>
          <w:color w:val="000000"/>
          <w:sz w:val="28"/>
          <w:szCs w:val="28"/>
        </w:rPr>
        <w:t>Диаграмма 10</w:t>
      </w:r>
    </w:p>
    <w:p w:rsidR="00D02FE3" w:rsidRPr="0097104A" w:rsidRDefault="00D02FE3" w:rsidP="00D02FE3">
      <w:pPr>
        <w:suppressAutoHyphens/>
        <w:ind w:firstLine="567"/>
        <w:jc w:val="right"/>
        <w:rPr>
          <w:color w:val="000000"/>
          <w:sz w:val="28"/>
          <w:szCs w:val="28"/>
          <w:highlight w:val="yellow"/>
        </w:rPr>
      </w:pPr>
    </w:p>
    <w:p w:rsidR="00D02FE3" w:rsidRPr="00793D64" w:rsidRDefault="00D02FE3" w:rsidP="00D02FE3">
      <w:pPr>
        <w:suppressAutoHyphens/>
        <w:jc w:val="both"/>
        <w:rPr>
          <w:color w:val="000000"/>
          <w:sz w:val="28"/>
          <w:szCs w:val="28"/>
        </w:rPr>
      </w:pPr>
      <w:r w:rsidRPr="00793D64">
        <w:rPr>
          <w:noProof/>
          <w:color w:val="000000"/>
          <w:sz w:val="28"/>
          <w:szCs w:val="28"/>
        </w:rPr>
        <w:lastRenderedPageBreak/>
        <w:drawing>
          <wp:inline distT="0" distB="0" distL="0" distR="0">
            <wp:extent cx="5975350" cy="4025900"/>
            <wp:effectExtent l="19050" t="0" r="63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2FE3" w:rsidRPr="0097104A" w:rsidRDefault="00D02FE3" w:rsidP="00D02FE3">
      <w:pPr>
        <w:suppressAutoHyphens/>
        <w:ind w:firstLine="567"/>
        <w:jc w:val="both"/>
        <w:rPr>
          <w:color w:val="000000"/>
          <w:sz w:val="28"/>
          <w:szCs w:val="28"/>
          <w:highlight w:val="yellow"/>
        </w:rPr>
      </w:pPr>
    </w:p>
    <w:p w:rsidR="00D02FE3" w:rsidRPr="00F14DC6" w:rsidRDefault="00D02FE3" w:rsidP="00D02FE3">
      <w:pPr>
        <w:pStyle w:val="a5"/>
        <w:widowControl w:val="0"/>
        <w:tabs>
          <w:tab w:val="left" w:pos="708"/>
        </w:tabs>
        <w:ind w:firstLine="709"/>
        <w:rPr>
          <w:szCs w:val="28"/>
        </w:rPr>
      </w:pPr>
      <w:r w:rsidRPr="00F14DC6">
        <w:rPr>
          <w:szCs w:val="28"/>
        </w:rPr>
        <w:t>Среднемесячная заработная плата работников крупных и средних предприятий и некоммерческих организаций в Ленинском муниципальном районе  в 2020  году составила 28226,0 рублей, что выше уровня 2019 года на 112,16  процентов. На планируемый период 2022-2024 годы значение данного показателя возрастет в консервативном варианте на 129,12 проце</w:t>
      </w:r>
      <w:r w:rsidRPr="00F14DC6">
        <w:rPr>
          <w:szCs w:val="28"/>
        </w:rPr>
        <w:t>н</w:t>
      </w:r>
      <w:r w:rsidRPr="00F14DC6">
        <w:rPr>
          <w:szCs w:val="28"/>
        </w:rPr>
        <w:t>тов; в базовом варианте на 132,55 процентов  к уровню 2020 года.</w:t>
      </w:r>
    </w:p>
    <w:p w:rsidR="00D02FE3" w:rsidRPr="00F14DC6" w:rsidRDefault="00D02FE3" w:rsidP="00D02FE3">
      <w:pPr>
        <w:pStyle w:val="a5"/>
        <w:widowControl w:val="0"/>
        <w:tabs>
          <w:tab w:val="left" w:pos="708"/>
        </w:tabs>
        <w:ind w:firstLine="709"/>
        <w:rPr>
          <w:szCs w:val="28"/>
        </w:rPr>
      </w:pPr>
      <w:r w:rsidRPr="00F14DC6">
        <w:rPr>
          <w:szCs w:val="28"/>
        </w:rPr>
        <w:t>Рост показателя обусловлен: - применением расчета заработной пл</w:t>
      </w:r>
      <w:r w:rsidRPr="00F14DC6">
        <w:rPr>
          <w:szCs w:val="28"/>
        </w:rPr>
        <w:t>а</w:t>
      </w:r>
      <w:r w:rsidRPr="00F14DC6">
        <w:rPr>
          <w:szCs w:val="28"/>
        </w:rPr>
        <w:t>ты хозяйствующими субъектами с учетом ежеквартального прожиточного минимума, установленного Законом Волгоградской области от 25 июля 2005 г. № 1091-ОД "О прожиточном минимуме в Волгоградской области" и коэффициента 1,3;   - повышением МРОТ с 01.01.2021 года  на основании Федерального Закона от 19.06.2000 г. № 82-ФЗ «О минимальном размере оплаты труда»; -индексацией с 01.10.2020 года в 1,03 раза размеров окл</w:t>
      </w:r>
      <w:r w:rsidRPr="00F14DC6">
        <w:rPr>
          <w:szCs w:val="28"/>
        </w:rPr>
        <w:t>а</w:t>
      </w:r>
      <w:r w:rsidRPr="00F14DC6">
        <w:rPr>
          <w:szCs w:val="28"/>
        </w:rPr>
        <w:t>дов, ставок заработной платы работников в соответствии с постановлением администрации Ленинского муниципального района Волгоградской обла</w:t>
      </w:r>
      <w:r w:rsidRPr="00F14DC6">
        <w:rPr>
          <w:szCs w:val="28"/>
        </w:rPr>
        <w:t>с</w:t>
      </w:r>
      <w:r w:rsidRPr="00F14DC6">
        <w:rPr>
          <w:szCs w:val="28"/>
        </w:rPr>
        <w:t>ти от 23.09.2020 № 442 «Об индексации размеров, окладов, ставок зарабо</w:t>
      </w:r>
      <w:r w:rsidRPr="00F14DC6">
        <w:rPr>
          <w:szCs w:val="28"/>
        </w:rPr>
        <w:t>т</w:t>
      </w:r>
      <w:r w:rsidRPr="00F14DC6">
        <w:rPr>
          <w:szCs w:val="28"/>
        </w:rPr>
        <w:t>ной платы работников муниципальных учреждений Ленинского муниц</w:t>
      </w:r>
      <w:r w:rsidRPr="00F14DC6">
        <w:rPr>
          <w:szCs w:val="28"/>
        </w:rPr>
        <w:t>и</w:t>
      </w:r>
      <w:r w:rsidRPr="00F14DC6">
        <w:rPr>
          <w:szCs w:val="28"/>
        </w:rPr>
        <w:t xml:space="preserve">пального района Волгоградской области», а также  реализацией  Указов Президента Российской Федерации от 07.05.2012 г. № 596-602,606. </w:t>
      </w:r>
    </w:p>
    <w:p w:rsidR="00D02FE3" w:rsidRPr="00F14DC6" w:rsidRDefault="00D02FE3" w:rsidP="00D02FE3">
      <w:pPr>
        <w:pStyle w:val="a5"/>
        <w:widowControl w:val="0"/>
        <w:tabs>
          <w:tab w:val="left" w:pos="708"/>
        </w:tabs>
        <w:ind w:firstLine="709"/>
        <w:rPr>
          <w:szCs w:val="28"/>
        </w:rPr>
      </w:pPr>
      <w:r w:rsidRPr="00F14DC6">
        <w:rPr>
          <w:szCs w:val="28"/>
        </w:rPr>
        <w:t xml:space="preserve">Фонд начисленной заработной платы по полному кругу организаций в 2020 году сложился в сумме 1291,611 млн.рублей и вырос к уровню 2019 года на 102,84 процентов. </w:t>
      </w:r>
    </w:p>
    <w:p w:rsidR="00D02FE3" w:rsidRPr="00F14DC6" w:rsidRDefault="00D02FE3" w:rsidP="00D02FE3">
      <w:pPr>
        <w:pStyle w:val="a5"/>
        <w:widowControl w:val="0"/>
        <w:tabs>
          <w:tab w:val="left" w:pos="708"/>
        </w:tabs>
        <w:ind w:firstLine="709"/>
        <w:rPr>
          <w:szCs w:val="28"/>
        </w:rPr>
      </w:pPr>
      <w:r w:rsidRPr="00F14DC6">
        <w:rPr>
          <w:szCs w:val="28"/>
        </w:rPr>
        <w:t>Номинальная начисленная среднемесячная заработная плата на одн</w:t>
      </w:r>
      <w:r w:rsidRPr="00F14DC6">
        <w:rPr>
          <w:szCs w:val="28"/>
        </w:rPr>
        <w:t>о</w:t>
      </w:r>
      <w:r w:rsidRPr="00F14DC6">
        <w:rPr>
          <w:szCs w:val="28"/>
        </w:rPr>
        <w:lastRenderedPageBreak/>
        <w:t>го работника в 2021 году по оценке составит 30484,08 рублей и увеличится по сравнению  с 2020 годом на 8,0 процента.</w:t>
      </w:r>
    </w:p>
    <w:p w:rsidR="00D02FE3" w:rsidRPr="00F14DC6" w:rsidRDefault="00D02FE3" w:rsidP="00D02FE3">
      <w:pPr>
        <w:pStyle w:val="a5"/>
        <w:widowControl w:val="0"/>
        <w:tabs>
          <w:tab w:val="left" w:pos="708"/>
        </w:tabs>
        <w:ind w:firstLine="709"/>
        <w:rPr>
          <w:szCs w:val="28"/>
        </w:rPr>
      </w:pPr>
      <w:r w:rsidRPr="00F14DC6">
        <w:rPr>
          <w:szCs w:val="28"/>
        </w:rPr>
        <w:t>Реализация положений Указа Президента от 07.05.2018 № 204 «О н</w:t>
      </w:r>
      <w:r w:rsidRPr="00F14DC6">
        <w:rPr>
          <w:szCs w:val="28"/>
        </w:rPr>
        <w:t>а</w:t>
      </w:r>
      <w:r w:rsidRPr="00F14DC6">
        <w:rPr>
          <w:szCs w:val="28"/>
        </w:rPr>
        <w:t>циональных целях и стратегических задачах развития Российской Федер</w:t>
      </w:r>
      <w:r w:rsidRPr="00F14DC6">
        <w:rPr>
          <w:szCs w:val="28"/>
        </w:rPr>
        <w:t>а</w:t>
      </w:r>
      <w:r w:rsidRPr="00F14DC6">
        <w:rPr>
          <w:szCs w:val="28"/>
        </w:rPr>
        <w:t>ции на период до 2024 года», рост пенсий, социальных выплат будут сп</w:t>
      </w:r>
      <w:r w:rsidRPr="00F14DC6">
        <w:rPr>
          <w:szCs w:val="28"/>
        </w:rPr>
        <w:t>о</w:t>
      </w:r>
      <w:r w:rsidRPr="00F14DC6">
        <w:rPr>
          <w:szCs w:val="28"/>
        </w:rPr>
        <w:t>собствовать постепенному увеличению в прогнозном периоде доходов н</w:t>
      </w:r>
      <w:r w:rsidRPr="00F14DC6">
        <w:rPr>
          <w:szCs w:val="28"/>
        </w:rPr>
        <w:t>а</w:t>
      </w:r>
      <w:r w:rsidRPr="00F14DC6">
        <w:rPr>
          <w:szCs w:val="28"/>
        </w:rPr>
        <w:t>селения.</w:t>
      </w:r>
    </w:p>
    <w:p w:rsidR="00D02FE3" w:rsidRPr="00F2358B" w:rsidRDefault="00D02FE3" w:rsidP="00D02FE3">
      <w:pPr>
        <w:pStyle w:val="a5"/>
        <w:widowControl w:val="0"/>
        <w:tabs>
          <w:tab w:val="left" w:pos="708"/>
        </w:tabs>
        <w:ind w:firstLine="709"/>
        <w:rPr>
          <w:szCs w:val="28"/>
        </w:rPr>
      </w:pPr>
      <w:r w:rsidRPr="00F2358B">
        <w:rPr>
          <w:szCs w:val="28"/>
        </w:rPr>
        <w:t>По оценке 2021 года сумма денежных доходов населения определ</w:t>
      </w:r>
      <w:r w:rsidRPr="00F2358B">
        <w:rPr>
          <w:szCs w:val="28"/>
        </w:rPr>
        <w:t>я</w:t>
      </w:r>
      <w:r w:rsidRPr="00F2358B">
        <w:rPr>
          <w:szCs w:val="28"/>
        </w:rPr>
        <w:t>ется в размере 3441,9 млн.рублей, при этом реальные денежные доходы н</w:t>
      </w:r>
      <w:r w:rsidRPr="00F2358B">
        <w:rPr>
          <w:szCs w:val="28"/>
        </w:rPr>
        <w:t>а</w:t>
      </w:r>
      <w:r w:rsidRPr="00F2358B">
        <w:rPr>
          <w:szCs w:val="28"/>
        </w:rPr>
        <w:t xml:space="preserve">селения составят 100 процентов. </w:t>
      </w:r>
    </w:p>
    <w:p w:rsidR="00D02FE3" w:rsidRPr="00F14DC6" w:rsidRDefault="00D02FE3" w:rsidP="00D02FE3">
      <w:pPr>
        <w:pStyle w:val="a5"/>
        <w:widowControl w:val="0"/>
        <w:tabs>
          <w:tab w:val="left" w:pos="708"/>
        </w:tabs>
        <w:ind w:firstLine="709"/>
        <w:rPr>
          <w:szCs w:val="28"/>
        </w:rPr>
      </w:pPr>
      <w:r w:rsidRPr="00F14DC6">
        <w:rPr>
          <w:szCs w:val="28"/>
        </w:rPr>
        <w:t>В планируемом периоде 2022-2024 годов в консервативном варианте сумма денежных доходов населения составит: 3538,27 млн.рублей – 2022 год; 3637,34 млн.рублей – 2023 год; 3739,19 млн.рублей – 2024 год и в б</w:t>
      </w:r>
      <w:r w:rsidRPr="00F14DC6">
        <w:rPr>
          <w:szCs w:val="28"/>
        </w:rPr>
        <w:t>а</w:t>
      </w:r>
      <w:r w:rsidRPr="00F14DC6">
        <w:rPr>
          <w:szCs w:val="28"/>
        </w:rPr>
        <w:t>зовом варианте: 3616,42 млн.рублей – 2022 год; 3764,68 млн. рублей – 2023 год; 3940,76 млн.рублей – 2024 год. Разрыв денежных доходов в населения и расходов оценивается на уровне от 0,76 до 0,82 процентов.</w:t>
      </w:r>
    </w:p>
    <w:p w:rsidR="00D02FE3" w:rsidRPr="00F2358B" w:rsidRDefault="00D02FE3" w:rsidP="00D02FE3">
      <w:pPr>
        <w:pStyle w:val="a5"/>
        <w:widowControl w:val="0"/>
        <w:tabs>
          <w:tab w:val="left" w:pos="708"/>
        </w:tabs>
        <w:ind w:firstLine="709"/>
        <w:rPr>
          <w:szCs w:val="28"/>
        </w:rPr>
      </w:pPr>
      <w:r w:rsidRPr="00F2358B">
        <w:rPr>
          <w:szCs w:val="28"/>
        </w:rPr>
        <w:t xml:space="preserve">В соответствии с консервативным вариантом Прогноза номинальная начисленная среднемесячная заработная плата работников организаций </w:t>
      </w:r>
      <w:r w:rsidRPr="00F2358B">
        <w:rPr>
          <w:szCs w:val="28"/>
        </w:rPr>
        <w:br/>
        <w:t xml:space="preserve">в 2022 году составит 32282,64 рублей, в 2023 году – 34284,16 рублей, в 2024 году – 36444,07 рублей. </w:t>
      </w:r>
    </w:p>
    <w:p w:rsidR="00D02FE3" w:rsidRPr="00F2358B" w:rsidRDefault="00D02FE3" w:rsidP="00D02FE3">
      <w:pPr>
        <w:pStyle w:val="a5"/>
        <w:widowControl w:val="0"/>
        <w:tabs>
          <w:tab w:val="left" w:pos="708"/>
        </w:tabs>
        <w:ind w:firstLine="709"/>
        <w:rPr>
          <w:szCs w:val="28"/>
        </w:rPr>
      </w:pPr>
      <w:r w:rsidRPr="00F2358B">
        <w:rPr>
          <w:szCs w:val="28"/>
        </w:rPr>
        <w:t>В соответствии с базовым вариантом Прогноза номинальная начи</w:t>
      </w:r>
      <w:r w:rsidRPr="00F2358B">
        <w:rPr>
          <w:szCs w:val="28"/>
        </w:rPr>
        <w:t>с</w:t>
      </w:r>
      <w:r w:rsidRPr="00F2358B">
        <w:rPr>
          <w:szCs w:val="28"/>
        </w:rPr>
        <w:t>ленная среднемесячная заработная плата работников организаций в 2022 году составит 32678,93 рублей (105,9 процента к 2021 году), в 2023 году – 34284,16 рублей (106,2 процента к 2022 году), в 2024 году – 37414,11 ру</w:t>
      </w:r>
      <w:r w:rsidRPr="00F2358B">
        <w:rPr>
          <w:szCs w:val="28"/>
        </w:rPr>
        <w:t>б</w:t>
      </w:r>
      <w:r w:rsidRPr="00F2358B">
        <w:rPr>
          <w:szCs w:val="28"/>
        </w:rPr>
        <w:t>лей (107,00 процента к 2023 году).</w:t>
      </w:r>
    </w:p>
    <w:p w:rsidR="00D02FE3" w:rsidRPr="00F14DC6" w:rsidRDefault="00D02FE3" w:rsidP="00D02FE3">
      <w:pPr>
        <w:pStyle w:val="a5"/>
        <w:widowControl w:val="0"/>
        <w:tabs>
          <w:tab w:val="left" w:pos="708"/>
        </w:tabs>
        <w:ind w:firstLine="709"/>
        <w:rPr>
          <w:szCs w:val="28"/>
        </w:rPr>
      </w:pPr>
      <w:r w:rsidRPr="00F14DC6">
        <w:rPr>
          <w:szCs w:val="28"/>
        </w:rPr>
        <w:t>В 2020 году фактическая величина прожиточного минимума на душу населения Волгоградской области составила 9877 рублей. Величина пр</w:t>
      </w:r>
      <w:r w:rsidRPr="00F14DC6">
        <w:rPr>
          <w:szCs w:val="28"/>
        </w:rPr>
        <w:t>о</w:t>
      </w:r>
      <w:r w:rsidRPr="00F14DC6">
        <w:rPr>
          <w:szCs w:val="28"/>
        </w:rPr>
        <w:t>житочного минимума в среднем на душу населения в Волгоградской о</w:t>
      </w:r>
      <w:r w:rsidRPr="00F14DC6">
        <w:rPr>
          <w:szCs w:val="28"/>
        </w:rPr>
        <w:t>б</w:t>
      </w:r>
      <w:r w:rsidRPr="00F14DC6">
        <w:rPr>
          <w:szCs w:val="28"/>
        </w:rPr>
        <w:t>ласти за 2021 год, по оценке, составит 10158 рубля и по сравнению с 2020 годом увеличится на 2,85 процента.</w:t>
      </w:r>
    </w:p>
    <w:p w:rsidR="00D02FE3" w:rsidRPr="0007222F" w:rsidRDefault="00D02FE3" w:rsidP="00D02FE3">
      <w:pPr>
        <w:pStyle w:val="a5"/>
        <w:widowControl w:val="0"/>
        <w:tabs>
          <w:tab w:val="left" w:pos="708"/>
        </w:tabs>
        <w:ind w:firstLine="709"/>
        <w:rPr>
          <w:szCs w:val="28"/>
        </w:rPr>
      </w:pPr>
      <w:r w:rsidRPr="0007222F">
        <w:rPr>
          <w:szCs w:val="28"/>
        </w:rPr>
        <w:t>Оценка величины прожиточного минимума на душу населения                 (в том числе по основным социально-демографическим группам населения) на 2021 год произведена исходя из: - фактически сложившихся величин прожиточного минимума на душу населения (величин прожиточного м</w:t>
      </w:r>
      <w:r w:rsidRPr="0007222F">
        <w:rPr>
          <w:szCs w:val="28"/>
        </w:rPr>
        <w:t>и</w:t>
      </w:r>
      <w:r w:rsidRPr="0007222F">
        <w:rPr>
          <w:szCs w:val="28"/>
        </w:rPr>
        <w:t>нимума соответствующих социально-демографических групп населения) Волгоградской области  за 2020 год;  - прогнозных значений показателя индекса потребительских цен  (в среднем за год) в составе предварительн</w:t>
      </w:r>
      <w:r w:rsidRPr="0007222F">
        <w:rPr>
          <w:szCs w:val="28"/>
        </w:rPr>
        <w:t>о</w:t>
      </w:r>
      <w:r w:rsidRPr="0007222F">
        <w:rPr>
          <w:szCs w:val="28"/>
        </w:rPr>
        <w:t>го прогноза социально-экономического развития Волгоградской области до 2024 года.</w:t>
      </w:r>
    </w:p>
    <w:p w:rsidR="00D02FE3" w:rsidRPr="00F14DC6" w:rsidRDefault="00D02FE3" w:rsidP="00D02FE3">
      <w:pPr>
        <w:pStyle w:val="a5"/>
        <w:widowControl w:val="0"/>
        <w:tabs>
          <w:tab w:val="left" w:pos="708"/>
        </w:tabs>
        <w:ind w:firstLine="709"/>
        <w:rPr>
          <w:szCs w:val="28"/>
        </w:rPr>
      </w:pPr>
      <w:r w:rsidRPr="00F14DC6">
        <w:rPr>
          <w:szCs w:val="28"/>
        </w:rPr>
        <w:t xml:space="preserve">Средний размер назначенных пенсий в 2020 году сложился в размере 12440,49 рублей, что составило 100,04 процентов к уровню 2019 года. По оценке 2021 года значение показателя по Ленинскому муниципальному </w:t>
      </w:r>
      <w:r w:rsidRPr="00F14DC6">
        <w:rPr>
          <w:szCs w:val="28"/>
        </w:rPr>
        <w:lastRenderedPageBreak/>
        <w:t>району достигнет 13130,57 рубля. В среднесрочном периоде средний ра</w:t>
      </w:r>
      <w:r w:rsidRPr="00F14DC6">
        <w:rPr>
          <w:szCs w:val="28"/>
        </w:rPr>
        <w:t>з</w:t>
      </w:r>
      <w:r w:rsidRPr="00F14DC6">
        <w:rPr>
          <w:szCs w:val="28"/>
        </w:rPr>
        <w:t xml:space="preserve">мер назначенных пенсий возрастет в 1,25 раза  или до 15491,59  к уровню 2020 года. </w:t>
      </w:r>
    </w:p>
    <w:p w:rsidR="00D02FE3" w:rsidRPr="0041194B" w:rsidRDefault="00D02FE3" w:rsidP="00D02FE3">
      <w:pPr>
        <w:pStyle w:val="a5"/>
        <w:widowControl w:val="0"/>
        <w:tabs>
          <w:tab w:val="left" w:pos="708"/>
        </w:tabs>
        <w:ind w:firstLine="709"/>
        <w:rPr>
          <w:szCs w:val="28"/>
        </w:rPr>
      </w:pPr>
      <w:r w:rsidRPr="00F14DC6">
        <w:rPr>
          <w:szCs w:val="28"/>
        </w:rPr>
        <w:t>Численность населения с денежными доходами ниже величины пр</w:t>
      </w:r>
      <w:r w:rsidRPr="00F14DC6">
        <w:rPr>
          <w:szCs w:val="28"/>
        </w:rPr>
        <w:t>о</w:t>
      </w:r>
      <w:r w:rsidRPr="00F14DC6">
        <w:rPr>
          <w:szCs w:val="28"/>
        </w:rPr>
        <w:t>житочного минимума по итогам 2020 года в районе составила 42,10 пр</w:t>
      </w:r>
      <w:r w:rsidRPr="00F14DC6">
        <w:rPr>
          <w:szCs w:val="28"/>
        </w:rPr>
        <w:t>о</w:t>
      </w:r>
      <w:r w:rsidRPr="00F14DC6">
        <w:rPr>
          <w:szCs w:val="28"/>
        </w:rPr>
        <w:t xml:space="preserve">центов. </w:t>
      </w:r>
      <w:r w:rsidRPr="0041194B">
        <w:rPr>
          <w:szCs w:val="28"/>
        </w:rPr>
        <w:t>Принимаемые администрацией Ленинского муниципального ра</w:t>
      </w:r>
      <w:r w:rsidRPr="0041194B">
        <w:rPr>
          <w:szCs w:val="28"/>
        </w:rPr>
        <w:t>й</w:t>
      </w:r>
      <w:r w:rsidRPr="0041194B">
        <w:rPr>
          <w:szCs w:val="28"/>
        </w:rPr>
        <w:t>она меры по созданию условий роста доходов населения на основе разв</w:t>
      </w:r>
      <w:r w:rsidRPr="0041194B">
        <w:rPr>
          <w:szCs w:val="28"/>
        </w:rPr>
        <w:t>и</w:t>
      </w:r>
      <w:r w:rsidRPr="0041194B">
        <w:rPr>
          <w:szCs w:val="28"/>
        </w:rPr>
        <w:t>тия занятости населения и повышения заработной платы, повышение уро</w:t>
      </w:r>
      <w:r w:rsidRPr="0041194B">
        <w:rPr>
          <w:szCs w:val="28"/>
        </w:rPr>
        <w:t>в</w:t>
      </w:r>
      <w:r w:rsidRPr="0041194B">
        <w:rPr>
          <w:szCs w:val="28"/>
        </w:rPr>
        <w:t>ня материального обеспечения пенсионеров будут способствовать сниж</w:t>
      </w:r>
      <w:r w:rsidRPr="0041194B">
        <w:rPr>
          <w:szCs w:val="28"/>
        </w:rPr>
        <w:t>е</w:t>
      </w:r>
      <w:r w:rsidRPr="0041194B">
        <w:rPr>
          <w:szCs w:val="28"/>
        </w:rPr>
        <w:t xml:space="preserve">нию уровня бедности населения района. </w:t>
      </w:r>
    </w:p>
    <w:p w:rsidR="00D02FE3" w:rsidRPr="0041194B" w:rsidRDefault="00D02FE3" w:rsidP="00D02FE3">
      <w:pPr>
        <w:pStyle w:val="a5"/>
        <w:widowControl w:val="0"/>
        <w:tabs>
          <w:tab w:val="left" w:pos="708"/>
        </w:tabs>
        <w:ind w:firstLine="709"/>
        <w:rPr>
          <w:szCs w:val="28"/>
        </w:rPr>
      </w:pPr>
      <w:r w:rsidRPr="0041194B">
        <w:rPr>
          <w:szCs w:val="28"/>
        </w:rPr>
        <w:t>Реальные денежные доходы населения в 2020 году составили 98,80 процентов, однако из-за ухудшения ситуации в экономике и введения огр</w:t>
      </w:r>
      <w:r w:rsidRPr="0041194B">
        <w:rPr>
          <w:szCs w:val="28"/>
        </w:rPr>
        <w:t>а</w:t>
      </w:r>
      <w:r w:rsidRPr="0041194B">
        <w:rPr>
          <w:szCs w:val="28"/>
        </w:rPr>
        <w:t>ничений на фоне распространения новой коронавирусной инфекции ож</w:t>
      </w:r>
      <w:r w:rsidRPr="0041194B">
        <w:rPr>
          <w:szCs w:val="28"/>
        </w:rPr>
        <w:t>и</w:t>
      </w:r>
      <w:r w:rsidRPr="0041194B">
        <w:rPr>
          <w:szCs w:val="28"/>
        </w:rPr>
        <w:t>дается 101 процентов.</w:t>
      </w:r>
    </w:p>
    <w:p w:rsidR="00D02FE3" w:rsidRPr="00F14DC6" w:rsidRDefault="00D02FE3" w:rsidP="00D02FE3">
      <w:pPr>
        <w:pStyle w:val="a5"/>
        <w:widowControl w:val="0"/>
        <w:tabs>
          <w:tab w:val="left" w:pos="708"/>
        </w:tabs>
        <w:ind w:firstLine="709"/>
        <w:rPr>
          <w:szCs w:val="28"/>
        </w:rPr>
      </w:pPr>
      <w:r w:rsidRPr="00F14DC6">
        <w:rPr>
          <w:szCs w:val="28"/>
        </w:rPr>
        <w:t>Постепенному увеличению реальных доходов населения района б</w:t>
      </w:r>
      <w:r w:rsidRPr="00F14DC6">
        <w:rPr>
          <w:szCs w:val="28"/>
        </w:rPr>
        <w:t>у</w:t>
      </w:r>
      <w:r w:rsidRPr="00F14DC6">
        <w:rPr>
          <w:szCs w:val="28"/>
        </w:rPr>
        <w:t>дет способствовать положительная динамика реальной заработной платы при стабилизации инфляционных процессов.</w:t>
      </w:r>
    </w:p>
    <w:p w:rsidR="00D02FE3" w:rsidRPr="0041194B" w:rsidRDefault="00D02FE3" w:rsidP="00D02FE3">
      <w:pPr>
        <w:pStyle w:val="a7"/>
        <w:ind w:firstLine="709"/>
        <w:jc w:val="both"/>
        <w:rPr>
          <w:b w:val="0"/>
          <w:szCs w:val="28"/>
        </w:rPr>
      </w:pPr>
    </w:p>
    <w:p w:rsidR="00D02FE3" w:rsidRPr="0041194B" w:rsidRDefault="00D02FE3" w:rsidP="00D02FE3">
      <w:pPr>
        <w:pStyle w:val="1"/>
      </w:pPr>
      <w:bookmarkStart w:id="13" w:name="_Toc81842159"/>
      <w:r w:rsidRPr="0041194B">
        <w:t>10. Труд и занятость</w:t>
      </w:r>
      <w:bookmarkEnd w:id="13"/>
    </w:p>
    <w:p w:rsidR="00D02FE3" w:rsidRPr="0041194B" w:rsidRDefault="00D02FE3" w:rsidP="00D02FE3">
      <w:pPr>
        <w:pStyle w:val="a7"/>
        <w:tabs>
          <w:tab w:val="left" w:pos="4395"/>
          <w:tab w:val="left" w:pos="4536"/>
        </w:tabs>
        <w:rPr>
          <w:b w:val="0"/>
          <w:szCs w:val="28"/>
        </w:rPr>
      </w:pPr>
    </w:p>
    <w:p w:rsidR="00D02FE3" w:rsidRPr="00F14DC6" w:rsidRDefault="00D02FE3" w:rsidP="00D02FE3">
      <w:pPr>
        <w:pStyle w:val="a5"/>
        <w:widowControl w:val="0"/>
        <w:tabs>
          <w:tab w:val="left" w:pos="708"/>
        </w:tabs>
        <w:ind w:firstLine="709"/>
        <w:rPr>
          <w:szCs w:val="28"/>
        </w:rPr>
      </w:pPr>
      <w:r w:rsidRPr="00F14DC6">
        <w:rPr>
          <w:szCs w:val="28"/>
        </w:rPr>
        <w:t>Прогноз в сфере формирования и использования трудовых ресурсов подготовлен на основании сложившихся тенденций социально-экономического развития муниципального района, в том числе с учетом ухудшения экономической ситуации в связи с распространением новой к</w:t>
      </w:r>
      <w:r w:rsidRPr="00F14DC6">
        <w:rPr>
          <w:szCs w:val="28"/>
        </w:rPr>
        <w:t>о</w:t>
      </w:r>
      <w:r w:rsidRPr="00F14DC6">
        <w:rPr>
          <w:szCs w:val="28"/>
        </w:rPr>
        <w:t xml:space="preserve">ронавирусной инфекции. </w:t>
      </w:r>
    </w:p>
    <w:p w:rsidR="00D02FE3" w:rsidRPr="00F14DC6" w:rsidRDefault="00D02FE3" w:rsidP="00D02FE3">
      <w:pPr>
        <w:pStyle w:val="a5"/>
        <w:widowControl w:val="0"/>
        <w:tabs>
          <w:tab w:val="left" w:pos="708"/>
        </w:tabs>
        <w:ind w:firstLine="709"/>
        <w:rPr>
          <w:szCs w:val="28"/>
        </w:rPr>
      </w:pPr>
      <w:r w:rsidRPr="00F14DC6">
        <w:rPr>
          <w:szCs w:val="28"/>
        </w:rPr>
        <w:t xml:space="preserve">Формирование трудовых ресурсов в перспективе будет складываться под влиянием демографических ограничений. </w:t>
      </w:r>
    </w:p>
    <w:p w:rsidR="00D02FE3" w:rsidRPr="00F14DC6" w:rsidRDefault="00D02FE3" w:rsidP="00D02FE3">
      <w:pPr>
        <w:pStyle w:val="a5"/>
        <w:widowControl w:val="0"/>
        <w:tabs>
          <w:tab w:val="left" w:pos="708"/>
        </w:tabs>
        <w:ind w:firstLine="709"/>
        <w:rPr>
          <w:szCs w:val="28"/>
        </w:rPr>
      </w:pPr>
      <w:r w:rsidRPr="00F14DC6">
        <w:rPr>
          <w:szCs w:val="28"/>
        </w:rPr>
        <w:t>В последние годы наблюдается тенденция к значительному сниж</w:t>
      </w:r>
      <w:r w:rsidRPr="00F14DC6">
        <w:rPr>
          <w:szCs w:val="28"/>
        </w:rPr>
        <w:t>е</w:t>
      </w:r>
      <w:r w:rsidRPr="00F14DC6">
        <w:rPr>
          <w:szCs w:val="28"/>
        </w:rPr>
        <w:t>нию численности населения в трудоспособном возрасте и, как следствие, трудовых ресурсов в целом.</w:t>
      </w:r>
    </w:p>
    <w:p w:rsidR="00D02FE3" w:rsidRPr="00AE75FF" w:rsidRDefault="00D02FE3" w:rsidP="00D02FE3">
      <w:pPr>
        <w:pStyle w:val="a5"/>
        <w:widowControl w:val="0"/>
        <w:tabs>
          <w:tab w:val="left" w:pos="708"/>
        </w:tabs>
        <w:ind w:firstLine="709"/>
        <w:rPr>
          <w:szCs w:val="28"/>
        </w:rPr>
      </w:pPr>
      <w:r w:rsidRPr="00AE75FF">
        <w:rPr>
          <w:szCs w:val="28"/>
        </w:rPr>
        <w:t>Ухудшение экономической ситуации в связи с распространением н</w:t>
      </w:r>
      <w:r w:rsidRPr="00AE75FF">
        <w:rPr>
          <w:szCs w:val="28"/>
        </w:rPr>
        <w:t>о</w:t>
      </w:r>
      <w:r w:rsidRPr="00AE75FF">
        <w:rPr>
          <w:szCs w:val="28"/>
        </w:rPr>
        <w:t>вой коронавирусной инфекции привело в 2020 году к снижению численн</w:t>
      </w:r>
      <w:r w:rsidRPr="00AE75FF">
        <w:rPr>
          <w:szCs w:val="28"/>
        </w:rPr>
        <w:t>о</w:t>
      </w:r>
      <w:r w:rsidRPr="00AE75FF">
        <w:rPr>
          <w:szCs w:val="28"/>
        </w:rPr>
        <w:t>сти занятых в экономике до 11,990 тыс.человек, в 2019 года – 12,097 тыс. человек. В 2020 году при снижении численности занятых в экономике в</w:t>
      </w:r>
      <w:r w:rsidRPr="00AE75FF">
        <w:rPr>
          <w:szCs w:val="28"/>
        </w:rPr>
        <w:t>ы</w:t>
      </w:r>
      <w:r w:rsidRPr="00AE75FF">
        <w:rPr>
          <w:szCs w:val="28"/>
        </w:rPr>
        <w:t>расла численность безработных граждан, обусловленная ухудшением эк</w:t>
      </w:r>
      <w:r w:rsidRPr="00AE75FF">
        <w:rPr>
          <w:szCs w:val="28"/>
        </w:rPr>
        <w:t>о</w:t>
      </w:r>
      <w:r w:rsidRPr="00AE75FF">
        <w:rPr>
          <w:szCs w:val="28"/>
        </w:rPr>
        <w:t>номической ситуации в связи с распространением новой коронавирусной инфекции и принятием на федеральном уровне нормативных правовых а</w:t>
      </w:r>
      <w:r w:rsidRPr="00AE75FF">
        <w:rPr>
          <w:szCs w:val="28"/>
        </w:rPr>
        <w:t>к</w:t>
      </w:r>
      <w:r w:rsidRPr="00AE75FF">
        <w:rPr>
          <w:szCs w:val="28"/>
        </w:rPr>
        <w:t>тов, направленных на социальную поддержку безработных граждан, в том числе по:</w:t>
      </w:r>
    </w:p>
    <w:p w:rsidR="00D02FE3" w:rsidRPr="00AE75FF" w:rsidRDefault="00D02FE3" w:rsidP="00D02FE3">
      <w:pPr>
        <w:pStyle w:val="a5"/>
        <w:widowControl w:val="0"/>
        <w:tabs>
          <w:tab w:val="left" w:pos="708"/>
        </w:tabs>
        <w:ind w:firstLine="709"/>
        <w:rPr>
          <w:szCs w:val="28"/>
        </w:rPr>
      </w:pPr>
      <w:r w:rsidRPr="00AE75FF">
        <w:rPr>
          <w:szCs w:val="28"/>
        </w:rPr>
        <w:t>регистрации граждан в целях поиска подходящей работы,                        осуществляемой с 09 апреля 2020 года через единый портал государстве</w:t>
      </w:r>
      <w:r w:rsidRPr="00AE75FF">
        <w:rPr>
          <w:szCs w:val="28"/>
        </w:rPr>
        <w:t>н</w:t>
      </w:r>
      <w:r w:rsidRPr="00AE75FF">
        <w:rPr>
          <w:szCs w:val="28"/>
        </w:rPr>
        <w:t>ных                     и муниципальных услуг и портал "Работа в России" в ди</w:t>
      </w:r>
      <w:r w:rsidRPr="00AE75FF">
        <w:rPr>
          <w:szCs w:val="28"/>
        </w:rPr>
        <w:t>с</w:t>
      </w:r>
      <w:r w:rsidRPr="00AE75FF">
        <w:rPr>
          <w:szCs w:val="28"/>
        </w:rPr>
        <w:lastRenderedPageBreak/>
        <w:t>танционном формате;</w:t>
      </w:r>
    </w:p>
    <w:p w:rsidR="00D02FE3" w:rsidRPr="00AE75FF" w:rsidRDefault="00D02FE3" w:rsidP="00D02FE3">
      <w:pPr>
        <w:pStyle w:val="a5"/>
        <w:widowControl w:val="0"/>
        <w:tabs>
          <w:tab w:val="left" w:pos="708"/>
        </w:tabs>
        <w:ind w:firstLine="709"/>
        <w:rPr>
          <w:szCs w:val="28"/>
        </w:rPr>
      </w:pPr>
      <w:r w:rsidRPr="00AE75FF">
        <w:rPr>
          <w:szCs w:val="28"/>
        </w:rPr>
        <w:t>изменению размера максимальной величины пособия                                по безработице с 8000 рублей до 12130 рублей в месяц, начиная  с 30 марта 2020 года;</w:t>
      </w:r>
    </w:p>
    <w:p w:rsidR="00D02FE3" w:rsidRPr="00AE75FF" w:rsidRDefault="00D02FE3" w:rsidP="00D02FE3">
      <w:pPr>
        <w:pStyle w:val="a5"/>
        <w:widowControl w:val="0"/>
        <w:tabs>
          <w:tab w:val="left" w:pos="708"/>
        </w:tabs>
        <w:ind w:firstLine="709"/>
        <w:rPr>
          <w:szCs w:val="28"/>
        </w:rPr>
      </w:pPr>
      <w:r w:rsidRPr="00AE75FF">
        <w:rPr>
          <w:szCs w:val="28"/>
        </w:rPr>
        <w:t>установлению пособия по безработице в апреле–июне 2020 года в размере 12130 рублей в месяц безработным гражданам, уволенным и пр</w:t>
      </w:r>
      <w:r w:rsidRPr="00AE75FF">
        <w:rPr>
          <w:szCs w:val="28"/>
        </w:rPr>
        <w:t>и</w:t>
      </w:r>
      <w:r w:rsidRPr="00AE75FF">
        <w:rPr>
          <w:szCs w:val="28"/>
        </w:rPr>
        <w:t>знанным в установленном порядке безработными после 01 марта 2020 года, за исключением граждан, уволенных за нарушение трудовой дисциплины или другие виновные действия, предусмотренные законодательством Ро</w:t>
      </w:r>
      <w:r w:rsidRPr="00AE75FF">
        <w:rPr>
          <w:szCs w:val="28"/>
        </w:rPr>
        <w:t>с</w:t>
      </w:r>
      <w:r w:rsidRPr="00AE75FF">
        <w:rPr>
          <w:szCs w:val="28"/>
        </w:rPr>
        <w:t xml:space="preserve">сийской Федерации, увеличению пособия на 3,00 тыс.рублей за каждого несовершеннолетнего ребенка одному из родителей, приемных родителей, усыновителей, а также опекуну (попечителю); </w:t>
      </w:r>
    </w:p>
    <w:p w:rsidR="00D02FE3" w:rsidRPr="00AE75FF" w:rsidRDefault="00D02FE3" w:rsidP="00D02FE3">
      <w:pPr>
        <w:pStyle w:val="a5"/>
        <w:widowControl w:val="0"/>
        <w:tabs>
          <w:tab w:val="left" w:pos="708"/>
        </w:tabs>
        <w:ind w:firstLine="709"/>
        <w:rPr>
          <w:szCs w:val="28"/>
        </w:rPr>
      </w:pPr>
      <w:r w:rsidRPr="00AE75FF">
        <w:rPr>
          <w:szCs w:val="28"/>
        </w:rPr>
        <w:t>изменению размера минимальной величины пособия по безработице с 1 500 рублей до 4 500 рублей в месяц для безработных граждан в период с мая по июль 2020 года;</w:t>
      </w:r>
    </w:p>
    <w:p w:rsidR="00D02FE3" w:rsidRPr="00AE75FF" w:rsidRDefault="00D02FE3" w:rsidP="00D02FE3">
      <w:pPr>
        <w:pStyle w:val="a5"/>
        <w:widowControl w:val="0"/>
        <w:tabs>
          <w:tab w:val="left" w:pos="708"/>
        </w:tabs>
        <w:ind w:firstLine="709"/>
        <w:rPr>
          <w:szCs w:val="28"/>
        </w:rPr>
      </w:pPr>
      <w:r w:rsidRPr="00AE75FF">
        <w:rPr>
          <w:szCs w:val="28"/>
        </w:rPr>
        <w:t>установлению пособия по безработице в размере 12130 рублей инд</w:t>
      </w:r>
      <w:r w:rsidRPr="00AE75FF">
        <w:rPr>
          <w:szCs w:val="28"/>
        </w:rPr>
        <w:t>и</w:t>
      </w:r>
      <w:r w:rsidRPr="00AE75FF">
        <w:rPr>
          <w:szCs w:val="28"/>
        </w:rPr>
        <w:t>видуальным предпринимателям, прекратившим свою деятельность после 01 марта 2020 года, на срок, не превышающий 3 месяцев, но не позднее 01 октября 2020 года;</w:t>
      </w:r>
    </w:p>
    <w:p w:rsidR="00D02FE3" w:rsidRPr="00AE75FF" w:rsidRDefault="00D02FE3" w:rsidP="00D02FE3">
      <w:pPr>
        <w:pStyle w:val="a5"/>
        <w:widowControl w:val="0"/>
        <w:tabs>
          <w:tab w:val="left" w:pos="708"/>
        </w:tabs>
        <w:ind w:firstLine="709"/>
        <w:rPr>
          <w:szCs w:val="28"/>
        </w:rPr>
      </w:pPr>
      <w:r w:rsidRPr="00AE75FF">
        <w:rPr>
          <w:szCs w:val="28"/>
        </w:rPr>
        <w:t>увеличению пособия по безработице безработным гражданам, восп</w:t>
      </w:r>
      <w:r w:rsidRPr="00AE75FF">
        <w:rPr>
          <w:szCs w:val="28"/>
        </w:rPr>
        <w:t>и</w:t>
      </w:r>
      <w:r w:rsidRPr="00AE75FF">
        <w:rPr>
          <w:szCs w:val="28"/>
        </w:rPr>
        <w:t>тывающим несовершеннолетних детей, в июне–августе 2020 года                  на 3,00 тыс.рублей за каждого несовершеннолетнего ребенка одному из р</w:t>
      </w:r>
      <w:r w:rsidRPr="00AE75FF">
        <w:rPr>
          <w:szCs w:val="28"/>
        </w:rPr>
        <w:t>о</w:t>
      </w:r>
      <w:r w:rsidRPr="00AE75FF">
        <w:rPr>
          <w:szCs w:val="28"/>
        </w:rPr>
        <w:t>дителей, приемных родителей, усыновителей, а также опекуну (попечит</w:t>
      </w:r>
      <w:r w:rsidRPr="00AE75FF">
        <w:rPr>
          <w:szCs w:val="28"/>
        </w:rPr>
        <w:t>е</w:t>
      </w:r>
      <w:r w:rsidRPr="00AE75FF">
        <w:rPr>
          <w:szCs w:val="28"/>
        </w:rPr>
        <w:t>лю);</w:t>
      </w:r>
    </w:p>
    <w:p w:rsidR="00D02FE3" w:rsidRPr="00AE75FF" w:rsidRDefault="00D02FE3" w:rsidP="00D02FE3">
      <w:pPr>
        <w:pStyle w:val="a5"/>
        <w:widowControl w:val="0"/>
        <w:tabs>
          <w:tab w:val="left" w:pos="708"/>
        </w:tabs>
        <w:ind w:firstLine="709"/>
        <w:rPr>
          <w:szCs w:val="28"/>
        </w:rPr>
      </w:pPr>
      <w:r w:rsidRPr="00AE75FF">
        <w:rPr>
          <w:szCs w:val="28"/>
        </w:rPr>
        <w:t>продлению выплаты пособия по безработице гражданам, признанным в установленном порядке безработными и утратившим после 1 марта 2020 года право на получение пособия по безработице в связи с истечением у</w:t>
      </w:r>
      <w:r w:rsidRPr="00AE75FF">
        <w:rPr>
          <w:szCs w:val="28"/>
        </w:rPr>
        <w:t>с</w:t>
      </w:r>
      <w:r w:rsidRPr="00AE75FF">
        <w:rPr>
          <w:szCs w:val="28"/>
        </w:rPr>
        <w:t>тановленного периода его выплаты, на срок, не превышающий 3 месяцев, но не позднее 01 октября 2020 года.</w:t>
      </w:r>
    </w:p>
    <w:p w:rsidR="00D02FE3" w:rsidRPr="00AE75FF" w:rsidRDefault="00D02FE3" w:rsidP="00D02FE3">
      <w:pPr>
        <w:pStyle w:val="a5"/>
        <w:widowControl w:val="0"/>
        <w:tabs>
          <w:tab w:val="left" w:pos="708"/>
        </w:tabs>
        <w:ind w:firstLine="709"/>
        <w:rPr>
          <w:szCs w:val="28"/>
        </w:rPr>
      </w:pPr>
      <w:r w:rsidRPr="00AE75FF">
        <w:rPr>
          <w:szCs w:val="28"/>
        </w:rPr>
        <w:t>Уровень общей безработицы населения в Ленинском муниципальном районе  по методологии Международной организации труда (далее имен</w:t>
      </w:r>
      <w:r w:rsidRPr="00AE75FF">
        <w:rPr>
          <w:szCs w:val="28"/>
        </w:rPr>
        <w:t>у</w:t>
      </w:r>
      <w:r w:rsidRPr="00AE75FF">
        <w:rPr>
          <w:szCs w:val="28"/>
        </w:rPr>
        <w:t>ется – уровень общей безработицы) в 2020 году составил 38,96 процентов и по сравнению с 2019 годом увеличился в 1,2 раза. По оценке 2021 года п</w:t>
      </w:r>
      <w:r w:rsidRPr="00AE75FF">
        <w:rPr>
          <w:szCs w:val="28"/>
        </w:rPr>
        <w:t>о</w:t>
      </w:r>
      <w:r w:rsidRPr="00AE75FF">
        <w:rPr>
          <w:szCs w:val="28"/>
        </w:rPr>
        <w:t>казатель снизится до 32,05 процентов.</w:t>
      </w:r>
    </w:p>
    <w:p w:rsidR="00D02FE3" w:rsidRPr="00CC0278" w:rsidRDefault="00D02FE3" w:rsidP="00D02FE3">
      <w:pPr>
        <w:pStyle w:val="a5"/>
        <w:widowControl w:val="0"/>
        <w:tabs>
          <w:tab w:val="left" w:pos="708"/>
        </w:tabs>
        <w:ind w:firstLine="709"/>
        <w:rPr>
          <w:szCs w:val="28"/>
        </w:rPr>
      </w:pPr>
      <w:r w:rsidRPr="00CC0278">
        <w:rPr>
          <w:szCs w:val="28"/>
        </w:rPr>
        <w:t>На конец 2020 года на регистрационном учете в органах службы з</w:t>
      </w:r>
      <w:r w:rsidRPr="00CC0278">
        <w:rPr>
          <w:szCs w:val="28"/>
        </w:rPr>
        <w:t>а</w:t>
      </w:r>
      <w:r w:rsidRPr="00CC0278">
        <w:rPr>
          <w:szCs w:val="28"/>
        </w:rPr>
        <w:t>нятости населения Ленинского муниципального района состояло                                           0,202 тыс.безработных против 0,101 тыс.безработных на конец 2019 года.</w:t>
      </w:r>
    </w:p>
    <w:p w:rsidR="00D02FE3" w:rsidRPr="00CC0278" w:rsidRDefault="00D02FE3" w:rsidP="00D02FE3">
      <w:pPr>
        <w:pStyle w:val="a5"/>
        <w:widowControl w:val="0"/>
        <w:tabs>
          <w:tab w:val="left" w:pos="708"/>
        </w:tabs>
        <w:ind w:firstLine="709"/>
        <w:rPr>
          <w:szCs w:val="28"/>
        </w:rPr>
      </w:pPr>
      <w:r w:rsidRPr="00CC0278">
        <w:rPr>
          <w:szCs w:val="28"/>
        </w:rPr>
        <w:t xml:space="preserve">Уровень зарегистрированной безработицы по состоянию на конец 2020 года составил 1,4 процентов. </w:t>
      </w:r>
    </w:p>
    <w:p w:rsidR="00D02FE3" w:rsidRPr="00CC0278" w:rsidRDefault="00D02FE3" w:rsidP="00D02FE3">
      <w:pPr>
        <w:pStyle w:val="a5"/>
        <w:widowControl w:val="0"/>
        <w:tabs>
          <w:tab w:val="left" w:pos="708"/>
        </w:tabs>
        <w:ind w:firstLine="709"/>
        <w:rPr>
          <w:szCs w:val="28"/>
        </w:rPr>
      </w:pPr>
      <w:r w:rsidRPr="00CC0278">
        <w:rPr>
          <w:szCs w:val="28"/>
        </w:rPr>
        <w:t>По оценке, на конец 2021 года на регистрационном учете в органах службы занятости населения будет состоять 0,072 тыс.безработных, ур</w:t>
      </w:r>
      <w:r w:rsidRPr="00CC0278">
        <w:rPr>
          <w:szCs w:val="28"/>
        </w:rPr>
        <w:t>о</w:t>
      </w:r>
      <w:r w:rsidRPr="00CC0278">
        <w:rPr>
          <w:szCs w:val="28"/>
        </w:rPr>
        <w:lastRenderedPageBreak/>
        <w:t>вень зарегистрированной безработицы составит 0,5 процентов.</w:t>
      </w:r>
    </w:p>
    <w:p w:rsidR="00D02FE3" w:rsidRPr="00FB6A58" w:rsidRDefault="00D02FE3" w:rsidP="00D02FE3">
      <w:pPr>
        <w:pStyle w:val="a5"/>
        <w:widowControl w:val="0"/>
        <w:tabs>
          <w:tab w:val="left" w:pos="708"/>
        </w:tabs>
        <w:ind w:firstLine="709"/>
        <w:rPr>
          <w:szCs w:val="28"/>
        </w:rPr>
      </w:pPr>
      <w:r w:rsidRPr="00FB6A58">
        <w:rPr>
          <w:szCs w:val="28"/>
        </w:rPr>
        <w:t>В 2022–2024 годах при улучшении экономической ситуации                            в соответствии с базовым вариантом Прогноза численность зарегистрир</w:t>
      </w:r>
      <w:r w:rsidRPr="00FB6A58">
        <w:rPr>
          <w:szCs w:val="28"/>
        </w:rPr>
        <w:t>о</w:t>
      </w:r>
      <w:r w:rsidRPr="00FB6A58">
        <w:rPr>
          <w:szCs w:val="28"/>
        </w:rPr>
        <w:t>ванных безработных будет постепенно снижаться и на конец 2024 года с</w:t>
      </w:r>
      <w:r w:rsidRPr="00FB6A58">
        <w:rPr>
          <w:szCs w:val="28"/>
        </w:rPr>
        <w:t>о</w:t>
      </w:r>
      <w:r w:rsidRPr="00FB6A58">
        <w:rPr>
          <w:szCs w:val="28"/>
        </w:rPr>
        <w:t>ставит 0,072 тыс.человек, уровень регистрируемой безработицы составит 0,5 процентов. Среднегодовая численность занятых в экономике достигнет 11,992 тыс.человек, что выше уровня 2020 года на 100,02 процентов.</w:t>
      </w:r>
    </w:p>
    <w:p w:rsidR="00D02FE3" w:rsidRPr="002651D7" w:rsidRDefault="00D02FE3" w:rsidP="00D02FE3">
      <w:pPr>
        <w:pStyle w:val="a5"/>
        <w:widowControl w:val="0"/>
        <w:tabs>
          <w:tab w:val="left" w:pos="708"/>
        </w:tabs>
        <w:ind w:firstLine="709"/>
        <w:rPr>
          <w:szCs w:val="28"/>
        </w:rPr>
      </w:pPr>
      <w:r w:rsidRPr="00F14DC6">
        <w:rPr>
          <w:szCs w:val="28"/>
        </w:rPr>
        <w:t>По расчетным данным уровень общей безработицы населения Л</w:t>
      </w:r>
      <w:r w:rsidRPr="00F14DC6">
        <w:rPr>
          <w:szCs w:val="28"/>
        </w:rPr>
        <w:t>е</w:t>
      </w:r>
      <w:r w:rsidRPr="00F14DC6">
        <w:rPr>
          <w:szCs w:val="28"/>
        </w:rPr>
        <w:t>нинского муниципального района по методологии Международной орган</w:t>
      </w:r>
      <w:r w:rsidRPr="00F14DC6">
        <w:rPr>
          <w:szCs w:val="28"/>
        </w:rPr>
        <w:t>и</w:t>
      </w:r>
      <w:r w:rsidRPr="00F14DC6">
        <w:rPr>
          <w:szCs w:val="28"/>
        </w:rPr>
        <w:t xml:space="preserve">зации труда (далее именуется – уровень общей безработицы </w:t>
      </w:r>
      <w:r w:rsidRPr="002651D7">
        <w:rPr>
          <w:szCs w:val="28"/>
        </w:rPr>
        <w:t xml:space="preserve"> планируется на 2022 – 2024 годы следующим образом: - в консервативном варианте: 32,65; 32,05; 31,44 процентов; - в базовом варианте: 31,44; 30,84; 30,23 пр</w:t>
      </w:r>
      <w:r w:rsidRPr="002651D7">
        <w:rPr>
          <w:szCs w:val="28"/>
        </w:rPr>
        <w:t>о</w:t>
      </w:r>
      <w:r w:rsidRPr="002651D7">
        <w:rPr>
          <w:szCs w:val="28"/>
        </w:rPr>
        <w:t xml:space="preserve">центов. </w:t>
      </w:r>
    </w:p>
    <w:p w:rsidR="00D02FE3" w:rsidRPr="00B722D1" w:rsidRDefault="00D02FE3" w:rsidP="00D02FE3">
      <w:pPr>
        <w:pStyle w:val="a5"/>
        <w:widowControl w:val="0"/>
        <w:tabs>
          <w:tab w:val="left" w:pos="708"/>
        </w:tabs>
        <w:ind w:firstLine="709"/>
        <w:rPr>
          <w:szCs w:val="28"/>
        </w:rPr>
      </w:pPr>
      <w:r w:rsidRPr="00B722D1">
        <w:rPr>
          <w:szCs w:val="28"/>
        </w:rPr>
        <w:t>В рамках реализации мероприятий в сфере развития рынка труда в перспективе на 2021-2024 годы на территории Ленинского муниципального района продолжится реализация государственной политики занятости н</w:t>
      </w:r>
      <w:r w:rsidRPr="00B722D1">
        <w:rPr>
          <w:szCs w:val="28"/>
        </w:rPr>
        <w:t>а</w:t>
      </w:r>
      <w:r w:rsidRPr="00B722D1">
        <w:rPr>
          <w:szCs w:val="28"/>
        </w:rPr>
        <w:t>селения, предусматривающей мероприятия по организации проведения о</w:t>
      </w:r>
      <w:r w:rsidRPr="00B722D1">
        <w:rPr>
          <w:szCs w:val="28"/>
        </w:rPr>
        <w:t>п</w:t>
      </w:r>
      <w:r w:rsidRPr="00B722D1">
        <w:rPr>
          <w:szCs w:val="28"/>
        </w:rPr>
        <w:t>лачиваемых общественных работ, по организации временного трудоус</w:t>
      </w:r>
      <w:r w:rsidRPr="00B722D1">
        <w:rPr>
          <w:szCs w:val="28"/>
        </w:rPr>
        <w:t>т</w:t>
      </w:r>
      <w:r w:rsidRPr="00B722D1">
        <w:rPr>
          <w:szCs w:val="28"/>
        </w:rPr>
        <w:t>ройства безработных граждан, испытывающих трудности в поиске работы, по организации временного трудоустройства несовершеннолетних граждан в возрасте от 14 до 18 лет в свободное от учебы время, по организации временного трудоустройства безработных граждан в возрасте от 18-20 лет, имеющих среднее профессиональное образование и ищущих работу впе</w:t>
      </w:r>
      <w:r w:rsidRPr="00B722D1">
        <w:rPr>
          <w:szCs w:val="28"/>
        </w:rPr>
        <w:t>р</w:t>
      </w:r>
      <w:r w:rsidRPr="00B722D1">
        <w:rPr>
          <w:szCs w:val="28"/>
        </w:rPr>
        <w:t>вые. Продолжится работа по направлению на профессиональную подгото</w:t>
      </w:r>
      <w:r w:rsidRPr="00B722D1">
        <w:rPr>
          <w:szCs w:val="28"/>
        </w:rPr>
        <w:t>в</w:t>
      </w:r>
      <w:r w:rsidRPr="00B722D1">
        <w:rPr>
          <w:szCs w:val="28"/>
        </w:rPr>
        <w:t>ку, переподготовку, повышению квалификации безработных граждан.</w:t>
      </w:r>
    </w:p>
    <w:p w:rsidR="00D02FE3" w:rsidRDefault="00D02FE3" w:rsidP="00D02FE3">
      <w:pPr>
        <w:pStyle w:val="a5"/>
        <w:widowControl w:val="0"/>
        <w:tabs>
          <w:tab w:val="left" w:pos="708"/>
        </w:tabs>
        <w:ind w:firstLine="709"/>
        <w:rPr>
          <w:szCs w:val="28"/>
        </w:rPr>
      </w:pPr>
      <w:r w:rsidRPr="00B722D1">
        <w:rPr>
          <w:szCs w:val="28"/>
        </w:rPr>
        <w:t>На реализацию государственной политики занятости населения на плановый период за счет средств поселений планируется направить свыше 3,5 млн. рублей.</w:t>
      </w:r>
    </w:p>
    <w:p w:rsidR="00D02FE3" w:rsidRPr="00B722D1" w:rsidRDefault="00D02FE3" w:rsidP="00D02FE3">
      <w:pPr>
        <w:pStyle w:val="a5"/>
        <w:widowControl w:val="0"/>
        <w:tabs>
          <w:tab w:val="left" w:pos="708"/>
        </w:tabs>
        <w:ind w:firstLine="709"/>
        <w:rPr>
          <w:szCs w:val="28"/>
        </w:rPr>
      </w:pPr>
    </w:p>
    <w:p w:rsidR="00D02FE3" w:rsidRPr="00B722D1" w:rsidRDefault="00D02FE3" w:rsidP="00D02FE3">
      <w:pPr>
        <w:pStyle w:val="1"/>
      </w:pPr>
      <w:bookmarkStart w:id="14" w:name="_Toc81842160"/>
      <w:r w:rsidRPr="00B722D1">
        <w:t>11. Развитие социальной сферы</w:t>
      </w:r>
      <w:bookmarkEnd w:id="14"/>
    </w:p>
    <w:p w:rsidR="00D02FE3" w:rsidRPr="0097104A" w:rsidRDefault="00D02FE3" w:rsidP="00D02FE3">
      <w:pPr>
        <w:pStyle w:val="a7"/>
        <w:rPr>
          <w:b w:val="0"/>
          <w:szCs w:val="28"/>
          <w:highlight w:val="yellow"/>
        </w:rPr>
      </w:pPr>
    </w:p>
    <w:p w:rsidR="00D02FE3" w:rsidRPr="00F2027C" w:rsidRDefault="00D02FE3" w:rsidP="00D02FE3">
      <w:pPr>
        <w:pStyle w:val="a5"/>
        <w:widowControl w:val="0"/>
        <w:tabs>
          <w:tab w:val="left" w:pos="708"/>
        </w:tabs>
        <w:ind w:firstLine="709"/>
        <w:rPr>
          <w:szCs w:val="28"/>
        </w:rPr>
      </w:pPr>
      <w:r w:rsidRPr="00F2027C">
        <w:rPr>
          <w:szCs w:val="28"/>
        </w:rPr>
        <w:t>Социальная поддержка населения. Повышение качества и доступн</w:t>
      </w:r>
      <w:r w:rsidRPr="00F2027C">
        <w:rPr>
          <w:szCs w:val="28"/>
        </w:rPr>
        <w:t>о</w:t>
      </w:r>
      <w:r w:rsidRPr="00F2027C">
        <w:rPr>
          <w:szCs w:val="28"/>
        </w:rPr>
        <w:t>сти социальных услуг для населения Ленинского муниципального района.</w:t>
      </w:r>
    </w:p>
    <w:p w:rsidR="00D02FE3" w:rsidRPr="00F2027C" w:rsidRDefault="00D02FE3" w:rsidP="00D02FE3">
      <w:pPr>
        <w:pStyle w:val="a5"/>
        <w:widowControl w:val="0"/>
        <w:tabs>
          <w:tab w:val="left" w:pos="708"/>
        </w:tabs>
        <w:ind w:firstLine="709"/>
        <w:rPr>
          <w:szCs w:val="28"/>
        </w:rPr>
      </w:pPr>
      <w:r w:rsidRPr="00F2027C">
        <w:rPr>
          <w:szCs w:val="28"/>
        </w:rPr>
        <w:t>В 20</w:t>
      </w:r>
      <w:r>
        <w:rPr>
          <w:szCs w:val="28"/>
        </w:rPr>
        <w:t>20</w:t>
      </w:r>
      <w:r w:rsidRPr="00F2027C">
        <w:rPr>
          <w:szCs w:val="28"/>
        </w:rPr>
        <w:t xml:space="preserve"> году центром социальной защиты населения Ленинского ра</w:t>
      </w:r>
      <w:r w:rsidRPr="00F2027C">
        <w:rPr>
          <w:szCs w:val="28"/>
        </w:rPr>
        <w:t>й</w:t>
      </w:r>
      <w:r w:rsidRPr="00F2027C">
        <w:rPr>
          <w:szCs w:val="28"/>
        </w:rPr>
        <w:t>она  обеспечивалась реализация государственной политики по социальной поддержке и социальному обслуживанию граждан пожилого возраста, с</w:t>
      </w:r>
      <w:r w:rsidRPr="00F2027C">
        <w:rPr>
          <w:szCs w:val="28"/>
        </w:rPr>
        <w:t>е</w:t>
      </w:r>
      <w:r w:rsidRPr="00F2027C">
        <w:rPr>
          <w:szCs w:val="28"/>
        </w:rPr>
        <w:t>мей с детьми, ветеранов, инвалидов, малоимущих граждан нуждающихся в государственной социальной поддержке и помощи, а также государстве</w:t>
      </w:r>
      <w:r w:rsidRPr="00F2027C">
        <w:rPr>
          <w:szCs w:val="28"/>
        </w:rPr>
        <w:t>н</w:t>
      </w:r>
      <w:r w:rsidRPr="00F2027C">
        <w:rPr>
          <w:szCs w:val="28"/>
        </w:rPr>
        <w:t xml:space="preserve">ной семейной политики на территории Ленинского района. </w:t>
      </w:r>
    </w:p>
    <w:p w:rsidR="00D02FE3" w:rsidRPr="00F2027C" w:rsidRDefault="00D02FE3" w:rsidP="00D02FE3">
      <w:pPr>
        <w:pStyle w:val="a5"/>
        <w:widowControl w:val="0"/>
        <w:tabs>
          <w:tab w:val="left" w:pos="708"/>
        </w:tabs>
        <w:ind w:firstLine="709"/>
        <w:rPr>
          <w:szCs w:val="28"/>
        </w:rPr>
      </w:pPr>
      <w:r w:rsidRPr="00F2027C">
        <w:rPr>
          <w:szCs w:val="28"/>
        </w:rPr>
        <w:t>Деятельность центра осуществлялась с учетом приоритетов, устано</w:t>
      </w:r>
      <w:r w:rsidRPr="00F2027C">
        <w:rPr>
          <w:szCs w:val="28"/>
        </w:rPr>
        <w:t>в</w:t>
      </w:r>
      <w:r w:rsidRPr="00F2027C">
        <w:rPr>
          <w:szCs w:val="28"/>
        </w:rPr>
        <w:t xml:space="preserve">ленных в Указе Президента Российской Федерации от 07.05.2018 года, а также важнейших решений, принятых Президентом Российской Федерации </w:t>
      </w:r>
      <w:r w:rsidRPr="00F2027C">
        <w:rPr>
          <w:szCs w:val="28"/>
        </w:rPr>
        <w:lastRenderedPageBreak/>
        <w:t>и Правительством Российской Федерации, Губернатором и Администрац</w:t>
      </w:r>
      <w:r w:rsidRPr="00F2027C">
        <w:rPr>
          <w:szCs w:val="28"/>
        </w:rPr>
        <w:t>и</w:t>
      </w:r>
      <w:r w:rsidRPr="00F2027C">
        <w:rPr>
          <w:szCs w:val="28"/>
        </w:rPr>
        <w:t>ей Волгоградской области.</w:t>
      </w:r>
    </w:p>
    <w:p w:rsidR="00D02FE3" w:rsidRPr="00F2027C" w:rsidRDefault="00D02FE3" w:rsidP="00D02FE3">
      <w:pPr>
        <w:pStyle w:val="a5"/>
        <w:widowControl w:val="0"/>
        <w:tabs>
          <w:tab w:val="left" w:pos="708"/>
        </w:tabs>
        <w:ind w:firstLine="709"/>
        <w:rPr>
          <w:szCs w:val="28"/>
        </w:rPr>
      </w:pPr>
      <w:r w:rsidRPr="00F2027C">
        <w:rPr>
          <w:szCs w:val="28"/>
        </w:rPr>
        <w:t>На 20</w:t>
      </w:r>
      <w:r>
        <w:rPr>
          <w:szCs w:val="28"/>
        </w:rPr>
        <w:t>20</w:t>
      </w:r>
      <w:r w:rsidRPr="00F2027C">
        <w:rPr>
          <w:szCs w:val="28"/>
        </w:rPr>
        <w:t xml:space="preserve"> год приоритетными задачами являлись:</w:t>
      </w:r>
    </w:p>
    <w:p w:rsidR="00D02FE3" w:rsidRPr="00F2027C" w:rsidRDefault="00D02FE3" w:rsidP="00D02FE3">
      <w:pPr>
        <w:pStyle w:val="a5"/>
        <w:widowControl w:val="0"/>
        <w:tabs>
          <w:tab w:val="left" w:pos="708"/>
        </w:tabs>
        <w:ind w:firstLine="709"/>
        <w:rPr>
          <w:szCs w:val="28"/>
        </w:rPr>
      </w:pPr>
      <w:r w:rsidRPr="00F2027C">
        <w:rPr>
          <w:szCs w:val="28"/>
        </w:rPr>
        <w:t>усиление адресности и работа по расширению применения принципа нуждаемости в системе мер социальной поддержки;</w:t>
      </w:r>
    </w:p>
    <w:p w:rsidR="00D02FE3" w:rsidRPr="00F14DC6" w:rsidRDefault="00D02FE3" w:rsidP="00D02FE3">
      <w:pPr>
        <w:pStyle w:val="a5"/>
        <w:widowControl w:val="0"/>
        <w:tabs>
          <w:tab w:val="left" w:pos="708"/>
        </w:tabs>
        <w:ind w:firstLine="709"/>
        <w:rPr>
          <w:szCs w:val="28"/>
        </w:rPr>
      </w:pPr>
      <w:r w:rsidRPr="00F14DC6">
        <w:rPr>
          <w:szCs w:val="28"/>
        </w:rPr>
        <w:t>- внедрение механизма финансовой поддержки  семей  при  рождении детей;</w:t>
      </w:r>
    </w:p>
    <w:p w:rsidR="00D02FE3" w:rsidRPr="00F14DC6" w:rsidRDefault="00D02FE3" w:rsidP="00D02FE3">
      <w:pPr>
        <w:pStyle w:val="a5"/>
        <w:widowControl w:val="0"/>
        <w:tabs>
          <w:tab w:val="left" w:pos="708"/>
        </w:tabs>
        <w:ind w:firstLine="709"/>
        <w:rPr>
          <w:szCs w:val="28"/>
        </w:rPr>
      </w:pPr>
      <w:r w:rsidRPr="00F14DC6">
        <w:rPr>
          <w:szCs w:val="28"/>
        </w:rPr>
        <w:t>- финансовая поддержка семей с детьми в период пандемии;</w:t>
      </w:r>
    </w:p>
    <w:p w:rsidR="00D02FE3" w:rsidRPr="00F14DC6" w:rsidRDefault="00D02FE3" w:rsidP="00D02FE3">
      <w:pPr>
        <w:pStyle w:val="a5"/>
        <w:widowControl w:val="0"/>
        <w:tabs>
          <w:tab w:val="left" w:pos="708"/>
        </w:tabs>
        <w:ind w:firstLine="709"/>
        <w:rPr>
          <w:szCs w:val="28"/>
        </w:rPr>
      </w:pPr>
      <w:r w:rsidRPr="00F14DC6">
        <w:rPr>
          <w:szCs w:val="28"/>
        </w:rPr>
        <w:t>- разработка  и  реализация  программы  системной  поддержки   и повышения качества жизни граждан старшего поколения;</w:t>
      </w:r>
    </w:p>
    <w:p w:rsidR="00D02FE3" w:rsidRPr="00F14DC6" w:rsidRDefault="00D02FE3" w:rsidP="00D02FE3">
      <w:pPr>
        <w:pStyle w:val="a5"/>
        <w:widowControl w:val="0"/>
        <w:tabs>
          <w:tab w:val="left" w:pos="708"/>
        </w:tabs>
        <w:ind w:firstLine="709"/>
        <w:rPr>
          <w:szCs w:val="28"/>
        </w:rPr>
      </w:pPr>
      <w:r w:rsidRPr="00F14DC6">
        <w:rPr>
          <w:szCs w:val="28"/>
        </w:rPr>
        <w:t>- создание условий доступности к приоритетным объектам и госуда</w:t>
      </w:r>
      <w:r w:rsidRPr="00F14DC6">
        <w:rPr>
          <w:szCs w:val="28"/>
        </w:rPr>
        <w:t>р</w:t>
      </w:r>
      <w:r w:rsidRPr="00F14DC6">
        <w:rPr>
          <w:szCs w:val="28"/>
        </w:rPr>
        <w:t>ственным услугам для инвалидов и других маломобильных групп насел</w:t>
      </w:r>
      <w:r w:rsidRPr="00F14DC6">
        <w:rPr>
          <w:szCs w:val="28"/>
        </w:rPr>
        <w:t>е</w:t>
      </w:r>
      <w:r w:rsidRPr="00F14DC6">
        <w:rPr>
          <w:szCs w:val="28"/>
        </w:rPr>
        <w:t>ния.</w:t>
      </w:r>
    </w:p>
    <w:p w:rsidR="00D02FE3" w:rsidRPr="00F2027C" w:rsidRDefault="00D02FE3" w:rsidP="00D02FE3">
      <w:pPr>
        <w:pStyle w:val="a5"/>
        <w:widowControl w:val="0"/>
        <w:tabs>
          <w:tab w:val="left" w:pos="708"/>
        </w:tabs>
        <w:ind w:firstLine="709"/>
        <w:rPr>
          <w:szCs w:val="28"/>
        </w:rPr>
      </w:pPr>
      <w:r w:rsidRPr="00F2027C">
        <w:rPr>
          <w:szCs w:val="28"/>
        </w:rPr>
        <w:t>Государственные услуги в сфере социальной защиты населения п</w:t>
      </w:r>
      <w:r w:rsidRPr="00F2027C">
        <w:rPr>
          <w:szCs w:val="28"/>
        </w:rPr>
        <w:t>о</w:t>
      </w:r>
      <w:r w:rsidRPr="00F2027C">
        <w:rPr>
          <w:szCs w:val="28"/>
        </w:rPr>
        <w:t>лучают 12</w:t>
      </w:r>
      <w:r>
        <w:rPr>
          <w:szCs w:val="28"/>
        </w:rPr>
        <w:t>2</w:t>
      </w:r>
      <w:r w:rsidRPr="00F2027C">
        <w:rPr>
          <w:szCs w:val="28"/>
        </w:rPr>
        <w:t xml:space="preserve"> категори</w:t>
      </w:r>
      <w:r>
        <w:rPr>
          <w:szCs w:val="28"/>
        </w:rPr>
        <w:t>и</w:t>
      </w:r>
      <w:r w:rsidRPr="00F2027C">
        <w:rPr>
          <w:szCs w:val="28"/>
        </w:rPr>
        <w:t xml:space="preserve"> граждан. Им предоставляются 7</w:t>
      </w:r>
      <w:r>
        <w:rPr>
          <w:szCs w:val="28"/>
        </w:rPr>
        <w:t>5</w:t>
      </w:r>
      <w:r w:rsidRPr="00F2027C">
        <w:rPr>
          <w:szCs w:val="28"/>
        </w:rPr>
        <w:t xml:space="preserve"> мер социальной поддержки и помощи. Количество получателей мер социальной поддержки в 20</w:t>
      </w:r>
      <w:r>
        <w:rPr>
          <w:szCs w:val="28"/>
        </w:rPr>
        <w:t>20</w:t>
      </w:r>
      <w:r w:rsidRPr="00F2027C">
        <w:rPr>
          <w:szCs w:val="28"/>
        </w:rPr>
        <w:t xml:space="preserve"> году, по данным «Социального регистра» - </w:t>
      </w:r>
      <w:r>
        <w:rPr>
          <w:szCs w:val="28"/>
        </w:rPr>
        <w:t>8129</w:t>
      </w:r>
      <w:r w:rsidRPr="00F2027C">
        <w:rPr>
          <w:szCs w:val="28"/>
        </w:rPr>
        <w:t xml:space="preserve"> человек.</w:t>
      </w:r>
    </w:p>
    <w:p w:rsidR="00D02FE3" w:rsidRPr="00F14DC6" w:rsidRDefault="00D02FE3" w:rsidP="00D02FE3">
      <w:pPr>
        <w:pStyle w:val="a5"/>
        <w:widowControl w:val="0"/>
        <w:tabs>
          <w:tab w:val="left" w:pos="708"/>
        </w:tabs>
        <w:ind w:firstLine="709"/>
        <w:rPr>
          <w:szCs w:val="28"/>
        </w:rPr>
      </w:pPr>
      <w:r w:rsidRPr="00F14DC6">
        <w:rPr>
          <w:szCs w:val="28"/>
        </w:rPr>
        <w:t>За 2020 год клиентской службой центра социальной защиты в режиме «одного окна»  принято13536  граждан и оказано 7757 государственных у</w:t>
      </w:r>
      <w:r w:rsidRPr="00F14DC6">
        <w:rPr>
          <w:szCs w:val="28"/>
        </w:rPr>
        <w:t>с</w:t>
      </w:r>
      <w:r w:rsidRPr="00F14DC6">
        <w:rPr>
          <w:szCs w:val="28"/>
        </w:rPr>
        <w:t>луг. Прием документов на предоставление мер социальной поддержки и государственной социальной помощи населению отдельных населенных пунктов, составление актов материально-бытового обследования, а также оказание консультативных услуг населению по вопросам социальной з</w:t>
      </w:r>
      <w:r w:rsidRPr="00F14DC6">
        <w:rPr>
          <w:szCs w:val="28"/>
        </w:rPr>
        <w:t>а</w:t>
      </w:r>
      <w:r w:rsidRPr="00F14DC6">
        <w:rPr>
          <w:szCs w:val="28"/>
        </w:rPr>
        <w:t>щиты населения и проведение информационно-разъяснительной работы среди населения непосредственно по месту их жительства осуществлялось специалистами центров социальной защиты населения в составе мобил</w:t>
      </w:r>
      <w:r w:rsidRPr="00F14DC6">
        <w:rPr>
          <w:szCs w:val="28"/>
        </w:rPr>
        <w:t>ь</w:t>
      </w:r>
      <w:r w:rsidRPr="00F14DC6">
        <w:rPr>
          <w:szCs w:val="28"/>
        </w:rPr>
        <w:t xml:space="preserve">ных клиентских служб. </w:t>
      </w:r>
    </w:p>
    <w:p w:rsidR="00D02FE3" w:rsidRPr="00F14DC6" w:rsidRDefault="00D02FE3" w:rsidP="00D02FE3">
      <w:pPr>
        <w:pStyle w:val="a5"/>
        <w:widowControl w:val="0"/>
        <w:tabs>
          <w:tab w:val="left" w:pos="708"/>
        </w:tabs>
        <w:ind w:firstLine="709"/>
        <w:rPr>
          <w:szCs w:val="28"/>
        </w:rPr>
      </w:pPr>
      <w:r w:rsidRPr="00F14DC6">
        <w:rPr>
          <w:szCs w:val="28"/>
        </w:rPr>
        <w:t>В период ограничительных мер, принятых для нераспространения коронавирусной инфекции, многие меры социальной поддержки продлев</w:t>
      </w:r>
      <w:r w:rsidRPr="00F14DC6">
        <w:rPr>
          <w:szCs w:val="28"/>
        </w:rPr>
        <w:t>а</w:t>
      </w:r>
      <w:r w:rsidRPr="00F14DC6">
        <w:rPr>
          <w:szCs w:val="28"/>
        </w:rPr>
        <w:t xml:space="preserve">лись автоматически, без подачи заявлений и документов. </w:t>
      </w:r>
    </w:p>
    <w:p w:rsidR="00D02FE3" w:rsidRPr="00F2027C" w:rsidRDefault="00D02FE3" w:rsidP="00D02FE3">
      <w:pPr>
        <w:pStyle w:val="a5"/>
        <w:widowControl w:val="0"/>
        <w:tabs>
          <w:tab w:val="left" w:pos="708"/>
        </w:tabs>
        <w:ind w:firstLine="709"/>
        <w:rPr>
          <w:szCs w:val="28"/>
        </w:rPr>
      </w:pPr>
      <w:r w:rsidRPr="00F2027C">
        <w:rPr>
          <w:szCs w:val="28"/>
        </w:rPr>
        <w:t xml:space="preserve">За </w:t>
      </w:r>
      <w:r>
        <w:rPr>
          <w:szCs w:val="28"/>
        </w:rPr>
        <w:t xml:space="preserve">первый квартал </w:t>
      </w:r>
      <w:r w:rsidRPr="00F2027C">
        <w:rPr>
          <w:szCs w:val="28"/>
        </w:rPr>
        <w:t>отчетн</w:t>
      </w:r>
      <w:r>
        <w:rPr>
          <w:szCs w:val="28"/>
        </w:rPr>
        <w:t>ого</w:t>
      </w:r>
      <w:r w:rsidRPr="00F2027C">
        <w:rPr>
          <w:szCs w:val="28"/>
        </w:rPr>
        <w:t xml:space="preserve"> период</w:t>
      </w:r>
      <w:r>
        <w:rPr>
          <w:szCs w:val="28"/>
        </w:rPr>
        <w:t>а</w:t>
      </w:r>
      <w:r w:rsidRPr="00F2027C">
        <w:rPr>
          <w:szCs w:val="28"/>
        </w:rPr>
        <w:t xml:space="preserve"> проведено </w:t>
      </w:r>
      <w:r>
        <w:rPr>
          <w:szCs w:val="28"/>
        </w:rPr>
        <w:t>1</w:t>
      </w:r>
      <w:r w:rsidRPr="00F2027C">
        <w:rPr>
          <w:szCs w:val="28"/>
        </w:rPr>
        <w:t>0 выездных при</w:t>
      </w:r>
      <w:r w:rsidRPr="00F2027C">
        <w:rPr>
          <w:szCs w:val="28"/>
        </w:rPr>
        <w:t>е</w:t>
      </w:r>
      <w:r w:rsidRPr="00F2027C">
        <w:rPr>
          <w:szCs w:val="28"/>
        </w:rPr>
        <w:t xml:space="preserve">мов граждан, на которых было принято </w:t>
      </w:r>
      <w:r>
        <w:rPr>
          <w:szCs w:val="28"/>
        </w:rPr>
        <w:t>213</w:t>
      </w:r>
      <w:r w:rsidRPr="00F2027C">
        <w:rPr>
          <w:szCs w:val="28"/>
        </w:rPr>
        <w:t xml:space="preserve"> граждан. </w:t>
      </w:r>
      <w:r>
        <w:rPr>
          <w:szCs w:val="28"/>
        </w:rPr>
        <w:t>Последующие выезды были отменены и проводились в режиме онлайн-консультирования. Всего за год было проведено 76 онлайн встреч.</w:t>
      </w:r>
    </w:p>
    <w:p w:rsidR="00D02FE3" w:rsidRPr="00F2027C" w:rsidRDefault="00D02FE3" w:rsidP="00D02FE3">
      <w:pPr>
        <w:pStyle w:val="a5"/>
        <w:widowControl w:val="0"/>
        <w:tabs>
          <w:tab w:val="left" w:pos="708"/>
        </w:tabs>
        <w:ind w:firstLine="709"/>
        <w:rPr>
          <w:szCs w:val="28"/>
        </w:rPr>
      </w:pPr>
      <w:r w:rsidRPr="00F2027C">
        <w:rPr>
          <w:szCs w:val="28"/>
        </w:rPr>
        <w:t>Работа по приему граждан ведется в тесной взаимосвязи с МФЦ. В</w:t>
      </w:r>
      <w:r w:rsidRPr="00F2027C">
        <w:rPr>
          <w:szCs w:val="28"/>
        </w:rPr>
        <w:t>ы</w:t>
      </w:r>
      <w:r w:rsidRPr="00F2027C">
        <w:rPr>
          <w:szCs w:val="28"/>
        </w:rPr>
        <w:t>ездные приемы осуществляются совместно.</w:t>
      </w:r>
    </w:p>
    <w:p w:rsidR="00D02FE3" w:rsidRPr="00F2027C" w:rsidRDefault="00D02FE3" w:rsidP="00D02FE3">
      <w:pPr>
        <w:pStyle w:val="a5"/>
        <w:widowControl w:val="0"/>
        <w:tabs>
          <w:tab w:val="left" w:pos="708"/>
        </w:tabs>
        <w:ind w:firstLine="709"/>
        <w:rPr>
          <w:szCs w:val="28"/>
        </w:rPr>
      </w:pPr>
      <w:r w:rsidRPr="00F2027C">
        <w:rPr>
          <w:szCs w:val="28"/>
        </w:rPr>
        <w:t>В 20</w:t>
      </w:r>
      <w:r>
        <w:rPr>
          <w:szCs w:val="28"/>
        </w:rPr>
        <w:t>20</w:t>
      </w:r>
      <w:r w:rsidRPr="00F2027C">
        <w:rPr>
          <w:szCs w:val="28"/>
        </w:rPr>
        <w:t xml:space="preserve"> году Центром обязательства по оказанию </w:t>
      </w:r>
      <w:r w:rsidRPr="00F14DC6">
        <w:rPr>
          <w:szCs w:val="28"/>
        </w:rPr>
        <w:t>мер социальной поддержки отдельным категориям населения в соответствии</w:t>
      </w:r>
      <w:r w:rsidRPr="00F2027C">
        <w:rPr>
          <w:szCs w:val="28"/>
        </w:rPr>
        <w:t xml:space="preserve"> с законод</w:t>
      </w:r>
      <w:r w:rsidRPr="00F2027C">
        <w:rPr>
          <w:szCs w:val="28"/>
        </w:rPr>
        <w:t>а</w:t>
      </w:r>
      <w:r w:rsidRPr="00F2027C">
        <w:rPr>
          <w:szCs w:val="28"/>
        </w:rPr>
        <w:t>тельством Российской Федерации и законодательством Волгоградской о</w:t>
      </w:r>
      <w:r w:rsidRPr="00F2027C">
        <w:rPr>
          <w:szCs w:val="28"/>
        </w:rPr>
        <w:t>б</w:t>
      </w:r>
      <w:r w:rsidRPr="00F2027C">
        <w:rPr>
          <w:szCs w:val="28"/>
        </w:rPr>
        <w:t xml:space="preserve">ласти выполнены на 100,00 процентов. </w:t>
      </w:r>
    </w:p>
    <w:p w:rsidR="00D02FE3" w:rsidRPr="00F2027C" w:rsidRDefault="00D02FE3" w:rsidP="00D02FE3">
      <w:pPr>
        <w:pStyle w:val="a5"/>
        <w:widowControl w:val="0"/>
        <w:tabs>
          <w:tab w:val="left" w:pos="708"/>
        </w:tabs>
        <w:ind w:firstLine="709"/>
        <w:rPr>
          <w:szCs w:val="28"/>
        </w:rPr>
      </w:pPr>
      <w:r w:rsidRPr="00CE364A">
        <w:rPr>
          <w:szCs w:val="28"/>
        </w:rPr>
        <w:lastRenderedPageBreak/>
        <w:t>В целях стимулирования первых рождений молодыми женщинами продолжает выплачиваться</w:t>
      </w:r>
      <w:r w:rsidRPr="00F2027C">
        <w:rPr>
          <w:szCs w:val="28"/>
        </w:rPr>
        <w:t xml:space="preserve"> дополнительное единовременное пособие сем</w:t>
      </w:r>
      <w:r w:rsidRPr="00F2027C">
        <w:rPr>
          <w:szCs w:val="28"/>
        </w:rPr>
        <w:t>ь</w:t>
      </w:r>
      <w:r w:rsidRPr="00F2027C">
        <w:rPr>
          <w:szCs w:val="28"/>
        </w:rPr>
        <w:t>ям при рождении первого ребенка женщиной в возрасте до 24 лет включ</w:t>
      </w:r>
      <w:r w:rsidRPr="00F2027C">
        <w:rPr>
          <w:szCs w:val="28"/>
        </w:rPr>
        <w:t>и</w:t>
      </w:r>
      <w:r w:rsidRPr="00F2027C">
        <w:rPr>
          <w:szCs w:val="28"/>
        </w:rPr>
        <w:t xml:space="preserve">тельно в размере </w:t>
      </w:r>
      <w:r>
        <w:rPr>
          <w:szCs w:val="28"/>
        </w:rPr>
        <w:t>51.5</w:t>
      </w:r>
      <w:r w:rsidRPr="00F2027C">
        <w:rPr>
          <w:szCs w:val="28"/>
        </w:rPr>
        <w:t xml:space="preserve"> тыс. рублей. В 20</w:t>
      </w:r>
      <w:r>
        <w:rPr>
          <w:szCs w:val="28"/>
        </w:rPr>
        <w:t>20</w:t>
      </w:r>
      <w:r w:rsidRPr="00F2027C">
        <w:rPr>
          <w:szCs w:val="28"/>
        </w:rPr>
        <w:t xml:space="preserve"> году выплата предоставлена </w:t>
      </w:r>
      <w:r>
        <w:rPr>
          <w:szCs w:val="28"/>
        </w:rPr>
        <w:t>38</w:t>
      </w:r>
      <w:r w:rsidRPr="00F2027C">
        <w:rPr>
          <w:szCs w:val="28"/>
        </w:rPr>
        <w:t> семьям.</w:t>
      </w:r>
    </w:p>
    <w:p w:rsidR="00D02FE3" w:rsidRPr="00F2027C" w:rsidRDefault="00D02FE3" w:rsidP="00D02FE3">
      <w:pPr>
        <w:pStyle w:val="a5"/>
        <w:widowControl w:val="0"/>
        <w:tabs>
          <w:tab w:val="left" w:pos="708"/>
        </w:tabs>
        <w:ind w:firstLine="709"/>
        <w:rPr>
          <w:szCs w:val="28"/>
        </w:rPr>
      </w:pPr>
      <w:r>
        <w:rPr>
          <w:szCs w:val="28"/>
        </w:rPr>
        <w:t>Второй год продолжает выплачиваться дополнительная единовр</w:t>
      </w:r>
      <w:r>
        <w:rPr>
          <w:szCs w:val="28"/>
        </w:rPr>
        <w:t>е</w:t>
      </w:r>
      <w:r>
        <w:rPr>
          <w:szCs w:val="28"/>
        </w:rPr>
        <w:t>менная областная</w:t>
      </w:r>
      <w:r w:rsidRPr="00F2027C">
        <w:rPr>
          <w:szCs w:val="28"/>
        </w:rPr>
        <w:t xml:space="preserve"> выплата при рождении второго ребенка для малоимущих семей, при условии, что первому ребенку не исполнилось 3-х лет. За 20</w:t>
      </w:r>
      <w:r>
        <w:rPr>
          <w:szCs w:val="28"/>
        </w:rPr>
        <w:t>20</w:t>
      </w:r>
      <w:r w:rsidRPr="00F2027C">
        <w:rPr>
          <w:szCs w:val="28"/>
        </w:rPr>
        <w:t xml:space="preserve"> год выплату получили </w:t>
      </w:r>
      <w:r>
        <w:rPr>
          <w:szCs w:val="28"/>
        </w:rPr>
        <w:t>22</w:t>
      </w:r>
      <w:r w:rsidRPr="00F2027C">
        <w:rPr>
          <w:szCs w:val="28"/>
        </w:rPr>
        <w:t xml:space="preserve"> сем</w:t>
      </w:r>
      <w:r>
        <w:rPr>
          <w:szCs w:val="28"/>
        </w:rPr>
        <w:t>ьи</w:t>
      </w:r>
      <w:r w:rsidRPr="00F2027C">
        <w:rPr>
          <w:szCs w:val="28"/>
        </w:rPr>
        <w:t>.</w:t>
      </w:r>
    </w:p>
    <w:p w:rsidR="00D02FE3" w:rsidRDefault="00D02FE3" w:rsidP="00D02FE3">
      <w:pPr>
        <w:pStyle w:val="a5"/>
        <w:widowControl w:val="0"/>
        <w:tabs>
          <w:tab w:val="left" w:pos="708"/>
        </w:tabs>
        <w:ind w:firstLine="709"/>
        <w:rPr>
          <w:szCs w:val="28"/>
        </w:rPr>
      </w:pPr>
      <w:r w:rsidRPr="00F2027C">
        <w:rPr>
          <w:szCs w:val="28"/>
        </w:rPr>
        <w:t>С 20</w:t>
      </w:r>
      <w:r>
        <w:rPr>
          <w:szCs w:val="28"/>
        </w:rPr>
        <w:t>20</w:t>
      </w:r>
      <w:r w:rsidRPr="00F2027C">
        <w:rPr>
          <w:szCs w:val="28"/>
        </w:rPr>
        <w:t xml:space="preserve"> года размер родительского капитала возрос до </w:t>
      </w:r>
      <w:r>
        <w:rPr>
          <w:szCs w:val="28"/>
        </w:rPr>
        <w:t>74 696 рублей для семей, в которых</w:t>
      </w:r>
      <w:r w:rsidRPr="00F2027C">
        <w:rPr>
          <w:szCs w:val="28"/>
        </w:rPr>
        <w:t xml:space="preserve"> третий ребенок родился после 01.01.2016 года, при достижении им возраста трех лет. В 20</w:t>
      </w:r>
      <w:r>
        <w:rPr>
          <w:szCs w:val="28"/>
        </w:rPr>
        <w:t>20</w:t>
      </w:r>
      <w:r w:rsidRPr="00F2027C">
        <w:rPr>
          <w:szCs w:val="28"/>
        </w:rPr>
        <w:t xml:space="preserve"> году родительский капитал пол</w:t>
      </w:r>
      <w:r w:rsidRPr="00F2027C">
        <w:rPr>
          <w:szCs w:val="28"/>
        </w:rPr>
        <w:t>у</w:t>
      </w:r>
      <w:r w:rsidRPr="00F2027C">
        <w:rPr>
          <w:szCs w:val="28"/>
        </w:rPr>
        <w:t xml:space="preserve">чили </w:t>
      </w:r>
      <w:r>
        <w:rPr>
          <w:szCs w:val="28"/>
        </w:rPr>
        <w:t>70 семей</w:t>
      </w:r>
      <w:r w:rsidRPr="00F2027C">
        <w:rPr>
          <w:szCs w:val="28"/>
        </w:rPr>
        <w:t>.</w:t>
      </w:r>
    </w:p>
    <w:p w:rsidR="00D02FE3" w:rsidRPr="00F2027C" w:rsidRDefault="00D02FE3" w:rsidP="00D02FE3">
      <w:pPr>
        <w:pStyle w:val="a5"/>
        <w:widowControl w:val="0"/>
        <w:tabs>
          <w:tab w:val="left" w:pos="708"/>
        </w:tabs>
        <w:ind w:firstLine="709"/>
        <w:rPr>
          <w:szCs w:val="28"/>
        </w:rPr>
      </w:pPr>
      <w:r>
        <w:rPr>
          <w:szCs w:val="28"/>
        </w:rPr>
        <w:t>С января 2020 года во исполнение Указа Президента РФ, с целью п</w:t>
      </w:r>
      <w:r>
        <w:rPr>
          <w:szCs w:val="28"/>
        </w:rPr>
        <w:t>о</w:t>
      </w:r>
      <w:r>
        <w:rPr>
          <w:szCs w:val="28"/>
        </w:rPr>
        <w:t>вышения доходов семей, имеющих детей, была установлена ежемесячная денежная выплата на ребенка в возрасте от трех до семи лет включительно. С начала реализации  Указа  было принято 2523 заявлений и вынесено 3138 решений.</w:t>
      </w:r>
    </w:p>
    <w:p w:rsidR="00D02FE3" w:rsidRPr="00F2027C" w:rsidRDefault="00D02FE3" w:rsidP="00D02FE3">
      <w:pPr>
        <w:pStyle w:val="a5"/>
        <w:widowControl w:val="0"/>
        <w:tabs>
          <w:tab w:val="left" w:pos="708"/>
        </w:tabs>
        <w:ind w:firstLine="709"/>
        <w:rPr>
          <w:szCs w:val="28"/>
        </w:rPr>
      </w:pPr>
      <w:r w:rsidRPr="00F2027C">
        <w:rPr>
          <w:szCs w:val="28"/>
        </w:rPr>
        <w:t>Государственная поддержка семей с детьми и комплексная система мер по защите материнства и детства – приоритетное направление долг</w:t>
      </w:r>
      <w:r w:rsidRPr="00F2027C">
        <w:rPr>
          <w:szCs w:val="28"/>
        </w:rPr>
        <w:t>о</w:t>
      </w:r>
      <w:r w:rsidRPr="00F2027C">
        <w:rPr>
          <w:szCs w:val="28"/>
        </w:rPr>
        <w:t>срочной стратегии развития Ленинского района. В 20</w:t>
      </w:r>
      <w:r>
        <w:rPr>
          <w:szCs w:val="28"/>
        </w:rPr>
        <w:t>20</w:t>
      </w:r>
      <w:r w:rsidRPr="00F2027C">
        <w:rPr>
          <w:szCs w:val="28"/>
        </w:rPr>
        <w:t xml:space="preserve"> году в районе с</w:t>
      </w:r>
      <w:r w:rsidRPr="00F2027C">
        <w:rPr>
          <w:szCs w:val="28"/>
        </w:rPr>
        <w:t>е</w:t>
      </w:r>
      <w:r w:rsidRPr="00F2027C">
        <w:rPr>
          <w:szCs w:val="28"/>
        </w:rPr>
        <w:t xml:space="preserve">мьи с детьми получали </w:t>
      </w:r>
      <w:r>
        <w:rPr>
          <w:szCs w:val="28"/>
        </w:rPr>
        <w:t>20</w:t>
      </w:r>
      <w:r w:rsidRPr="00F2027C">
        <w:rPr>
          <w:szCs w:val="28"/>
        </w:rPr>
        <w:t xml:space="preserve"> видов </w:t>
      </w:r>
      <w:r>
        <w:rPr>
          <w:szCs w:val="28"/>
        </w:rPr>
        <w:t>мер социальной поддержки</w:t>
      </w:r>
      <w:r w:rsidRPr="00F2027C">
        <w:rPr>
          <w:szCs w:val="28"/>
        </w:rPr>
        <w:t>, которые пр</w:t>
      </w:r>
      <w:r w:rsidRPr="00F2027C">
        <w:rPr>
          <w:szCs w:val="28"/>
        </w:rPr>
        <w:t>е</w:t>
      </w:r>
      <w:r w:rsidRPr="00F2027C">
        <w:rPr>
          <w:szCs w:val="28"/>
        </w:rPr>
        <w:t>доставлены в  полном объёме.</w:t>
      </w:r>
    </w:p>
    <w:p w:rsidR="00D02FE3" w:rsidRPr="00F2027C" w:rsidRDefault="00D02FE3" w:rsidP="00D02FE3">
      <w:pPr>
        <w:pStyle w:val="a5"/>
        <w:widowControl w:val="0"/>
        <w:tabs>
          <w:tab w:val="left" w:pos="708"/>
        </w:tabs>
        <w:ind w:firstLine="709"/>
        <w:rPr>
          <w:szCs w:val="28"/>
        </w:rPr>
      </w:pPr>
      <w:r w:rsidRPr="00F14DC6">
        <w:rPr>
          <w:szCs w:val="28"/>
        </w:rPr>
        <w:t>Это способствует тому, что в районе стабильное количество  мног</w:t>
      </w:r>
      <w:r w:rsidRPr="00F14DC6">
        <w:rPr>
          <w:szCs w:val="28"/>
        </w:rPr>
        <w:t>о</w:t>
      </w:r>
      <w:r w:rsidRPr="00F14DC6">
        <w:rPr>
          <w:szCs w:val="28"/>
        </w:rPr>
        <w:t xml:space="preserve">детных семей. </w:t>
      </w:r>
      <w:r w:rsidRPr="00F2027C">
        <w:rPr>
          <w:szCs w:val="28"/>
        </w:rPr>
        <w:t>На  декабрь 20</w:t>
      </w:r>
      <w:r>
        <w:rPr>
          <w:szCs w:val="28"/>
        </w:rPr>
        <w:t>20</w:t>
      </w:r>
      <w:r w:rsidRPr="00F2027C">
        <w:rPr>
          <w:szCs w:val="28"/>
        </w:rPr>
        <w:t xml:space="preserve"> года в районе  проживают </w:t>
      </w:r>
      <w:r>
        <w:rPr>
          <w:szCs w:val="28"/>
        </w:rPr>
        <w:t xml:space="preserve">608 </w:t>
      </w:r>
      <w:r w:rsidRPr="00F2027C">
        <w:rPr>
          <w:szCs w:val="28"/>
        </w:rPr>
        <w:t>многоде</w:t>
      </w:r>
      <w:r w:rsidRPr="00F2027C">
        <w:rPr>
          <w:szCs w:val="28"/>
        </w:rPr>
        <w:t>т</w:t>
      </w:r>
      <w:r w:rsidRPr="00F2027C">
        <w:rPr>
          <w:szCs w:val="28"/>
        </w:rPr>
        <w:t>ных семей (в том числе приемные многодетные), в которых воспитывается 2</w:t>
      </w:r>
      <w:r>
        <w:rPr>
          <w:szCs w:val="28"/>
        </w:rPr>
        <w:t>141</w:t>
      </w:r>
      <w:r w:rsidRPr="00F2027C">
        <w:rPr>
          <w:szCs w:val="28"/>
        </w:rPr>
        <w:t xml:space="preserve"> детей. </w:t>
      </w:r>
      <w:r>
        <w:rPr>
          <w:szCs w:val="28"/>
        </w:rPr>
        <w:t>Есть</w:t>
      </w:r>
      <w:r w:rsidRPr="00F2027C">
        <w:rPr>
          <w:szCs w:val="28"/>
        </w:rPr>
        <w:t xml:space="preserve"> семья, в которой воспитывается 11 детей.</w:t>
      </w:r>
    </w:p>
    <w:p w:rsidR="00D02FE3" w:rsidRPr="00F2027C" w:rsidRDefault="00D02FE3" w:rsidP="00D02FE3">
      <w:pPr>
        <w:pStyle w:val="a5"/>
        <w:widowControl w:val="0"/>
        <w:tabs>
          <w:tab w:val="left" w:pos="708"/>
        </w:tabs>
        <w:ind w:firstLine="709"/>
        <w:rPr>
          <w:szCs w:val="28"/>
        </w:rPr>
      </w:pPr>
      <w:r w:rsidRPr="00F2027C">
        <w:rPr>
          <w:szCs w:val="28"/>
        </w:rPr>
        <w:t>В целях реализации Федерального закона от 28.12.2017 № 418-ФЗ «О ежемесячных выплатах семьям, имеющим детей» с 01.01.20</w:t>
      </w:r>
      <w:r>
        <w:rPr>
          <w:szCs w:val="28"/>
        </w:rPr>
        <w:t>20</w:t>
      </w:r>
      <w:r w:rsidRPr="00F2027C">
        <w:rPr>
          <w:szCs w:val="28"/>
        </w:rPr>
        <w:t xml:space="preserve"> го</w:t>
      </w:r>
      <w:r>
        <w:rPr>
          <w:szCs w:val="28"/>
        </w:rPr>
        <w:t>да в це</w:t>
      </w:r>
      <w:r>
        <w:rPr>
          <w:szCs w:val="28"/>
        </w:rPr>
        <w:t>н</w:t>
      </w:r>
      <w:r>
        <w:rPr>
          <w:szCs w:val="28"/>
        </w:rPr>
        <w:t xml:space="preserve">тре активно ведется </w:t>
      </w:r>
      <w:r w:rsidRPr="00F2027C">
        <w:rPr>
          <w:szCs w:val="28"/>
        </w:rPr>
        <w:t xml:space="preserve">  работа по приему документов и выплате ежемесячн</w:t>
      </w:r>
      <w:r w:rsidRPr="00F2027C">
        <w:rPr>
          <w:szCs w:val="28"/>
        </w:rPr>
        <w:t>о</w:t>
      </w:r>
      <w:r w:rsidRPr="00F2027C">
        <w:rPr>
          <w:szCs w:val="28"/>
        </w:rPr>
        <w:t xml:space="preserve">го пособия на первого ребенка до исполнения </w:t>
      </w:r>
      <w:r>
        <w:rPr>
          <w:szCs w:val="28"/>
        </w:rPr>
        <w:t>3</w:t>
      </w:r>
      <w:r w:rsidRPr="00F2027C">
        <w:rPr>
          <w:szCs w:val="28"/>
        </w:rPr>
        <w:t xml:space="preserve"> лет. Размер выплат сост</w:t>
      </w:r>
      <w:r w:rsidRPr="00F2027C">
        <w:rPr>
          <w:szCs w:val="28"/>
        </w:rPr>
        <w:t>а</w:t>
      </w:r>
      <w:r w:rsidRPr="00F2027C">
        <w:rPr>
          <w:szCs w:val="28"/>
        </w:rPr>
        <w:t xml:space="preserve">вил </w:t>
      </w:r>
      <w:r>
        <w:rPr>
          <w:szCs w:val="28"/>
        </w:rPr>
        <w:t>10414,0 рублей. В</w:t>
      </w:r>
      <w:r w:rsidRPr="00F2027C">
        <w:rPr>
          <w:szCs w:val="28"/>
        </w:rPr>
        <w:t xml:space="preserve"> 20</w:t>
      </w:r>
      <w:r>
        <w:rPr>
          <w:szCs w:val="28"/>
        </w:rPr>
        <w:t>20</w:t>
      </w:r>
      <w:r w:rsidRPr="00F2027C">
        <w:rPr>
          <w:szCs w:val="28"/>
        </w:rPr>
        <w:t xml:space="preserve"> год</w:t>
      </w:r>
      <w:r>
        <w:rPr>
          <w:szCs w:val="28"/>
        </w:rPr>
        <w:t>у</w:t>
      </w:r>
      <w:r w:rsidRPr="00F2027C">
        <w:rPr>
          <w:szCs w:val="28"/>
        </w:rPr>
        <w:t xml:space="preserve"> данную выплату получ</w:t>
      </w:r>
      <w:r>
        <w:rPr>
          <w:szCs w:val="28"/>
        </w:rPr>
        <w:t>а</w:t>
      </w:r>
      <w:r w:rsidRPr="00F2027C">
        <w:rPr>
          <w:szCs w:val="28"/>
        </w:rPr>
        <w:t xml:space="preserve">ли </w:t>
      </w:r>
      <w:r>
        <w:rPr>
          <w:szCs w:val="28"/>
        </w:rPr>
        <w:t>147</w:t>
      </w:r>
      <w:r w:rsidRPr="00F2027C">
        <w:rPr>
          <w:szCs w:val="28"/>
        </w:rPr>
        <w:t xml:space="preserve"> семей.</w:t>
      </w:r>
    </w:p>
    <w:p w:rsidR="00D02FE3" w:rsidRPr="00F14DC6" w:rsidRDefault="00D02FE3" w:rsidP="00D02FE3">
      <w:pPr>
        <w:pStyle w:val="a5"/>
        <w:widowControl w:val="0"/>
        <w:tabs>
          <w:tab w:val="left" w:pos="708"/>
        </w:tabs>
        <w:ind w:firstLine="709"/>
        <w:rPr>
          <w:szCs w:val="28"/>
        </w:rPr>
      </w:pPr>
      <w:r w:rsidRPr="00F14DC6">
        <w:rPr>
          <w:szCs w:val="28"/>
        </w:rPr>
        <w:t xml:space="preserve">Еще одним приоритетным направлением деятельности </w:t>
      </w:r>
      <w:r w:rsidRPr="000A75AD">
        <w:rPr>
          <w:szCs w:val="28"/>
        </w:rPr>
        <w:t>центра соц</w:t>
      </w:r>
      <w:r w:rsidRPr="000A75AD">
        <w:rPr>
          <w:szCs w:val="28"/>
        </w:rPr>
        <w:t>и</w:t>
      </w:r>
      <w:r w:rsidRPr="000A75AD">
        <w:rPr>
          <w:szCs w:val="28"/>
        </w:rPr>
        <w:t>альной защиты населения</w:t>
      </w:r>
      <w:r>
        <w:rPr>
          <w:szCs w:val="28"/>
        </w:rPr>
        <w:t xml:space="preserve"> </w:t>
      </w:r>
      <w:r w:rsidRPr="00F14DC6">
        <w:rPr>
          <w:szCs w:val="28"/>
        </w:rPr>
        <w:t>является п</w:t>
      </w:r>
      <w:r w:rsidRPr="000A75AD">
        <w:rPr>
          <w:szCs w:val="28"/>
        </w:rPr>
        <w:t>овышение качества и доступности с</w:t>
      </w:r>
      <w:r w:rsidRPr="000A75AD">
        <w:rPr>
          <w:szCs w:val="28"/>
        </w:rPr>
        <w:t>о</w:t>
      </w:r>
      <w:r w:rsidRPr="000A75AD">
        <w:rPr>
          <w:szCs w:val="28"/>
        </w:rPr>
        <w:t>циального обслуживания. На территории района функционируют 3 гос</w:t>
      </w:r>
      <w:r w:rsidRPr="000A75AD">
        <w:rPr>
          <w:szCs w:val="28"/>
        </w:rPr>
        <w:t>у</w:t>
      </w:r>
      <w:r w:rsidRPr="000A75AD">
        <w:rPr>
          <w:szCs w:val="28"/>
        </w:rPr>
        <w:t>дарственных учреждений социального обслуживания, из них 2 стациона</w:t>
      </w:r>
      <w:r w:rsidRPr="000A75AD">
        <w:rPr>
          <w:szCs w:val="28"/>
        </w:rPr>
        <w:t>р</w:t>
      </w:r>
      <w:r w:rsidRPr="000A75AD">
        <w:rPr>
          <w:szCs w:val="28"/>
        </w:rPr>
        <w:t>ных учреждения с круглосуточным проживанием для граждан пожилого возраста и инвалидов I и II групп, страдающих психическими хроническ</w:t>
      </w:r>
      <w:r w:rsidRPr="000A75AD">
        <w:rPr>
          <w:szCs w:val="28"/>
        </w:rPr>
        <w:t>и</w:t>
      </w:r>
      <w:r w:rsidRPr="000A75AD">
        <w:rPr>
          <w:szCs w:val="28"/>
        </w:rPr>
        <w:t>ми расстройствами.</w:t>
      </w:r>
    </w:p>
    <w:p w:rsidR="00D02FE3" w:rsidRPr="00F2027C" w:rsidRDefault="00D02FE3" w:rsidP="00D02FE3">
      <w:pPr>
        <w:pStyle w:val="a5"/>
        <w:widowControl w:val="0"/>
        <w:tabs>
          <w:tab w:val="left" w:pos="708"/>
        </w:tabs>
        <w:ind w:firstLine="709"/>
        <w:rPr>
          <w:szCs w:val="28"/>
        </w:rPr>
      </w:pPr>
      <w:r w:rsidRPr="000A75AD">
        <w:rPr>
          <w:szCs w:val="28"/>
        </w:rPr>
        <w:t>За отчетный период  в этих учреждениях получили социальные усл</w:t>
      </w:r>
      <w:r w:rsidRPr="000A75AD">
        <w:rPr>
          <w:szCs w:val="28"/>
        </w:rPr>
        <w:t>у</w:t>
      </w:r>
      <w:r w:rsidRPr="000A75AD">
        <w:rPr>
          <w:szCs w:val="28"/>
        </w:rPr>
        <w:t>ги 2215 человек.</w:t>
      </w:r>
    </w:p>
    <w:p w:rsidR="00D02FE3" w:rsidRPr="00F2027C" w:rsidRDefault="00D02FE3" w:rsidP="00D02FE3">
      <w:pPr>
        <w:pStyle w:val="a5"/>
        <w:widowControl w:val="0"/>
        <w:tabs>
          <w:tab w:val="left" w:pos="708"/>
        </w:tabs>
        <w:ind w:firstLine="709"/>
        <w:rPr>
          <w:szCs w:val="28"/>
        </w:rPr>
      </w:pPr>
      <w:r>
        <w:rPr>
          <w:szCs w:val="28"/>
        </w:rPr>
        <w:t>В 2020</w:t>
      </w:r>
      <w:r w:rsidRPr="00F2027C">
        <w:rPr>
          <w:szCs w:val="28"/>
        </w:rPr>
        <w:t xml:space="preserve"> году центром социальной защиты населения по Лени</w:t>
      </w:r>
      <w:r>
        <w:rPr>
          <w:szCs w:val="28"/>
        </w:rPr>
        <w:t xml:space="preserve">нскому </w:t>
      </w:r>
      <w:r>
        <w:rPr>
          <w:szCs w:val="28"/>
        </w:rPr>
        <w:lastRenderedPageBreak/>
        <w:t>району было вынесено 3037</w:t>
      </w:r>
      <w:r w:rsidRPr="00F2027C">
        <w:rPr>
          <w:szCs w:val="28"/>
        </w:rPr>
        <w:t xml:space="preserve"> решений об оказании социальных</w:t>
      </w:r>
      <w:r>
        <w:rPr>
          <w:szCs w:val="28"/>
        </w:rPr>
        <w:t xml:space="preserve"> услуг, в том числе 2143</w:t>
      </w:r>
      <w:r w:rsidRPr="00F2027C">
        <w:rPr>
          <w:szCs w:val="28"/>
        </w:rPr>
        <w:t xml:space="preserve"> об оказании срочных социальных услуг. Разработано </w:t>
      </w:r>
      <w:r>
        <w:rPr>
          <w:szCs w:val="28"/>
        </w:rPr>
        <w:t>894 инд</w:t>
      </w:r>
      <w:r>
        <w:rPr>
          <w:szCs w:val="28"/>
        </w:rPr>
        <w:t>и</w:t>
      </w:r>
      <w:r>
        <w:rPr>
          <w:szCs w:val="28"/>
        </w:rPr>
        <w:t>видуальные</w:t>
      </w:r>
      <w:r w:rsidRPr="00F2027C">
        <w:rPr>
          <w:szCs w:val="28"/>
        </w:rPr>
        <w:t xml:space="preserve"> программ</w:t>
      </w:r>
      <w:r>
        <w:rPr>
          <w:szCs w:val="28"/>
        </w:rPr>
        <w:t>ы</w:t>
      </w:r>
      <w:r w:rsidRPr="00F2027C">
        <w:rPr>
          <w:szCs w:val="28"/>
        </w:rPr>
        <w:t xml:space="preserve"> предоставления социальных услуг, в рамках кот</w:t>
      </w:r>
      <w:r w:rsidRPr="00F2027C">
        <w:rPr>
          <w:szCs w:val="28"/>
        </w:rPr>
        <w:t>о</w:t>
      </w:r>
      <w:r w:rsidRPr="00F2027C">
        <w:rPr>
          <w:szCs w:val="28"/>
        </w:rPr>
        <w:t xml:space="preserve">рых граждане смогли получить социальные </w:t>
      </w:r>
      <w:r w:rsidRPr="00CE364A">
        <w:rPr>
          <w:szCs w:val="28"/>
        </w:rPr>
        <w:t>услуги по различным формам социального обслуживания, в том числе в полустационарной форме соц</w:t>
      </w:r>
      <w:r w:rsidRPr="00CE364A">
        <w:rPr>
          <w:szCs w:val="28"/>
        </w:rPr>
        <w:t>и</w:t>
      </w:r>
      <w:r w:rsidRPr="00CE364A">
        <w:rPr>
          <w:szCs w:val="28"/>
        </w:rPr>
        <w:t>ального обслуживания в центрах (отделениях) психолого-педагогической помощи населению – 166 человек, в полустационарной форме социального обслуживания лицам без определенного места жительства и занятий -1человек, 15 человек из числа пожилых граждан и инвалидов получили с</w:t>
      </w:r>
      <w:r w:rsidRPr="00CE364A">
        <w:rPr>
          <w:szCs w:val="28"/>
        </w:rPr>
        <w:t>о</w:t>
      </w:r>
      <w:r w:rsidRPr="00CE364A">
        <w:rPr>
          <w:szCs w:val="28"/>
        </w:rPr>
        <w:t xml:space="preserve">циальныеуслуги в отделении дневного пребывания. 550 граждан пожилого возраста и инвалиды оформлены на социальное обслуживание на дому, 2 гражданина оформлены </w:t>
      </w:r>
      <w:r>
        <w:rPr>
          <w:szCs w:val="28"/>
        </w:rPr>
        <w:t>в дом-интернат, 3</w:t>
      </w:r>
      <w:r w:rsidRPr="00F2027C">
        <w:rPr>
          <w:szCs w:val="28"/>
        </w:rPr>
        <w:t xml:space="preserve"> пенсионерам предоставлена во</w:t>
      </w:r>
      <w:r w:rsidRPr="00F2027C">
        <w:rPr>
          <w:szCs w:val="28"/>
        </w:rPr>
        <w:t>з</w:t>
      </w:r>
      <w:r w:rsidRPr="00F2027C">
        <w:rPr>
          <w:szCs w:val="28"/>
        </w:rPr>
        <w:t>можность оздоровиться в социально-оздоровительном центре «Ергени</w:t>
      </w:r>
      <w:r w:rsidRPr="00F2027C">
        <w:rPr>
          <w:szCs w:val="28"/>
        </w:rPr>
        <w:t>н</w:t>
      </w:r>
      <w:r w:rsidRPr="00F2027C">
        <w:rPr>
          <w:szCs w:val="28"/>
        </w:rPr>
        <w:t>ский»,  социальные услуги в реабилитационном ц</w:t>
      </w:r>
      <w:r>
        <w:rPr>
          <w:szCs w:val="28"/>
        </w:rPr>
        <w:t>ентре «Надежда» предо</w:t>
      </w:r>
      <w:r>
        <w:rPr>
          <w:szCs w:val="28"/>
        </w:rPr>
        <w:t>с</w:t>
      </w:r>
      <w:r>
        <w:rPr>
          <w:szCs w:val="28"/>
        </w:rPr>
        <w:t>тавлены 1 ребенку-инвалиду, 11</w:t>
      </w:r>
      <w:r w:rsidRPr="00F2027C">
        <w:rPr>
          <w:szCs w:val="28"/>
        </w:rPr>
        <w:t xml:space="preserve"> детей направлены в социально-реабилитационные центры для несовершеннолетних</w:t>
      </w:r>
      <w:r>
        <w:rPr>
          <w:szCs w:val="28"/>
        </w:rPr>
        <w:t xml:space="preserve"> и 2 ребенка - в центр помощи детям, оставшимся без попечения родителей</w:t>
      </w:r>
      <w:r w:rsidRPr="00F2027C">
        <w:rPr>
          <w:szCs w:val="28"/>
        </w:rPr>
        <w:t>.</w:t>
      </w:r>
    </w:p>
    <w:p w:rsidR="00D02FE3" w:rsidRPr="00F14DC6" w:rsidRDefault="00D02FE3" w:rsidP="00D02FE3">
      <w:pPr>
        <w:pStyle w:val="a5"/>
        <w:widowControl w:val="0"/>
        <w:tabs>
          <w:tab w:val="left" w:pos="708"/>
        </w:tabs>
        <w:ind w:firstLine="709"/>
        <w:rPr>
          <w:szCs w:val="28"/>
        </w:rPr>
      </w:pPr>
      <w:r w:rsidRPr="00F2027C">
        <w:rPr>
          <w:szCs w:val="28"/>
        </w:rPr>
        <w:t>С 2019 года на территории Ленинского муниципального района ре</w:t>
      </w:r>
      <w:r w:rsidRPr="00F2027C">
        <w:rPr>
          <w:szCs w:val="28"/>
        </w:rPr>
        <w:t>а</w:t>
      </w:r>
      <w:r w:rsidRPr="00F2027C">
        <w:rPr>
          <w:szCs w:val="28"/>
        </w:rPr>
        <w:t>лизуется план мероприятий по созданию системы долговременного ухода за гражданами пожилого возраста и инвалидами, признанными нужда</w:t>
      </w:r>
      <w:r w:rsidRPr="00F2027C">
        <w:rPr>
          <w:szCs w:val="28"/>
        </w:rPr>
        <w:t>ю</w:t>
      </w:r>
      <w:r w:rsidRPr="00F2027C">
        <w:rPr>
          <w:szCs w:val="28"/>
        </w:rPr>
        <w:t>щимися в социальном обслуживании, в рамках федерального проекта «Старшее поколение» национального проекта   «Демография</w:t>
      </w:r>
      <w:r w:rsidRPr="00F14DC6">
        <w:rPr>
          <w:szCs w:val="28"/>
        </w:rPr>
        <w:t>».</w:t>
      </w:r>
    </w:p>
    <w:p w:rsidR="00D02FE3" w:rsidRDefault="00D02FE3" w:rsidP="00D02FE3">
      <w:pPr>
        <w:pStyle w:val="a5"/>
        <w:widowControl w:val="0"/>
        <w:tabs>
          <w:tab w:val="left" w:pos="708"/>
        </w:tabs>
        <w:ind w:firstLine="709"/>
        <w:rPr>
          <w:szCs w:val="28"/>
        </w:rPr>
      </w:pPr>
      <w:r w:rsidRPr="00F2027C">
        <w:rPr>
          <w:szCs w:val="28"/>
        </w:rPr>
        <w:t>В районе создана рабочая группа по организации системы долговр</w:t>
      </w:r>
      <w:r w:rsidRPr="00F2027C">
        <w:rPr>
          <w:szCs w:val="28"/>
        </w:rPr>
        <w:t>е</w:t>
      </w:r>
      <w:r w:rsidRPr="00F2027C">
        <w:rPr>
          <w:szCs w:val="28"/>
        </w:rPr>
        <w:t>менного ухода за гражданами пожилого возраста и инвалидами (распор</w:t>
      </w:r>
      <w:r w:rsidRPr="00F2027C">
        <w:rPr>
          <w:szCs w:val="28"/>
        </w:rPr>
        <w:t>я</w:t>
      </w:r>
      <w:r w:rsidRPr="00F2027C">
        <w:rPr>
          <w:szCs w:val="28"/>
        </w:rPr>
        <w:t>жение администрации Ленинского муниципального района от 19.03.2019 года № 34-р), возглавляемая заместителем главы администрации Лени</w:t>
      </w:r>
      <w:r w:rsidRPr="00F2027C">
        <w:rPr>
          <w:szCs w:val="28"/>
        </w:rPr>
        <w:t>н</w:t>
      </w:r>
      <w:r w:rsidRPr="00F2027C">
        <w:rPr>
          <w:szCs w:val="28"/>
        </w:rPr>
        <w:t xml:space="preserve">ского муниципального района Чулановой Т.Ю. За </w:t>
      </w:r>
      <w:r>
        <w:rPr>
          <w:szCs w:val="28"/>
        </w:rPr>
        <w:t>2020 год</w:t>
      </w:r>
      <w:r w:rsidRPr="00F2027C">
        <w:rPr>
          <w:szCs w:val="28"/>
        </w:rPr>
        <w:t xml:space="preserve"> проведены 4 рабочие встречи по вопросам организации системы долговременного ухода за гражданами пожилого возраста и инвалидами.</w:t>
      </w:r>
    </w:p>
    <w:p w:rsidR="00D02FE3" w:rsidRDefault="00D02FE3" w:rsidP="00D02FE3">
      <w:pPr>
        <w:pStyle w:val="a5"/>
        <w:widowControl w:val="0"/>
        <w:tabs>
          <w:tab w:val="left" w:pos="708"/>
        </w:tabs>
        <w:ind w:firstLine="709"/>
        <w:rPr>
          <w:szCs w:val="28"/>
        </w:rPr>
      </w:pPr>
      <w:r>
        <w:rPr>
          <w:szCs w:val="28"/>
        </w:rPr>
        <w:t xml:space="preserve">За отчетный период </w:t>
      </w:r>
      <w:r w:rsidRPr="00BF2BA6">
        <w:rPr>
          <w:szCs w:val="28"/>
        </w:rPr>
        <w:t>системой долговременного ухода на территории Ленинского муниципального района охвачено 187 человек</w:t>
      </w:r>
      <w:r>
        <w:rPr>
          <w:szCs w:val="28"/>
        </w:rPr>
        <w:t>,</w:t>
      </w:r>
      <w:r w:rsidRPr="00BF2BA6">
        <w:rPr>
          <w:szCs w:val="28"/>
        </w:rPr>
        <w:t xml:space="preserve">  в т.ч. по фо</w:t>
      </w:r>
      <w:r w:rsidRPr="00BF2BA6">
        <w:rPr>
          <w:szCs w:val="28"/>
        </w:rPr>
        <w:t>р</w:t>
      </w:r>
      <w:r w:rsidRPr="00BF2BA6">
        <w:rPr>
          <w:szCs w:val="28"/>
        </w:rPr>
        <w:t>мам социального обслуживания</w:t>
      </w:r>
      <w:r>
        <w:rPr>
          <w:szCs w:val="28"/>
        </w:rPr>
        <w:t xml:space="preserve">: </w:t>
      </w:r>
      <w:r w:rsidRPr="00BF2BA6">
        <w:rPr>
          <w:szCs w:val="28"/>
        </w:rPr>
        <w:t>57 человек оформлены на социальное о</w:t>
      </w:r>
      <w:r w:rsidRPr="00BF2BA6">
        <w:rPr>
          <w:szCs w:val="28"/>
        </w:rPr>
        <w:t>б</w:t>
      </w:r>
      <w:r w:rsidRPr="00BF2BA6">
        <w:rPr>
          <w:szCs w:val="28"/>
        </w:rPr>
        <w:t>служивание на дому по технологии «Персональный помощник», 15 человек обслуживались в отделении дневного пребывания, 17 человек, нужда</w:t>
      </w:r>
      <w:r w:rsidRPr="00BF2BA6">
        <w:rPr>
          <w:szCs w:val="28"/>
        </w:rPr>
        <w:t>ю</w:t>
      </w:r>
      <w:r w:rsidRPr="00BF2BA6">
        <w:rPr>
          <w:szCs w:val="28"/>
        </w:rPr>
        <w:t>щихся в паллиативной медицинской помощи получали социальные услуги в форме социального обслуживания на дому,  услуги сиделки предоставл</w:t>
      </w:r>
      <w:r w:rsidRPr="00BF2BA6">
        <w:rPr>
          <w:szCs w:val="28"/>
        </w:rPr>
        <w:t>е</w:t>
      </w:r>
      <w:r w:rsidRPr="00BF2BA6">
        <w:rPr>
          <w:szCs w:val="28"/>
        </w:rPr>
        <w:t>ны  одной  участнице Великой Отечественной войны, 63 человека наход</w:t>
      </w:r>
      <w:r w:rsidRPr="00BF2BA6">
        <w:rPr>
          <w:szCs w:val="28"/>
        </w:rPr>
        <w:t>и</w:t>
      </w:r>
      <w:r w:rsidRPr="00BF2BA6">
        <w:rPr>
          <w:szCs w:val="28"/>
        </w:rPr>
        <w:t>лись в  отделениях милосердия стационарных учреждений, 6 граждан пр</w:t>
      </w:r>
      <w:r w:rsidRPr="00BF2BA6">
        <w:rPr>
          <w:szCs w:val="28"/>
        </w:rPr>
        <w:t>о</w:t>
      </w:r>
      <w:r w:rsidRPr="00BF2BA6">
        <w:rPr>
          <w:szCs w:val="28"/>
        </w:rPr>
        <w:t>живают в  социальных семьях, 28 человек осуществляли неформальный (родственный) уход за гражданами пожилого возраста и инвалидами, ну</w:t>
      </w:r>
      <w:r w:rsidRPr="00BF2BA6">
        <w:rPr>
          <w:szCs w:val="28"/>
        </w:rPr>
        <w:t>ж</w:t>
      </w:r>
      <w:r w:rsidRPr="00BF2BA6">
        <w:rPr>
          <w:szCs w:val="28"/>
        </w:rPr>
        <w:t xml:space="preserve">дающимися в </w:t>
      </w:r>
      <w:r>
        <w:rPr>
          <w:szCs w:val="28"/>
        </w:rPr>
        <w:t>постоянной посторонней помощи и заботе.</w:t>
      </w:r>
      <w:r>
        <w:rPr>
          <w:szCs w:val="28"/>
        </w:rPr>
        <w:tab/>
      </w:r>
    </w:p>
    <w:p w:rsidR="00D02FE3" w:rsidRPr="00F14DC6" w:rsidRDefault="00D02FE3" w:rsidP="00D02FE3">
      <w:pPr>
        <w:pStyle w:val="a5"/>
        <w:widowControl w:val="0"/>
        <w:tabs>
          <w:tab w:val="left" w:pos="708"/>
        </w:tabs>
        <w:ind w:firstLine="709"/>
        <w:rPr>
          <w:szCs w:val="28"/>
        </w:rPr>
      </w:pPr>
      <w:r w:rsidRPr="00F14DC6">
        <w:rPr>
          <w:szCs w:val="28"/>
        </w:rPr>
        <w:t>На 2020 год определены следующие приоритетные направления:</w:t>
      </w:r>
    </w:p>
    <w:p w:rsidR="00D02FE3" w:rsidRPr="00F14DC6" w:rsidRDefault="00D02FE3" w:rsidP="00D02FE3">
      <w:pPr>
        <w:pStyle w:val="a5"/>
        <w:widowControl w:val="0"/>
        <w:tabs>
          <w:tab w:val="left" w:pos="708"/>
        </w:tabs>
        <w:ind w:firstLine="709"/>
        <w:rPr>
          <w:szCs w:val="28"/>
        </w:rPr>
      </w:pPr>
      <w:r w:rsidRPr="00F14DC6">
        <w:rPr>
          <w:szCs w:val="28"/>
        </w:rPr>
        <w:t xml:space="preserve">- совершенствование системы межведомственного взаимодействия </w:t>
      </w:r>
      <w:r w:rsidRPr="00F14DC6">
        <w:rPr>
          <w:szCs w:val="28"/>
        </w:rPr>
        <w:lastRenderedPageBreak/>
        <w:t>при предоставлении мер социальной поддержки с целью  усиления их а</w:t>
      </w:r>
      <w:r w:rsidRPr="00F14DC6">
        <w:rPr>
          <w:szCs w:val="28"/>
        </w:rPr>
        <w:t>д</w:t>
      </w:r>
      <w:r w:rsidRPr="00F14DC6">
        <w:rPr>
          <w:szCs w:val="28"/>
        </w:rPr>
        <w:t>ресности;</w:t>
      </w:r>
    </w:p>
    <w:p w:rsidR="00D02FE3" w:rsidRPr="00F14DC6" w:rsidRDefault="00D02FE3" w:rsidP="00D02FE3">
      <w:pPr>
        <w:pStyle w:val="a5"/>
        <w:widowControl w:val="0"/>
        <w:tabs>
          <w:tab w:val="left" w:pos="708"/>
        </w:tabs>
        <w:ind w:firstLine="709"/>
        <w:rPr>
          <w:szCs w:val="28"/>
        </w:rPr>
      </w:pPr>
      <w:r w:rsidRPr="00F14DC6">
        <w:rPr>
          <w:szCs w:val="28"/>
        </w:rPr>
        <w:t>- развитие стационарозамещающих форм социального обслуживания для граждан пожилого возраста и инвалидов;</w:t>
      </w:r>
    </w:p>
    <w:p w:rsidR="00D02FE3" w:rsidRPr="00F14DC6" w:rsidRDefault="00D02FE3" w:rsidP="00D02FE3">
      <w:pPr>
        <w:pStyle w:val="a5"/>
        <w:widowControl w:val="0"/>
        <w:tabs>
          <w:tab w:val="left" w:pos="708"/>
        </w:tabs>
        <w:ind w:firstLine="709"/>
        <w:rPr>
          <w:szCs w:val="28"/>
        </w:rPr>
      </w:pPr>
      <w:r w:rsidRPr="00F14DC6">
        <w:rPr>
          <w:szCs w:val="28"/>
        </w:rPr>
        <w:t>- повышение эффективности реализации мероприятий в соответствии с Комплексным планом мероприятий, направленных на улучшение дем</w:t>
      </w:r>
      <w:r w:rsidRPr="00F14DC6">
        <w:rPr>
          <w:szCs w:val="28"/>
        </w:rPr>
        <w:t>о</w:t>
      </w:r>
      <w:r w:rsidRPr="00F14DC6">
        <w:rPr>
          <w:szCs w:val="28"/>
        </w:rPr>
        <w:t>графической ситуации в Ленинском районе;</w:t>
      </w:r>
    </w:p>
    <w:p w:rsidR="00D02FE3" w:rsidRPr="00F14DC6" w:rsidRDefault="00D02FE3" w:rsidP="00D02FE3">
      <w:pPr>
        <w:pStyle w:val="a5"/>
        <w:widowControl w:val="0"/>
        <w:tabs>
          <w:tab w:val="left" w:pos="708"/>
        </w:tabs>
        <w:ind w:firstLine="709"/>
        <w:rPr>
          <w:szCs w:val="28"/>
        </w:rPr>
      </w:pPr>
      <w:r w:rsidRPr="00F14DC6">
        <w:rPr>
          <w:szCs w:val="28"/>
        </w:rPr>
        <w:t>- разработка системы долговременного ухода за гражданами пожил</w:t>
      </w:r>
      <w:r w:rsidRPr="00F14DC6">
        <w:rPr>
          <w:szCs w:val="28"/>
        </w:rPr>
        <w:t>о</w:t>
      </w:r>
      <w:r w:rsidRPr="00F14DC6">
        <w:rPr>
          <w:szCs w:val="28"/>
        </w:rPr>
        <w:t>го возраста и инвалидами с целью обеспечения необходимых условий для их адаптации в обществе, обеспечения уровня безопасности их жизни и здоровья;</w:t>
      </w:r>
    </w:p>
    <w:p w:rsidR="00D02FE3" w:rsidRPr="00F14DC6" w:rsidRDefault="00D02FE3" w:rsidP="00D02FE3">
      <w:pPr>
        <w:pStyle w:val="a5"/>
        <w:widowControl w:val="0"/>
        <w:tabs>
          <w:tab w:val="left" w:pos="708"/>
        </w:tabs>
        <w:ind w:firstLine="709"/>
        <w:rPr>
          <w:szCs w:val="28"/>
        </w:rPr>
      </w:pPr>
      <w:r w:rsidRPr="00F14DC6">
        <w:rPr>
          <w:szCs w:val="28"/>
        </w:rPr>
        <w:t>- продолжение системной работы по формированию  доступной ср</w:t>
      </w:r>
      <w:r w:rsidRPr="00F14DC6">
        <w:rPr>
          <w:szCs w:val="28"/>
        </w:rPr>
        <w:t>е</w:t>
      </w:r>
      <w:r w:rsidRPr="00F14DC6">
        <w:rPr>
          <w:szCs w:val="28"/>
        </w:rPr>
        <w:t>ды для инвалидов и маломобильных граждан;</w:t>
      </w:r>
    </w:p>
    <w:p w:rsidR="00D02FE3" w:rsidRPr="00F14DC6" w:rsidRDefault="00D02FE3" w:rsidP="00D02FE3">
      <w:pPr>
        <w:pStyle w:val="a5"/>
        <w:widowControl w:val="0"/>
        <w:tabs>
          <w:tab w:val="left" w:pos="708"/>
        </w:tabs>
        <w:ind w:firstLine="709"/>
        <w:rPr>
          <w:szCs w:val="28"/>
        </w:rPr>
      </w:pPr>
      <w:r w:rsidRPr="00F14DC6">
        <w:rPr>
          <w:szCs w:val="28"/>
        </w:rPr>
        <w:t>- разработка и внедрение моделей комплексного сопровождения с</w:t>
      </w:r>
      <w:r w:rsidRPr="00F14DC6">
        <w:rPr>
          <w:szCs w:val="28"/>
        </w:rPr>
        <w:t>е</w:t>
      </w:r>
      <w:r w:rsidRPr="00F14DC6">
        <w:rPr>
          <w:szCs w:val="28"/>
        </w:rPr>
        <w:t>мей и детей;</w:t>
      </w:r>
    </w:p>
    <w:p w:rsidR="00D02FE3" w:rsidRPr="00F14DC6" w:rsidRDefault="00D02FE3" w:rsidP="00D02FE3">
      <w:pPr>
        <w:pStyle w:val="a5"/>
        <w:widowControl w:val="0"/>
        <w:tabs>
          <w:tab w:val="left" w:pos="708"/>
        </w:tabs>
        <w:ind w:firstLine="709"/>
        <w:rPr>
          <w:szCs w:val="28"/>
        </w:rPr>
      </w:pPr>
      <w:r w:rsidRPr="00F14DC6">
        <w:rPr>
          <w:szCs w:val="28"/>
        </w:rPr>
        <w:t>-</w:t>
      </w:r>
      <w:r>
        <w:rPr>
          <w:szCs w:val="28"/>
        </w:rPr>
        <w:t xml:space="preserve"> </w:t>
      </w:r>
      <w:r w:rsidRPr="00F14DC6">
        <w:rPr>
          <w:szCs w:val="28"/>
        </w:rPr>
        <w:t>содействие расширению круга организаций различных организац</w:t>
      </w:r>
      <w:r w:rsidRPr="00F14DC6">
        <w:rPr>
          <w:szCs w:val="28"/>
        </w:rPr>
        <w:t>и</w:t>
      </w:r>
      <w:r w:rsidRPr="00F14DC6">
        <w:rPr>
          <w:szCs w:val="28"/>
        </w:rPr>
        <w:t>онно- правовых форм и форм собственности, предоставляющих социал</w:t>
      </w:r>
      <w:r w:rsidRPr="00F14DC6">
        <w:rPr>
          <w:szCs w:val="28"/>
        </w:rPr>
        <w:t>ь</w:t>
      </w:r>
      <w:r w:rsidRPr="00F14DC6">
        <w:rPr>
          <w:szCs w:val="28"/>
        </w:rPr>
        <w:t xml:space="preserve">ные услуги. </w:t>
      </w:r>
    </w:p>
    <w:p w:rsidR="00D02FE3" w:rsidRPr="0097104A" w:rsidRDefault="00D02FE3" w:rsidP="00D02FE3">
      <w:pPr>
        <w:pStyle w:val="af2"/>
        <w:ind w:firstLine="600"/>
        <w:jc w:val="both"/>
        <w:rPr>
          <w:rStyle w:val="s1"/>
          <w:bCs/>
          <w:sz w:val="28"/>
          <w:szCs w:val="28"/>
        </w:rPr>
      </w:pPr>
    </w:p>
    <w:p w:rsidR="00D02FE3" w:rsidRPr="00295D74" w:rsidRDefault="00D02FE3" w:rsidP="00D02FE3">
      <w:pPr>
        <w:pStyle w:val="a7"/>
        <w:tabs>
          <w:tab w:val="left" w:pos="3150"/>
        </w:tabs>
        <w:rPr>
          <w:b w:val="0"/>
          <w:szCs w:val="28"/>
        </w:rPr>
      </w:pPr>
      <w:r w:rsidRPr="00295D74">
        <w:rPr>
          <w:b w:val="0"/>
          <w:szCs w:val="28"/>
        </w:rPr>
        <w:t>Обеспечение потребности в образовании</w:t>
      </w:r>
    </w:p>
    <w:p w:rsidR="00D02FE3" w:rsidRPr="0097104A" w:rsidRDefault="00D02FE3" w:rsidP="00D02FE3">
      <w:pPr>
        <w:pStyle w:val="a7"/>
        <w:tabs>
          <w:tab w:val="left" w:pos="3150"/>
        </w:tabs>
        <w:rPr>
          <w:b w:val="0"/>
          <w:szCs w:val="28"/>
          <w:highlight w:val="yellow"/>
        </w:rPr>
      </w:pPr>
    </w:p>
    <w:p w:rsidR="00D02FE3" w:rsidRPr="00CC0809" w:rsidRDefault="00D02FE3" w:rsidP="00D02FE3">
      <w:pPr>
        <w:pStyle w:val="a5"/>
        <w:widowControl w:val="0"/>
        <w:tabs>
          <w:tab w:val="left" w:pos="708"/>
        </w:tabs>
        <w:ind w:firstLine="709"/>
        <w:rPr>
          <w:szCs w:val="28"/>
        </w:rPr>
      </w:pPr>
      <w:r w:rsidRPr="00CC0809">
        <w:rPr>
          <w:szCs w:val="28"/>
        </w:rPr>
        <w:t>Основу реализации деятельности в сфере образования определяет Федеральный закон от 29.12.2012  № 273- ФЗ «Об образовании в Росси</w:t>
      </w:r>
      <w:r w:rsidRPr="00CC0809">
        <w:rPr>
          <w:szCs w:val="28"/>
        </w:rPr>
        <w:t>й</w:t>
      </w:r>
      <w:r w:rsidRPr="00CC0809">
        <w:rPr>
          <w:szCs w:val="28"/>
        </w:rPr>
        <w:t>ской Федерации». Важнейшие направления государственной образовател</w:t>
      </w:r>
      <w:r w:rsidRPr="00CC0809">
        <w:rPr>
          <w:szCs w:val="28"/>
        </w:rPr>
        <w:t>ь</w:t>
      </w:r>
      <w:r w:rsidRPr="00CC0809">
        <w:rPr>
          <w:szCs w:val="28"/>
        </w:rPr>
        <w:t>ной политики предусмотрены государственной программой Российской Федерации «Развитие образования», утвержденной постановлением Прав</w:t>
      </w:r>
      <w:r w:rsidRPr="00CC0809">
        <w:rPr>
          <w:szCs w:val="28"/>
        </w:rPr>
        <w:t>и</w:t>
      </w:r>
      <w:r w:rsidRPr="00CC0809">
        <w:rPr>
          <w:szCs w:val="28"/>
        </w:rPr>
        <w:t xml:space="preserve">тельства Российской Федерации </w:t>
      </w:r>
      <w:r w:rsidRPr="00F14DC6">
        <w:rPr>
          <w:szCs w:val="28"/>
        </w:rPr>
        <w:t xml:space="preserve">от 26 декабря </w:t>
      </w:r>
      <w:smartTag w:uri="urn:schemas-microsoft-com:office:smarttags" w:element="metricconverter">
        <w:smartTagPr>
          <w:attr w:name="ProductID" w:val="2017 г"/>
        </w:smartTagPr>
        <w:r w:rsidRPr="00F14DC6">
          <w:rPr>
            <w:szCs w:val="28"/>
          </w:rPr>
          <w:t>2017 г</w:t>
        </w:r>
      </w:smartTag>
      <w:r w:rsidRPr="00F14DC6">
        <w:rPr>
          <w:szCs w:val="28"/>
        </w:rPr>
        <w:t xml:space="preserve">. № 1642, Указом </w:t>
      </w:r>
      <w:r w:rsidRPr="00CC0809">
        <w:rPr>
          <w:szCs w:val="28"/>
        </w:rPr>
        <w:t>№ 204.</w:t>
      </w:r>
    </w:p>
    <w:p w:rsidR="00D02FE3" w:rsidRPr="00295D74" w:rsidRDefault="00D02FE3" w:rsidP="00D02FE3">
      <w:pPr>
        <w:pStyle w:val="a5"/>
        <w:widowControl w:val="0"/>
        <w:tabs>
          <w:tab w:val="left" w:pos="708"/>
        </w:tabs>
        <w:ind w:firstLine="709"/>
        <w:rPr>
          <w:szCs w:val="28"/>
        </w:rPr>
      </w:pPr>
      <w:r w:rsidRPr="00295D74">
        <w:rPr>
          <w:szCs w:val="28"/>
        </w:rPr>
        <w:t>В 2021–2024 годах в целях обеспечения высокого качества образов</w:t>
      </w:r>
      <w:r w:rsidRPr="00295D74">
        <w:rPr>
          <w:szCs w:val="28"/>
        </w:rPr>
        <w:t>а</w:t>
      </w:r>
      <w:r w:rsidRPr="00295D74">
        <w:rPr>
          <w:szCs w:val="28"/>
        </w:rPr>
        <w:t>ния на территории Ленинского муниципального района продолжится ре</w:t>
      </w:r>
      <w:r w:rsidRPr="00295D74">
        <w:rPr>
          <w:szCs w:val="28"/>
        </w:rPr>
        <w:t>а</w:t>
      </w:r>
      <w:r w:rsidRPr="00295D74">
        <w:rPr>
          <w:szCs w:val="28"/>
        </w:rPr>
        <w:t>лизация государственной программы Волгоградской области «Развитие о</w:t>
      </w:r>
      <w:r w:rsidRPr="00295D74">
        <w:rPr>
          <w:szCs w:val="28"/>
        </w:rPr>
        <w:t>б</w:t>
      </w:r>
      <w:r w:rsidRPr="00295D74">
        <w:rPr>
          <w:szCs w:val="28"/>
        </w:rPr>
        <w:t>разования                                           в Волгоградской области», утвержде</w:t>
      </w:r>
      <w:r w:rsidRPr="00295D74">
        <w:rPr>
          <w:szCs w:val="28"/>
        </w:rPr>
        <w:t>н</w:t>
      </w:r>
      <w:r w:rsidRPr="00295D74">
        <w:rPr>
          <w:szCs w:val="28"/>
        </w:rPr>
        <w:t xml:space="preserve">ной </w:t>
      </w:r>
      <w:r w:rsidRPr="00F14DC6">
        <w:rPr>
          <w:szCs w:val="28"/>
        </w:rPr>
        <w:t xml:space="preserve">постановлением Администрации Волгоградской области от 30 октября </w:t>
      </w:r>
      <w:smartTag w:uri="urn:schemas-microsoft-com:office:smarttags" w:element="metricconverter">
        <w:smartTagPr>
          <w:attr w:name="ProductID" w:val="2017 г"/>
        </w:smartTagPr>
        <w:r w:rsidRPr="00F14DC6">
          <w:rPr>
            <w:szCs w:val="28"/>
          </w:rPr>
          <w:t>2017 г</w:t>
        </w:r>
      </w:smartTag>
      <w:r w:rsidRPr="00F14DC6">
        <w:rPr>
          <w:szCs w:val="28"/>
        </w:rPr>
        <w:t>. № 574-п</w:t>
      </w:r>
      <w:r w:rsidRPr="00295D74">
        <w:rPr>
          <w:szCs w:val="28"/>
        </w:rPr>
        <w:t xml:space="preserve"> (далее именуется – Государственная программа </w:t>
      </w:r>
      <w:r w:rsidRPr="00F14DC6">
        <w:rPr>
          <w:szCs w:val="28"/>
        </w:rPr>
        <w:t>№ 574-п</w:t>
      </w:r>
      <w:r w:rsidRPr="00295D74">
        <w:rPr>
          <w:szCs w:val="28"/>
        </w:rPr>
        <w:t>).</w:t>
      </w:r>
    </w:p>
    <w:p w:rsidR="00D02FE3" w:rsidRPr="00295D74" w:rsidRDefault="00D02FE3" w:rsidP="00D02FE3">
      <w:pPr>
        <w:pStyle w:val="a5"/>
        <w:widowControl w:val="0"/>
        <w:tabs>
          <w:tab w:val="left" w:pos="708"/>
        </w:tabs>
        <w:ind w:firstLine="709"/>
        <w:rPr>
          <w:szCs w:val="28"/>
        </w:rPr>
      </w:pPr>
      <w:r w:rsidRPr="00295D74">
        <w:rPr>
          <w:szCs w:val="28"/>
        </w:rPr>
        <w:t>В Ленинском муниципальном районе на 01.01.2020 года функцион</w:t>
      </w:r>
      <w:r w:rsidRPr="00295D74">
        <w:rPr>
          <w:szCs w:val="28"/>
        </w:rPr>
        <w:t>и</w:t>
      </w:r>
      <w:r w:rsidRPr="00295D74">
        <w:rPr>
          <w:szCs w:val="28"/>
        </w:rPr>
        <w:t>ровали 14 общеобразовательных учреждений, с численностью обучающи</w:t>
      </w:r>
      <w:r w:rsidRPr="00295D74">
        <w:rPr>
          <w:szCs w:val="28"/>
        </w:rPr>
        <w:t>х</w:t>
      </w:r>
      <w:r w:rsidRPr="00295D74">
        <w:rPr>
          <w:szCs w:val="28"/>
        </w:rPr>
        <w:t>ся 2,922 тыс. человек.</w:t>
      </w:r>
    </w:p>
    <w:p w:rsidR="00D02FE3" w:rsidRPr="00F839EC" w:rsidRDefault="00D02FE3" w:rsidP="00D02FE3">
      <w:pPr>
        <w:pStyle w:val="a5"/>
        <w:widowControl w:val="0"/>
        <w:tabs>
          <w:tab w:val="left" w:pos="708"/>
        </w:tabs>
        <w:ind w:firstLine="709"/>
        <w:rPr>
          <w:szCs w:val="28"/>
        </w:rPr>
      </w:pPr>
      <w:r w:rsidRPr="00F839EC">
        <w:rPr>
          <w:szCs w:val="28"/>
        </w:rPr>
        <w:t xml:space="preserve">Образовательное пространство района включает  в себя: </w:t>
      </w:r>
      <w:r w:rsidRPr="004A14B2">
        <w:rPr>
          <w:szCs w:val="28"/>
        </w:rPr>
        <w:t>государс</w:t>
      </w:r>
      <w:r w:rsidRPr="004A14B2">
        <w:rPr>
          <w:szCs w:val="28"/>
        </w:rPr>
        <w:t>т</w:t>
      </w:r>
      <w:r w:rsidRPr="004A14B2">
        <w:rPr>
          <w:szCs w:val="28"/>
        </w:rPr>
        <w:t>венное бюджетное профессиональное образовательное учреждение «Л</w:t>
      </w:r>
      <w:r w:rsidRPr="004A14B2">
        <w:rPr>
          <w:szCs w:val="28"/>
        </w:rPr>
        <w:t>е</w:t>
      </w:r>
      <w:r w:rsidRPr="004A14B2">
        <w:rPr>
          <w:szCs w:val="28"/>
        </w:rPr>
        <w:t>нинский агропромышленный техникум» - 347 человек, частное образов</w:t>
      </w:r>
      <w:r w:rsidRPr="004A14B2">
        <w:rPr>
          <w:szCs w:val="28"/>
        </w:rPr>
        <w:t>а</w:t>
      </w:r>
      <w:r w:rsidRPr="004A14B2">
        <w:rPr>
          <w:szCs w:val="28"/>
        </w:rPr>
        <w:t xml:space="preserve">тельное учреждение дополнительного образования детей «Епархиальное </w:t>
      </w:r>
      <w:r w:rsidRPr="004A14B2">
        <w:rPr>
          <w:szCs w:val="28"/>
        </w:rPr>
        <w:lastRenderedPageBreak/>
        <w:t>особое учреждение Детско-юношеский центр православной культуры «Умиление» - 307 человек, частное образовательное учреждение общего образования «Православная Епархиальная классическая гимназия «Умил</w:t>
      </w:r>
      <w:r w:rsidRPr="004A14B2">
        <w:rPr>
          <w:szCs w:val="28"/>
        </w:rPr>
        <w:t>е</w:t>
      </w:r>
      <w:r w:rsidRPr="004A14B2">
        <w:rPr>
          <w:szCs w:val="28"/>
        </w:rPr>
        <w:t>ние» - 387 человек, частное образовательное учреждение среднего профе</w:t>
      </w:r>
      <w:r w:rsidRPr="004A14B2">
        <w:rPr>
          <w:szCs w:val="28"/>
        </w:rPr>
        <w:t>с</w:t>
      </w:r>
      <w:r w:rsidRPr="004A14B2">
        <w:rPr>
          <w:szCs w:val="28"/>
        </w:rPr>
        <w:t>сионального образования Православный колледж «Учебно-производственный комплекс «Умиление» - 139 человек,</w:t>
      </w:r>
      <w:r>
        <w:rPr>
          <w:szCs w:val="28"/>
        </w:rPr>
        <w:t xml:space="preserve"> </w:t>
      </w:r>
      <w:r w:rsidRPr="00F839EC">
        <w:rPr>
          <w:szCs w:val="28"/>
        </w:rPr>
        <w:t>государственное казенное общеобразовательное учреждение «Ленинская школа-интернат» - 133 человек</w:t>
      </w:r>
      <w:r>
        <w:rPr>
          <w:szCs w:val="28"/>
        </w:rPr>
        <w:t>а</w:t>
      </w:r>
      <w:r w:rsidRPr="00F839EC">
        <w:rPr>
          <w:szCs w:val="28"/>
        </w:rPr>
        <w:t xml:space="preserve">. </w:t>
      </w:r>
    </w:p>
    <w:p w:rsidR="00D02FE3" w:rsidRPr="00844A48" w:rsidRDefault="00D02FE3" w:rsidP="00D02FE3">
      <w:pPr>
        <w:pStyle w:val="a5"/>
        <w:widowControl w:val="0"/>
        <w:tabs>
          <w:tab w:val="left" w:pos="708"/>
        </w:tabs>
        <w:ind w:firstLine="709"/>
        <w:rPr>
          <w:szCs w:val="28"/>
        </w:rPr>
      </w:pPr>
      <w:r w:rsidRPr="00844A48">
        <w:rPr>
          <w:szCs w:val="28"/>
        </w:rPr>
        <w:t>Общая численность работающих в отрасли составила 636 человека, в школах работали 392 человек, в дошкольных образовательных учрежден</w:t>
      </w:r>
      <w:r w:rsidRPr="00844A48">
        <w:rPr>
          <w:szCs w:val="28"/>
        </w:rPr>
        <w:t>и</w:t>
      </w:r>
      <w:r w:rsidRPr="00844A48">
        <w:rPr>
          <w:szCs w:val="28"/>
        </w:rPr>
        <w:t>ях 199 и в учреждениях дополнительного образования 47 человек.</w:t>
      </w:r>
    </w:p>
    <w:p w:rsidR="00D02FE3" w:rsidRPr="00844A48" w:rsidRDefault="00D02FE3" w:rsidP="00D02FE3">
      <w:pPr>
        <w:pStyle w:val="a5"/>
        <w:widowControl w:val="0"/>
        <w:tabs>
          <w:tab w:val="left" w:pos="708"/>
        </w:tabs>
        <w:ind w:firstLine="709"/>
        <w:rPr>
          <w:szCs w:val="28"/>
        </w:rPr>
      </w:pPr>
      <w:r w:rsidRPr="00844A48">
        <w:rPr>
          <w:szCs w:val="28"/>
        </w:rPr>
        <w:t>Число педагогических работников системы  образования составило  356 человек, из них</w:t>
      </w:r>
      <w:r w:rsidRPr="00397398">
        <w:rPr>
          <w:szCs w:val="28"/>
        </w:rPr>
        <w:t>:</w:t>
      </w:r>
      <w:r>
        <w:rPr>
          <w:szCs w:val="28"/>
        </w:rPr>
        <w:t xml:space="preserve"> </w:t>
      </w:r>
      <w:r w:rsidRPr="00844A48">
        <w:rPr>
          <w:szCs w:val="28"/>
        </w:rPr>
        <w:t>242 педагоги общего образования, 80 педагога дошк</w:t>
      </w:r>
      <w:r w:rsidRPr="00844A48">
        <w:rPr>
          <w:szCs w:val="28"/>
        </w:rPr>
        <w:t>о</w:t>
      </w:r>
      <w:r w:rsidRPr="00844A48">
        <w:rPr>
          <w:szCs w:val="28"/>
        </w:rPr>
        <w:t xml:space="preserve">льного образования, 34 педагогов дополнительного образования  детей. </w:t>
      </w:r>
    </w:p>
    <w:p w:rsidR="00D02FE3" w:rsidRPr="00844A48" w:rsidRDefault="00D02FE3" w:rsidP="00D02FE3">
      <w:pPr>
        <w:pStyle w:val="a5"/>
        <w:widowControl w:val="0"/>
        <w:tabs>
          <w:tab w:val="left" w:pos="708"/>
        </w:tabs>
        <w:ind w:firstLine="709"/>
        <w:rPr>
          <w:szCs w:val="28"/>
        </w:rPr>
      </w:pPr>
      <w:r w:rsidRPr="00F14DC6">
        <w:rPr>
          <w:szCs w:val="28"/>
        </w:rPr>
        <w:t>По результатам 2020-2021 учебного года д</w:t>
      </w:r>
      <w:r w:rsidRPr="00844A48">
        <w:rPr>
          <w:szCs w:val="28"/>
        </w:rPr>
        <w:t>окументы государственн</w:t>
      </w:r>
      <w:r w:rsidRPr="00844A48">
        <w:rPr>
          <w:szCs w:val="28"/>
        </w:rPr>
        <w:t>о</w:t>
      </w:r>
      <w:r w:rsidRPr="00844A48">
        <w:rPr>
          <w:szCs w:val="28"/>
        </w:rPr>
        <w:t>го образца об уровне образования получили 267 выпускников, в том числе 26 выпускника получили аттестаты об основном общем и среднем общем образовании с отличием.</w:t>
      </w:r>
    </w:p>
    <w:p w:rsidR="00D02FE3" w:rsidRDefault="00D02FE3" w:rsidP="00D02FE3">
      <w:pPr>
        <w:pStyle w:val="a5"/>
        <w:widowControl w:val="0"/>
        <w:tabs>
          <w:tab w:val="left" w:pos="708"/>
        </w:tabs>
        <w:ind w:firstLine="709"/>
        <w:rPr>
          <w:szCs w:val="28"/>
        </w:rPr>
      </w:pPr>
      <w:r w:rsidRPr="00844A48">
        <w:rPr>
          <w:szCs w:val="28"/>
        </w:rPr>
        <w:t>В ходе деятельности и реализации соблюдения требований госуда</w:t>
      </w:r>
      <w:r w:rsidRPr="00844A48">
        <w:rPr>
          <w:szCs w:val="28"/>
        </w:rPr>
        <w:t>р</w:t>
      </w:r>
      <w:r w:rsidRPr="00844A48">
        <w:rPr>
          <w:szCs w:val="28"/>
        </w:rPr>
        <w:t>ственных образовательных стандартов к условиям обучения в муниципал</w:t>
      </w:r>
      <w:r w:rsidRPr="00844A48">
        <w:rPr>
          <w:szCs w:val="28"/>
        </w:rPr>
        <w:t>ь</w:t>
      </w:r>
      <w:r w:rsidRPr="00844A48">
        <w:rPr>
          <w:szCs w:val="28"/>
        </w:rPr>
        <w:t>ных учреждениях за отчетный период по подпрограмме   «Внедрение эне</w:t>
      </w:r>
      <w:r w:rsidRPr="00844A48">
        <w:rPr>
          <w:szCs w:val="28"/>
        </w:rPr>
        <w:t>р</w:t>
      </w:r>
      <w:r w:rsidRPr="00844A48">
        <w:rPr>
          <w:szCs w:val="28"/>
        </w:rPr>
        <w:t>госберегающих технологий и материалов»  муниципальной программы   «Программа по энергосбережению и повышению энергетической эффе</w:t>
      </w:r>
      <w:r w:rsidRPr="00844A48">
        <w:rPr>
          <w:szCs w:val="28"/>
        </w:rPr>
        <w:t>к</w:t>
      </w:r>
      <w:r w:rsidRPr="00844A48">
        <w:rPr>
          <w:szCs w:val="28"/>
        </w:rPr>
        <w:t>тивности Ленинского муниципального района Волгоградской области» в</w:t>
      </w:r>
      <w:r w:rsidRPr="00844A48">
        <w:rPr>
          <w:szCs w:val="28"/>
        </w:rPr>
        <w:t>ы</w:t>
      </w:r>
      <w:r w:rsidRPr="00844A48">
        <w:rPr>
          <w:szCs w:val="28"/>
        </w:rPr>
        <w:t>делена субсидия на приобретение, замену оконных блоков и выполнение необходимых для этого работ в зданиях муниципальных образовательных организаций   в размере 1</w:t>
      </w:r>
      <w:r>
        <w:rPr>
          <w:szCs w:val="28"/>
        </w:rPr>
        <w:t>,</w:t>
      </w:r>
      <w:r w:rsidRPr="00844A48">
        <w:rPr>
          <w:szCs w:val="28"/>
        </w:rPr>
        <w:t xml:space="preserve">735 </w:t>
      </w:r>
      <w:r>
        <w:rPr>
          <w:szCs w:val="28"/>
        </w:rPr>
        <w:t>млн</w:t>
      </w:r>
      <w:r w:rsidRPr="00844A48">
        <w:rPr>
          <w:szCs w:val="28"/>
        </w:rPr>
        <w:t>. рублей. Данные средства направлены на замену 91 оконных блоков в 9 образовательных организаций  (МКОУ "Л</w:t>
      </w:r>
      <w:r w:rsidRPr="00844A48">
        <w:rPr>
          <w:szCs w:val="28"/>
        </w:rPr>
        <w:t>е</w:t>
      </w:r>
      <w:r w:rsidRPr="00844A48">
        <w:rPr>
          <w:szCs w:val="28"/>
        </w:rPr>
        <w:t>нинская СОШ №2", МКОУ «Ленинская СОШ №3», МКОУ «Ильичевская СОШ», МКОУ «Маякоктябрьская СОШ», МКОУ «Покровская СОШ», МКОУ «Каршевитская СОШ», МКДОУ «Детский сад №1 «Буратино»,  МКДОУ "Детский сад № 5 "Сказка", МКДОУ "Заплавинский детский сад»).</w:t>
      </w:r>
    </w:p>
    <w:p w:rsidR="00D02FE3" w:rsidRPr="00F14DC6" w:rsidRDefault="00D02FE3" w:rsidP="00D02FE3">
      <w:pPr>
        <w:pStyle w:val="a5"/>
        <w:widowControl w:val="0"/>
        <w:tabs>
          <w:tab w:val="left" w:pos="708"/>
        </w:tabs>
        <w:ind w:firstLine="709"/>
        <w:rPr>
          <w:szCs w:val="28"/>
        </w:rPr>
      </w:pPr>
      <w:r w:rsidRPr="00F14DC6">
        <w:rPr>
          <w:szCs w:val="28"/>
        </w:rPr>
        <w:t>В этом году эта программа дополнилась еще одним мероприятием – это замена осветительных приборов. В шести школах (МКОУ "Ленинская СОШ №2" и МКОУ «Ленинская СОШ №3», МКОУ «Маляевская СОШ», МКОУ «Колобовская СОШ», МКОУ «Заплавненская СОШ» и МКОУ «Рассветинская СОШ») появились современные энергосберегающие свет</w:t>
      </w:r>
      <w:r w:rsidRPr="00F14DC6">
        <w:rPr>
          <w:szCs w:val="28"/>
        </w:rPr>
        <w:t>о</w:t>
      </w:r>
      <w:r w:rsidRPr="00F14DC6">
        <w:rPr>
          <w:szCs w:val="28"/>
        </w:rPr>
        <w:t>диодные светильники. На замену светильников из областного бюджета б</w:t>
      </w:r>
      <w:r w:rsidRPr="00F14DC6">
        <w:rPr>
          <w:szCs w:val="28"/>
        </w:rPr>
        <w:t>ы</w:t>
      </w:r>
      <w:r w:rsidRPr="00F14DC6">
        <w:rPr>
          <w:szCs w:val="28"/>
        </w:rPr>
        <w:t xml:space="preserve">ло выделено 1,00 млн.рублей. </w:t>
      </w:r>
    </w:p>
    <w:p w:rsidR="00D02FE3" w:rsidRPr="00844A48" w:rsidRDefault="00D02FE3" w:rsidP="00D02FE3">
      <w:pPr>
        <w:pStyle w:val="a5"/>
        <w:widowControl w:val="0"/>
        <w:tabs>
          <w:tab w:val="left" w:pos="708"/>
        </w:tabs>
        <w:ind w:firstLine="709"/>
        <w:rPr>
          <w:szCs w:val="28"/>
        </w:rPr>
      </w:pPr>
      <w:r w:rsidRPr="00844A48">
        <w:rPr>
          <w:szCs w:val="28"/>
        </w:rPr>
        <w:t xml:space="preserve"> Произведен ремонт кровли  в трех общеобразовательных учрежд</w:t>
      </w:r>
      <w:r w:rsidRPr="00844A48">
        <w:rPr>
          <w:szCs w:val="28"/>
        </w:rPr>
        <w:t>е</w:t>
      </w:r>
      <w:r w:rsidRPr="00844A48">
        <w:rPr>
          <w:szCs w:val="28"/>
        </w:rPr>
        <w:t xml:space="preserve">ниях  МКОУ «Ленинская СОШ №1», МКОУ «Царевская СОШ», МКОУ «Каршевитская  СОШ» на сумму 5 263 157,90 рублей. Средства выделены </w:t>
      </w:r>
      <w:r w:rsidRPr="00844A48">
        <w:rPr>
          <w:szCs w:val="28"/>
        </w:rPr>
        <w:lastRenderedPageBreak/>
        <w:t>из областного и местного бюджетов в рамках муниципальной  программы «Капитальное строительство и развитие социальной сферы Ленинского м</w:t>
      </w:r>
      <w:r w:rsidRPr="00844A48">
        <w:rPr>
          <w:szCs w:val="28"/>
        </w:rPr>
        <w:t>у</w:t>
      </w:r>
      <w:r w:rsidRPr="00844A48">
        <w:rPr>
          <w:szCs w:val="28"/>
        </w:rPr>
        <w:t>ниципального района».</w:t>
      </w:r>
    </w:p>
    <w:p w:rsidR="00D02FE3" w:rsidRPr="00844A48" w:rsidRDefault="00D02FE3" w:rsidP="00D02FE3">
      <w:pPr>
        <w:pStyle w:val="a5"/>
        <w:widowControl w:val="0"/>
        <w:tabs>
          <w:tab w:val="left" w:pos="708"/>
        </w:tabs>
        <w:ind w:firstLine="709"/>
        <w:rPr>
          <w:szCs w:val="28"/>
        </w:rPr>
      </w:pPr>
      <w:r w:rsidRPr="00844A48">
        <w:rPr>
          <w:szCs w:val="28"/>
        </w:rPr>
        <w:t>В рамках муниципальной программы «Развитие дошкольного обр</w:t>
      </w:r>
      <w:r w:rsidRPr="00844A48">
        <w:rPr>
          <w:szCs w:val="28"/>
        </w:rPr>
        <w:t>а</w:t>
      </w:r>
      <w:r w:rsidRPr="00844A48">
        <w:rPr>
          <w:szCs w:val="28"/>
        </w:rPr>
        <w:t>зования в Ленинском муниципальном районе»  в МКДОУ «Детский сад № 7 «Сказка» - установлены теневые навесы на сумму 254,00 тыс.рублей, МКДОУ «Заплавинский детский сад» -произведен ремонт и приобретена сантехника на сумму 30,00 тыс.рублей, МКДОУ «Царевский детский сад» - приобретена мебель на сумму 41,65 тыс.рублей.</w:t>
      </w:r>
    </w:p>
    <w:p w:rsidR="00D02FE3" w:rsidRPr="00844A48" w:rsidRDefault="00D02FE3" w:rsidP="00D02FE3">
      <w:pPr>
        <w:pStyle w:val="a5"/>
        <w:widowControl w:val="0"/>
        <w:tabs>
          <w:tab w:val="left" w:pos="708"/>
        </w:tabs>
        <w:ind w:firstLine="709"/>
        <w:rPr>
          <w:szCs w:val="28"/>
        </w:rPr>
      </w:pPr>
      <w:r w:rsidRPr="00844A48">
        <w:rPr>
          <w:szCs w:val="28"/>
        </w:rPr>
        <w:t>Для организации горячего питания школьников 1-4 классов в школе с.Бахтияровка израсходованы денежные средства  на сумму 483,80 тыс.рублей (устройство пищеблока, приобретение мебели и посуды). Сре</w:t>
      </w:r>
      <w:r w:rsidRPr="00844A48">
        <w:rPr>
          <w:szCs w:val="28"/>
        </w:rPr>
        <w:t>д</w:t>
      </w:r>
      <w:r w:rsidRPr="00844A48">
        <w:rPr>
          <w:szCs w:val="28"/>
        </w:rPr>
        <w:t>ства выделены из областного и местного бюджетов в рамках муниципал</w:t>
      </w:r>
      <w:r w:rsidRPr="00844A48">
        <w:rPr>
          <w:szCs w:val="28"/>
        </w:rPr>
        <w:t>ь</w:t>
      </w:r>
      <w:r w:rsidRPr="00844A48">
        <w:rPr>
          <w:szCs w:val="28"/>
        </w:rPr>
        <w:t>ной  программы «Комплекс мер по созданию безопасных условий для об</w:t>
      </w:r>
      <w:r w:rsidRPr="00844A48">
        <w:rPr>
          <w:szCs w:val="28"/>
        </w:rPr>
        <w:t>у</w:t>
      </w:r>
      <w:r w:rsidRPr="00844A48">
        <w:rPr>
          <w:szCs w:val="28"/>
        </w:rPr>
        <w:t>чающихся и воспитанников образовательных учреждений Ленинского м</w:t>
      </w:r>
      <w:r w:rsidRPr="00844A48">
        <w:rPr>
          <w:szCs w:val="28"/>
        </w:rPr>
        <w:t>у</w:t>
      </w:r>
      <w:r w:rsidRPr="00844A48">
        <w:rPr>
          <w:szCs w:val="28"/>
        </w:rPr>
        <w:t>ниципального районе».</w:t>
      </w:r>
    </w:p>
    <w:p w:rsidR="00D02FE3" w:rsidRPr="00E91B10" w:rsidRDefault="00D02FE3" w:rsidP="00D02FE3">
      <w:pPr>
        <w:pStyle w:val="a5"/>
        <w:widowControl w:val="0"/>
        <w:tabs>
          <w:tab w:val="left" w:pos="708"/>
        </w:tabs>
        <w:ind w:firstLine="709"/>
        <w:rPr>
          <w:szCs w:val="28"/>
        </w:rPr>
      </w:pPr>
      <w:r w:rsidRPr="00E91B10">
        <w:rPr>
          <w:szCs w:val="28"/>
        </w:rPr>
        <w:t>Доля учреждений, соответствующих современным требованиям об</w:t>
      </w:r>
      <w:r w:rsidRPr="00E91B10">
        <w:rPr>
          <w:szCs w:val="28"/>
        </w:rPr>
        <w:t>у</w:t>
      </w:r>
      <w:r w:rsidRPr="00E91B10">
        <w:rPr>
          <w:szCs w:val="28"/>
        </w:rPr>
        <w:t>чения, в общем количестве муниципальных общеобразовательных учре</w:t>
      </w:r>
      <w:r w:rsidRPr="00E91B10">
        <w:rPr>
          <w:szCs w:val="28"/>
        </w:rPr>
        <w:t>ж</w:t>
      </w:r>
      <w:r w:rsidRPr="00E91B10">
        <w:rPr>
          <w:szCs w:val="28"/>
        </w:rPr>
        <w:t>дений за 2020 год составила 96,43 процента. Данный показатель сохрани</w:t>
      </w:r>
      <w:r w:rsidRPr="00E91B10">
        <w:rPr>
          <w:szCs w:val="28"/>
        </w:rPr>
        <w:t>л</w:t>
      </w:r>
      <w:r w:rsidRPr="00E91B10">
        <w:rPr>
          <w:szCs w:val="28"/>
        </w:rPr>
        <w:t>ся на уровне 2019 года. На плановый период 2021 - 2023 года планируется увеличить значение показателя  до 96,7 процентов, в связи с поэтапной реализацией требований федеральных государственных образовательных стандартов к условиям обучения. Доля муниципальных общеобразовател</w:t>
      </w:r>
      <w:r w:rsidRPr="00E91B10">
        <w:rPr>
          <w:szCs w:val="28"/>
        </w:rPr>
        <w:t>ь</w:t>
      </w:r>
      <w:r w:rsidRPr="00E91B10">
        <w:rPr>
          <w:szCs w:val="28"/>
        </w:rPr>
        <w:t>ных организаций, здания которых находятся в аварийном состоянии или требуют капитального ремонта, в общем количестве муниципальных общ</w:t>
      </w:r>
      <w:r w:rsidRPr="00E91B10">
        <w:rPr>
          <w:szCs w:val="28"/>
        </w:rPr>
        <w:t>е</w:t>
      </w:r>
      <w:r w:rsidRPr="00E91B10">
        <w:rPr>
          <w:szCs w:val="28"/>
        </w:rPr>
        <w:t>образовательных организаций в 2020 году составила 0 процентов, в резул</w:t>
      </w:r>
      <w:r w:rsidRPr="00E91B10">
        <w:rPr>
          <w:szCs w:val="28"/>
        </w:rPr>
        <w:t>ь</w:t>
      </w:r>
      <w:r w:rsidRPr="00E91B10">
        <w:rPr>
          <w:szCs w:val="28"/>
        </w:rPr>
        <w:t>тате проведения ежегодного текущего ремонта зданий и прилегающих к ним территорий общеобразовательных организаций.</w:t>
      </w:r>
    </w:p>
    <w:p w:rsidR="00D02FE3" w:rsidRPr="000F258B" w:rsidRDefault="00D02FE3" w:rsidP="00D02FE3">
      <w:pPr>
        <w:pStyle w:val="a5"/>
        <w:widowControl w:val="0"/>
        <w:tabs>
          <w:tab w:val="left" w:pos="708"/>
        </w:tabs>
        <w:ind w:firstLine="709"/>
        <w:rPr>
          <w:szCs w:val="28"/>
        </w:rPr>
      </w:pPr>
      <w:r w:rsidRPr="000F258B">
        <w:rPr>
          <w:szCs w:val="28"/>
        </w:rPr>
        <w:t>Федеральный государственный образовательный стандарт  начальн</w:t>
      </w:r>
      <w:r w:rsidRPr="000F258B">
        <w:rPr>
          <w:szCs w:val="28"/>
        </w:rPr>
        <w:t>о</w:t>
      </w:r>
      <w:r w:rsidRPr="000F258B">
        <w:rPr>
          <w:szCs w:val="28"/>
        </w:rPr>
        <w:t>го общего образования в 2020  году реализовывался в штатном режиме в 1-4 классах всех общеобразовательных учреждений района. По ФГОС н</w:t>
      </w:r>
      <w:r w:rsidRPr="000F258B">
        <w:rPr>
          <w:szCs w:val="28"/>
        </w:rPr>
        <w:t>а</w:t>
      </w:r>
      <w:r w:rsidRPr="000F258B">
        <w:rPr>
          <w:szCs w:val="28"/>
        </w:rPr>
        <w:t>чального общего образования обучались 1255 школьников. С 1 сентября по новым федеральным образовательным стандартам основного общего обр</w:t>
      </w:r>
      <w:r w:rsidRPr="000F258B">
        <w:rPr>
          <w:szCs w:val="28"/>
        </w:rPr>
        <w:t>а</w:t>
      </w:r>
      <w:r w:rsidRPr="000F258B">
        <w:rPr>
          <w:szCs w:val="28"/>
        </w:rPr>
        <w:t>зования в штатном режиме обучались учащиеся 5-9  классов 14 общеобр</w:t>
      </w:r>
      <w:r w:rsidRPr="000F258B">
        <w:rPr>
          <w:szCs w:val="28"/>
        </w:rPr>
        <w:t>а</w:t>
      </w:r>
      <w:r w:rsidRPr="000F258B">
        <w:rPr>
          <w:szCs w:val="28"/>
        </w:rPr>
        <w:t>зовательных учреждений. Таким образом, по новым образовательным стандартам на конец отчетного периода прошли обучение 100 % (1502) школьников 5-9 классов.</w:t>
      </w:r>
    </w:p>
    <w:p w:rsidR="00D02FE3" w:rsidRPr="000F258B" w:rsidRDefault="00D02FE3" w:rsidP="00D02FE3">
      <w:pPr>
        <w:pStyle w:val="a5"/>
        <w:widowControl w:val="0"/>
        <w:tabs>
          <w:tab w:val="left" w:pos="708"/>
        </w:tabs>
        <w:ind w:firstLine="709"/>
        <w:rPr>
          <w:szCs w:val="28"/>
        </w:rPr>
      </w:pPr>
      <w:r w:rsidRPr="000F258B">
        <w:rPr>
          <w:szCs w:val="28"/>
        </w:rPr>
        <w:tab/>
        <w:t xml:space="preserve">На реализацию муниципальной программы </w:t>
      </w:r>
      <w:r w:rsidRPr="00F14DC6">
        <w:rPr>
          <w:szCs w:val="28"/>
        </w:rPr>
        <w:t xml:space="preserve">«Комплекс мер по созданию безопасных условий для обучающихся в общеобразовательных учреждениях Ленинского </w:t>
      </w:r>
      <w:r w:rsidRPr="000F258B">
        <w:rPr>
          <w:szCs w:val="28"/>
        </w:rPr>
        <w:t>муниципального района», в том числе на реал</w:t>
      </w:r>
      <w:r w:rsidRPr="000F258B">
        <w:rPr>
          <w:szCs w:val="28"/>
        </w:rPr>
        <w:t>и</w:t>
      </w:r>
      <w:r w:rsidRPr="000F258B">
        <w:rPr>
          <w:szCs w:val="28"/>
        </w:rPr>
        <w:t xml:space="preserve">зацию мероприятий по подпрограмме «Укрепление пожарной безопасности в образовательных организациях, ремонтно-восстановительные работы» привлечены и направлены средства всех уровней бюджетов в сумме 4,15 </w:t>
      </w:r>
      <w:r w:rsidRPr="000F258B">
        <w:rPr>
          <w:szCs w:val="28"/>
        </w:rPr>
        <w:lastRenderedPageBreak/>
        <w:t>млн. рублей, из них: за счет средств бюджета Ленинского муниципального района 2,72 млн.рублей, за счет бюджета Волгоградской области 1,43 млн.рублей; по подпрограмме «Укрепление антитеррористической защ</w:t>
      </w:r>
      <w:r w:rsidRPr="000F258B">
        <w:rPr>
          <w:szCs w:val="28"/>
        </w:rPr>
        <w:t>и</w:t>
      </w:r>
      <w:r w:rsidRPr="000F258B">
        <w:rPr>
          <w:szCs w:val="28"/>
        </w:rPr>
        <w:t>щенности образовательных организаций» – 0,58 млн. рублей за счет средств бюджета Ленинского муниципального района. В ходе программы достигнуты следующие показатели: - количество систем АПС, канала п</w:t>
      </w:r>
      <w:r w:rsidRPr="000F258B">
        <w:rPr>
          <w:szCs w:val="28"/>
        </w:rPr>
        <w:t>е</w:t>
      </w:r>
      <w:r w:rsidRPr="000F258B">
        <w:rPr>
          <w:szCs w:val="28"/>
        </w:rPr>
        <w:t>редач с выводом на пожарную часть, прошедших ТО, составило 25 единиц, - количество приобретенных огнетушителей достигло плановых значений - 85 штуки; - число слушателей, прошедших курс обучения  по пожарному техминимуму и ответственного за электрохозяйство - 16 человек; - колич</w:t>
      </w:r>
      <w:r w:rsidRPr="000F258B">
        <w:rPr>
          <w:szCs w:val="28"/>
        </w:rPr>
        <w:t>е</w:t>
      </w:r>
      <w:r w:rsidRPr="000F258B">
        <w:rPr>
          <w:szCs w:val="28"/>
        </w:rPr>
        <w:t>ство общеобразовательных организаций, в которых были выполнены раб</w:t>
      </w:r>
      <w:r w:rsidRPr="000F258B">
        <w:rPr>
          <w:szCs w:val="28"/>
        </w:rPr>
        <w:t>о</w:t>
      </w:r>
      <w:r w:rsidRPr="000F258B">
        <w:rPr>
          <w:szCs w:val="28"/>
        </w:rPr>
        <w:t>ты по проведению электротехнических испытаний и электрических  изм</w:t>
      </w:r>
      <w:r w:rsidRPr="000F258B">
        <w:rPr>
          <w:szCs w:val="28"/>
        </w:rPr>
        <w:t>е</w:t>
      </w:r>
      <w:r w:rsidRPr="000F258B">
        <w:rPr>
          <w:szCs w:val="28"/>
        </w:rPr>
        <w:t>рений электрооборудования, обработка огнезащитным составом деревя</w:t>
      </w:r>
      <w:r w:rsidRPr="000F258B">
        <w:rPr>
          <w:szCs w:val="28"/>
        </w:rPr>
        <w:t>н</w:t>
      </w:r>
      <w:r w:rsidRPr="000F258B">
        <w:rPr>
          <w:szCs w:val="28"/>
        </w:rPr>
        <w:t>ных конструкций, проверка качества огнезащитной обработки составило 25 штук; - доля муниципальных общеобразовательных организаций, требу</w:t>
      </w:r>
      <w:r w:rsidRPr="000F258B">
        <w:rPr>
          <w:szCs w:val="28"/>
        </w:rPr>
        <w:t>ю</w:t>
      </w:r>
      <w:r w:rsidRPr="000F258B">
        <w:rPr>
          <w:szCs w:val="28"/>
        </w:rPr>
        <w:t>щих текущего ремонта – 43,75 %; -</w:t>
      </w:r>
      <w:r w:rsidRPr="00F14DC6">
        <w:rPr>
          <w:szCs w:val="28"/>
        </w:rPr>
        <w:t xml:space="preserve"> </w:t>
      </w:r>
      <w:r w:rsidRPr="000F258B">
        <w:rPr>
          <w:szCs w:val="28"/>
        </w:rPr>
        <w:t>количество установленных камер в</w:t>
      </w:r>
      <w:r w:rsidRPr="000F258B">
        <w:rPr>
          <w:szCs w:val="28"/>
        </w:rPr>
        <w:t>и</w:t>
      </w:r>
      <w:r w:rsidRPr="000F258B">
        <w:rPr>
          <w:szCs w:val="28"/>
        </w:rPr>
        <w:t xml:space="preserve">деонаблюдения – 4 штуки; - количество установленных тревожных кнопок -1 штука, </w:t>
      </w:r>
      <w:r w:rsidRPr="00F14DC6">
        <w:rPr>
          <w:szCs w:val="28"/>
        </w:rPr>
        <w:t xml:space="preserve">количество установленных систем централизованной охраны -1 штука, </w:t>
      </w:r>
      <w:r w:rsidRPr="000F258B">
        <w:rPr>
          <w:szCs w:val="28"/>
        </w:rPr>
        <w:t>количество установленных систем оповещения и управления эв</w:t>
      </w:r>
      <w:r w:rsidRPr="000F258B">
        <w:rPr>
          <w:szCs w:val="28"/>
        </w:rPr>
        <w:t>а</w:t>
      </w:r>
      <w:r w:rsidRPr="000F258B">
        <w:rPr>
          <w:szCs w:val="28"/>
        </w:rPr>
        <w:t>куацией (СОУЭ) – 2 штуки,</w:t>
      </w:r>
      <w:r w:rsidRPr="00F14DC6">
        <w:rPr>
          <w:szCs w:val="28"/>
        </w:rPr>
        <w:t xml:space="preserve"> количество благоустроенных  площадок в о</w:t>
      </w:r>
      <w:r w:rsidRPr="00F14DC6">
        <w:rPr>
          <w:szCs w:val="28"/>
        </w:rPr>
        <w:t>б</w:t>
      </w:r>
      <w:r w:rsidRPr="00F14DC6">
        <w:rPr>
          <w:szCs w:val="28"/>
        </w:rPr>
        <w:t>щеобразовательных организациях -2 штуки</w:t>
      </w:r>
      <w:r w:rsidRPr="000F258B">
        <w:rPr>
          <w:szCs w:val="28"/>
        </w:rPr>
        <w:t>.</w:t>
      </w:r>
    </w:p>
    <w:p w:rsidR="00D02FE3" w:rsidRPr="000F258B" w:rsidRDefault="00D02FE3" w:rsidP="00D02FE3">
      <w:pPr>
        <w:pStyle w:val="a5"/>
        <w:widowControl w:val="0"/>
        <w:tabs>
          <w:tab w:val="left" w:pos="708"/>
        </w:tabs>
        <w:ind w:firstLine="709"/>
        <w:rPr>
          <w:szCs w:val="28"/>
        </w:rPr>
      </w:pPr>
      <w:r w:rsidRPr="000F258B">
        <w:rPr>
          <w:szCs w:val="28"/>
        </w:rPr>
        <w:t>Финансирование отрасли образования за период 2020 года осущест</w:t>
      </w:r>
      <w:r w:rsidRPr="000F258B">
        <w:rPr>
          <w:szCs w:val="28"/>
        </w:rPr>
        <w:t>в</w:t>
      </w:r>
      <w:r w:rsidRPr="000F258B">
        <w:rPr>
          <w:szCs w:val="28"/>
        </w:rPr>
        <w:t xml:space="preserve">лялось в рамках ведомственной целевой программы "Развитие образования Ленинского муниципального района" и 8-ми муниципальных программ. </w:t>
      </w:r>
    </w:p>
    <w:p w:rsidR="00D02FE3" w:rsidRPr="000F258B" w:rsidRDefault="00D02FE3" w:rsidP="00D02FE3">
      <w:pPr>
        <w:pStyle w:val="a5"/>
        <w:widowControl w:val="0"/>
        <w:tabs>
          <w:tab w:val="left" w:pos="708"/>
        </w:tabs>
        <w:ind w:firstLine="709"/>
        <w:rPr>
          <w:szCs w:val="28"/>
        </w:rPr>
      </w:pPr>
      <w:r w:rsidRPr="000F258B">
        <w:rPr>
          <w:szCs w:val="28"/>
        </w:rPr>
        <w:t>Фактически на развитие отрасли образования выделено в рамках в</w:t>
      </w:r>
      <w:r w:rsidRPr="000F258B">
        <w:rPr>
          <w:szCs w:val="28"/>
        </w:rPr>
        <w:t>е</w:t>
      </w:r>
      <w:r w:rsidRPr="000F258B">
        <w:rPr>
          <w:szCs w:val="28"/>
        </w:rPr>
        <w:t>домственной целевой программы  306,251  млн. рублей, их них  за счет средств бюджета района 76,285  млн. рублей, за счет субвенции из облас</w:t>
      </w:r>
      <w:r w:rsidRPr="000F258B">
        <w:rPr>
          <w:szCs w:val="28"/>
        </w:rPr>
        <w:t>т</w:t>
      </w:r>
      <w:r w:rsidRPr="000F258B">
        <w:rPr>
          <w:szCs w:val="28"/>
        </w:rPr>
        <w:t>ного бюджета – 300,67 млн. рублей, внебюджетных средств 0,72 млн. ру</w:t>
      </w:r>
      <w:r w:rsidRPr="000F258B">
        <w:rPr>
          <w:szCs w:val="28"/>
        </w:rPr>
        <w:t>б</w:t>
      </w:r>
      <w:r w:rsidRPr="000F258B">
        <w:rPr>
          <w:szCs w:val="28"/>
        </w:rPr>
        <w:t>лей.</w:t>
      </w:r>
    </w:p>
    <w:p w:rsidR="00D02FE3" w:rsidRPr="000F258B" w:rsidRDefault="00D02FE3" w:rsidP="00D02FE3">
      <w:pPr>
        <w:pStyle w:val="a5"/>
        <w:widowControl w:val="0"/>
        <w:tabs>
          <w:tab w:val="left" w:pos="708"/>
        </w:tabs>
        <w:ind w:firstLine="709"/>
        <w:rPr>
          <w:szCs w:val="28"/>
        </w:rPr>
      </w:pPr>
      <w:r w:rsidRPr="000F258B">
        <w:rPr>
          <w:szCs w:val="28"/>
        </w:rPr>
        <w:t>С целью предоставления равного доступа к получению общего обр</w:t>
      </w:r>
      <w:r w:rsidRPr="000F258B">
        <w:rPr>
          <w:szCs w:val="28"/>
        </w:rPr>
        <w:t>а</w:t>
      </w:r>
      <w:r w:rsidRPr="000F258B">
        <w:rPr>
          <w:szCs w:val="28"/>
        </w:rPr>
        <w:t>зования был организован подвоз 201 школьника в общеобразовательные учреждения. На организацию подвоза было израсходовано 1,69 млн. ру</w:t>
      </w:r>
      <w:r w:rsidRPr="000F258B">
        <w:rPr>
          <w:szCs w:val="28"/>
        </w:rPr>
        <w:t>б</w:t>
      </w:r>
      <w:r w:rsidRPr="000F258B">
        <w:rPr>
          <w:szCs w:val="28"/>
        </w:rPr>
        <w:t xml:space="preserve">лей. </w:t>
      </w:r>
    </w:p>
    <w:p w:rsidR="00D02FE3" w:rsidRPr="000F258B" w:rsidRDefault="00D02FE3" w:rsidP="00D02FE3">
      <w:pPr>
        <w:pStyle w:val="a5"/>
        <w:widowControl w:val="0"/>
        <w:tabs>
          <w:tab w:val="left" w:pos="708"/>
        </w:tabs>
        <w:ind w:firstLine="709"/>
        <w:rPr>
          <w:szCs w:val="28"/>
        </w:rPr>
      </w:pPr>
      <w:r w:rsidRPr="000F258B">
        <w:rPr>
          <w:szCs w:val="28"/>
        </w:rPr>
        <w:t>В 2020 году за счет средств региональной субвенции  образовател</w:t>
      </w:r>
      <w:r w:rsidRPr="000F258B">
        <w:rPr>
          <w:szCs w:val="28"/>
        </w:rPr>
        <w:t>ь</w:t>
      </w:r>
      <w:r w:rsidRPr="000F258B">
        <w:rPr>
          <w:szCs w:val="28"/>
        </w:rPr>
        <w:t xml:space="preserve">ные учреждения приобрели   5062 экземпляра учебников на общую сумму 2,02 млн. рублей.    </w:t>
      </w:r>
    </w:p>
    <w:p w:rsidR="00D02FE3" w:rsidRPr="000F258B" w:rsidRDefault="00D02FE3" w:rsidP="00D02FE3">
      <w:pPr>
        <w:pStyle w:val="a5"/>
        <w:widowControl w:val="0"/>
        <w:tabs>
          <w:tab w:val="left" w:pos="708"/>
        </w:tabs>
        <w:ind w:firstLine="709"/>
        <w:rPr>
          <w:szCs w:val="28"/>
        </w:rPr>
      </w:pPr>
      <w:r w:rsidRPr="000F258B">
        <w:rPr>
          <w:szCs w:val="28"/>
        </w:rPr>
        <w:t xml:space="preserve">Продолжена работа по реализации приоритетного национального проекта «Образование». Так по направлению </w:t>
      </w:r>
      <w:r w:rsidRPr="00F14DC6">
        <w:rPr>
          <w:szCs w:val="28"/>
        </w:rPr>
        <w:t>«Показатели эффективности» - доля детей школьного возраста, не обучающихся в общеобразовательных учреждениях, составила 0,00 процентов. По направлению «Предоставление общеобразовательным учреждениям доступа к образовательным ресурсам через Интернет</w:t>
      </w:r>
      <w:r w:rsidRPr="000F258B">
        <w:rPr>
          <w:szCs w:val="28"/>
        </w:rPr>
        <w:t xml:space="preserve">» поддерживались 14 общеобразовательных учреждений. На предоставление доступа к ресурсам сети Интернет расходы составили 0,43 </w:t>
      </w:r>
      <w:r w:rsidRPr="000F258B">
        <w:rPr>
          <w:szCs w:val="28"/>
        </w:rPr>
        <w:lastRenderedPageBreak/>
        <w:t>млн. рублей. По направлению «Обеспечение выплаты компенсации части родительской платы за содержание ребенка в образовательных учрежден</w:t>
      </w:r>
      <w:r w:rsidRPr="000F258B">
        <w:rPr>
          <w:szCs w:val="28"/>
        </w:rPr>
        <w:t>и</w:t>
      </w:r>
      <w:r w:rsidRPr="000F258B">
        <w:rPr>
          <w:szCs w:val="28"/>
        </w:rPr>
        <w:t>ях, реализующих основную общеобразовательную программу дошкольного образования» была выплачена компенсация части родительской платы на 132 ребенка. Общая сумма выплаченных средств  0,65  млн.  рублей. Доля граждан, воспользовавшихся правом на получение компенсации части р</w:t>
      </w:r>
      <w:r w:rsidRPr="000F258B">
        <w:rPr>
          <w:szCs w:val="28"/>
        </w:rPr>
        <w:t>о</w:t>
      </w:r>
      <w:r w:rsidRPr="000F258B">
        <w:rPr>
          <w:szCs w:val="28"/>
        </w:rPr>
        <w:t xml:space="preserve">дительской платы, от общей численности граждан, имеющих указанное право, составила 100,00 процентов. </w:t>
      </w:r>
    </w:p>
    <w:p w:rsidR="00D02FE3" w:rsidRPr="00D06BAA" w:rsidRDefault="00D02FE3" w:rsidP="00D02FE3">
      <w:pPr>
        <w:pStyle w:val="a5"/>
        <w:widowControl w:val="0"/>
        <w:tabs>
          <w:tab w:val="left" w:pos="708"/>
        </w:tabs>
        <w:ind w:firstLine="709"/>
        <w:rPr>
          <w:szCs w:val="28"/>
        </w:rPr>
      </w:pPr>
      <w:r w:rsidRPr="00D06BAA">
        <w:rPr>
          <w:szCs w:val="28"/>
        </w:rPr>
        <w:t>По направлению «Обеспечение минимальных размеров денежных выплат на содержание ребенка, оставшегося без попечения родителей, в семьях опекунов (попечителей) и на вознаграждение приемным родит</w:t>
      </w:r>
      <w:r w:rsidRPr="00D06BAA">
        <w:rPr>
          <w:szCs w:val="28"/>
        </w:rPr>
        <w:t>е</w:t>
      </w:r>
      <w:r w:rsidRPr="00D06BAA">
        <w:rPr>
          <w:szCs w:val="28"/>
        </w:rPr>
        <w:t xml:space="preserve">лям» производились выплаты опекунам на 98 </w:t>
      </w:r>
      <w:r>
        <w:rPr>
          <w:szCs w:val="28"/>
        </w:rPr>
        <w:t>детей</w:t>
      </w:r>
      <w:r w:rsidRPr="00D06BAA">
        <w:rPr>
          <w:szCs w:val="28"/>
        </w:rPr>
        <w:t>, оставш</w:t>
      </w:r>
      <w:r>
        <w:rPr>
          <w:szCs w:val="28"/>
        </w:rPr>
        <w:t>ихся</w:t>
      </w:r>
      <w:r w:rsidRPr="00D06BAA">
        <w:rPr>
          <w:szCs w:val="28"/>
        </w:rPr>
        <w:t xml:space="preserve"> без поп</w:t>
      </w:r>
      <w:r w:rsidRPr="00D06BAA">
        <w:rPr>
          <w:szCs w:val="28"/>
        </w:rPr>
        <w:t>е</w:t>
      </w:r>
      <w:r w:rsidRPr="00D06BAA">
        <w:rPr>
          <w:szCs w:val="28"/>
        </w:rPr>
        <w:t xml:space="preserve">чения родителей. </w:t>
      </w:r>
    </w:p>
    <w:p w:rsidR="00D02FE3" w:rsidRPr="000F258B" w:rsidRDefault="00D02FE3" w:rsidP="00D02FE3">
      <w:pPr>
        <w:pStyle w:val="a5"/>
        <w:widowControl w:val="0"/>
        <w:tabs>
          <w:tab w:val="left" w:pos="708"/>
        </w:tabs>
        <w:ind w:firstLine="709"/>
        <w:rPr>
          <w:szCs w:val="28"/>
        </w:rPr>
      </w:pPr>
      <w:r w:rsidRPr="000F258B">
        <w:rPr>
          <w:szCs w:val="28"/>
        </w:rPr>
        <w:t>На отдых и оздоровление детей в лагерях с дневным пребыванием детей на базе общеобразовательных организаций выделено 0,215 млн. ру</w:t>
      </w:r>
      <w:r w:rsidRPr="000F258B">
        <w:rPr>
          <w:szCs w:val="28"/>
        </w:rPr>
        <w:t>б</w:t>
      </w:r>
      <w:r w:rsidRPr="000F258B">
        <w:rPr>
          <w:szCs w:val="28"/>
        </w:rPr>
        <w:t>лей из  бюджета района.</w:t>
      </w:r>
    </w:p>
    <w:p w:rsidR="00D02FE3" w:rsidRPr="000F258B" w:rsidRDefault="00D02FE3" w:rsidP="00D02FE3">
      <w:pPr>
        <w:pStyle w:val="a5"/>
        <w:widowControl w:val="0"/>
        <w:tabs>
          <w:tab w:val="left" w:pos="708"/>
        </w:tabs>
        <w:ind w:firstLine="709"/>
        <w:rPr>
          <w:szCs w:val="28"/>
        </w:rPr>
      </w:pPr>
      <w:r w:rsidRPr="000F258B">
        <w:rPr>
          <w:szCs w:val="28"/>
        </w:rPr>
        <w:t>В общеобразовательных учреждениях района реализуются процед</w:t>
      </w:r>
      <w:r w:rsidRPr="000F258B">
        <w:rPr>
          <w:szCs w:val="28"/>
        </w:rPr>
        <w:t>у</w:t>
      </w:r>
      <w:r w:rsidRPr="000F258B">
        <w:rPr>
          <w:szCs w:val="28"/>
        </w:rPr>
        <w:t>ры перехода на электронный документооборот, обеспечивающий снижение административной нагрузки на школы. По данным ведомственной отчетн</w:t>
      </w:r>
      <w:r w:rsidRPr="000F258B">
        <w:rPr>
          <w:szCs w:val="28"/>
        </w:rPr>
        <w:t>о</w:t>
      </w:r>
      <w:r w:rsidRPr="000F258B">
        <w:rPr>
          <w:szCs w:val="28"/>
        </w:rPr>
        <w:t>сти, 14 школ (100,00 процентов) используют автоматизированные системы для предоставления родителям оперативной информации о текущей усп</w:t>
      </w:r>
      <w:r w:rsidRPr="000F258B">
        <w:rPr>
          <w:szCs w:val="28"/>
        </w:rPr>
        <w:t>е</w:t>
      </w:r>
      <w:r w:rsidRPr="000F258B">
        <w:rPr>
          <w:szCs w:val="28"/>
        </w:rPr>
        <w:t xml:space="preserve">ваемости обучающихся (электронный журнал, электронный дневник). </w:t>
      </w:r>
    </w:p>
    <w:p w:rsidR="00D02FE3" w:rsidRPr="000F258B" w:rsidRDefault="00D02FE3" w:rsidP="00D02FE3">
      <w:pPr>
        <w:pStyle w:val="a5"/>
        <w:widowControl w:val="0"/>
        <w:tabs>
          <w:tab w:val="left" w:pos="708"/>
        </w:tabs>
        <w:ind w:firstLine="709"/>
        <w:rPr>
          <w:szCs w:val="28"/>
        </w:rPr>
      </w:pPr>
      <w:r w:rsidRPr="000F258B">
        <w:rPr>
          <w:szCs w:val="28"/>
        </w:rPr>
        <w:t>В 2020 году продолжается реализация вышеуказанных направлений в сфере образования. В рамках проведения мероприятий муниципальных программ («Повышение безопасности дорожного движения в Ленинском муниципальном районе»; «Комплексные меры противодействия злоупо</w:t>
      </w:r>
      <w:r w:rsidRPr="000F258B">
        <w:rPr>
          <w:szCs w:val="28"/>
        </w:rPr>
        <w:t>т</w:t>
      </w:r>
      <w:r w:rsidRPr="000F258B">
        <w:rPr>
          <w:szCs w:val="28"/>
        </w:rPr>
        <w:t>реблению наркотиками и их незаконному обороту в Ленинском муниц</w:t>
      </w:r>
      <w:r w:rsidRPr="000F258B">
        <w:rPr>
          <w:szCs w:val="28"/>
        </w:rPr>
        <w:t>и</w:t>
      </w:r>
      <w:r w:rsidRPr="000F258B">
        <w:rPr>
          <w:szCs w:val="28"/>
        </w:rPr>
        <w:t>пальном районе»;</w:t>
      </w:r>
      <w:r w:rsidRPr="00F14DC6">
        <w:rPr>
          <w:szCs w:val="28"/>
        </w:rPr>
        <w:t xml:space="preserve"> «Комплекс мер по созданию безопасных условий для обучающихся и воспитанников в образовательных организациях Ленинск</w:t>
      </w:r>
      <w:r w:rsidRPr="00F14DC6">
        <w:rPr>
          <w:szCs w:val="28"/>
        </w:rPr>
        <w:t>о</w:t>
      </w:r>
      <w:r w:rsidRPr="00F14DC6">
        <w:rPr>
          <w:szCs w:val="28"/>
        </w:rPr>
        <w:t>го</w:t>
      </w:r>
      <w:r w:rsidRPr="000F258B">
        <w:rPr>
          <w:szCs w:val="28"/>
        </w:rPr>
        <w:t xml:space="preserve"> муниципального района»»; «Развитие дошкольного образования Лени</w:t>
      </w:r>
      <w:r w:rsidRPr="000F258B">
        <w:rPr>
          <w:szCs w:val="28"/>
        </w:rPr>
        <w:t>н</w:t>
      </w:r>
      <w:r w:rsidRPr="000F258B">
        <w:rPr>
          <w:szCs w:val="28"/>
        </w:rPr>
        <w:t xml:space="preserve">ского муниципального района», </w:t>
      </w:r>
      <w:r w:rsidRPr="00F14DC6">
        <w:rPr>
          <w:szCs w:val="28"/>
        </w:rPr>
        <w:t>«Профилактика правонарушений на терр</w:t>
      </w:r>
      <w:r w:rsidRPr="00F14DC6">
        <w:rPr>
          <w:szCs w:val="28"/>
        </w:rPr>
        <w:t>и</w:t>
      </w:r>
      <w:r w:rsidRPr="00F14DC6">
        <w:rPr>
          <w:szCs w:val="28"/>
        </w:rPr>
        <w:t>тории Ленинского муниципального района</w:t>
      </w:r>
      <w:r w:rsidRPr="000F258B">
        <w:rPr>
          <w:szCs w:val="28"/>
        </w:rPr>
        <w:t>», «Программа по энергосбер</w:t>
      </w:r>
      <w:r w:rsidRPr="000F258B">
        <w:rPr>
          <w:szCs w:val="28"/>
        </w:rPr>
        <w:t>е</w:t>
      </w:r>
      <w:r w:rsidRPr="000F258B">
        <w:rPr>
          <w:szCs w:val="28"/>
        </w:rPr>
        <w:t>жению и повышению энергетической эффективности Ленинского муниц</w:t>
      </w:r>
      <w:r w:rsidRPr="000F258B">
        <w:rPr>
          <w:szCs w:val="28"/>
        </w:rPr>
        <w:t>и</w:t>
      </w:r>
      <w:r w:rsidRPr="000F258B">
        <w:rPr>
          <w:szCs w:val="28"/>
        </w:rPr>
        <w:t>пального района»; «</w:t>
      </w:r>
      <w:r w:rsidRPr="00F14DC6">
        <w:rPr>
          <w:szCs w:val="28"/>
        </w:rPr>
        <w:t>Капитальное строительство и развитие социальной сферы Ленинского муниципального района», «Развитие системы образов</w:t>
      </w:r>
      <w:r w:rsidRPr="00F14DC6">
        <w:rPr>
          <w:szCs w:val="28"/>
        </w:rPr>
        <w:t>а</w:t>
      </w:r>
      <w:r w:rsidRPr="00F14DC6">
        <w:rPr>
          <w:szCs w:val="28"/>
        </w:rPr>
        <w:t>ния»</w:t>
      </w:r>
      <w:r w:rsidRPr="000F258B">
        <w:rPr>
          <w:szCs w:val="28"/>
        </w:rPr>
        <w:t>) за 2020 год из бюджета Ленинского муниципального района выдел</w:t>
      </w:r>
      <w:r w:rsidRPr="000F258B">
        <w:rPr>
          <w:szCs w:val="28"/>
        </w:rPr>
        <w:t>е</w:t>
      </w:r>
      <w:r w:rsidRPr="000F258B">
        <w:rPr>
          <w:szCs w:val="28"/>
        </w:rPr>
        <w:t xml:space="preserve">но 21,62 млн. рублей. </w:t>
      </w:r>
    </w:p>
    <w:p w:rsidR="00D02FE3" w:rsidRPr="00965D09" w:rsidRDefault="00D02FE3" w:rsidP="00D02FE3">
      <w:pPr>
        <w:pStyle w:val="a5"/>
        <w:widowControl w:val="0"/>
        <w:tabs>
          <w:tab w:val="left" w:pos="708"/>
        </w:tabs>
        <w:ind w:firstLine="709"/>
        <w:rPr>
          <w:szCs w:val="28"/>
        </w:rPr>
      </w:pPr>
      <w:r w:rsidRPr="00F14DC6">
        <w:rPr>
          <w:szCs w:val="28"/>
        </w:rPr>
        <w:t xml:space="preserve">В 2021 году и 2022–2024 годах планируется дальнейшее обновление </w:t>
      </w:r>
      <w:r w:rsidRPr="00965D09">
        <w:rPr>
          <w:szCs w:val="28"/>
        </w:rPr>
        <w:t>содержания образования.</w:t>
      </w:r>
    </w:p>
    <w:p w:rsidR="00D02FE3" w:rsidRPr="00F14DC6" w:rsidRDefault="00D02FE3" w:rsidP="00D02FE3">
      <w:pPr>
        <w:pStyle w:val="a5"/>
        <w:widowControl w:val="0"/>
        <w:tabs>
          <w:tab w:val="left" w:pos="708"/>
        </w:tabs>
        <w:ind w:firstLine="709"/>
        <w:rPr>
          <w:szCs w:val="28"/>
        </w:rPr>
      </w:pPr>
      <w:r w:rsidRPr="00065FBA">
        <w:rPr>
          <w:szCs w:val="28"/>
        </w:rPr>
        <w:t xml:space="preserve">В 2020 году в рамках регионального проекта "Современная школа" в </w:t>
      </w:r>
      <w:r>
        <w:rPr>
          <w:szCs w:val="28"/>
        </w:rPr>
        <w:t>двух</w:t>
      </w:r>
      <w:r w:rsidRPr="00065FBA">
        <w:rPr>
          <w:szCs w:val="28"/>
        </w:rPr>
        <w:t xml:space="preserve"> школах муниципального района «МКОУ "Ленинская СОШ №2" со</w:t>
      </w:r>
      <w:r w:rsidRPr="00065FBA">
        <w:rPr>
          <w:szCs w:val="28"/>
        </w:rPr>
        <w:t>з</w:t>
      </w:r>
      <w:r w:rsidRPr="00065FBA">
        <w:rPr>
          <w:szCs w:val="28"/>
        </w:rPr>
        <w:t>дан Центр образования цифрового и гуманитарного профилей "Точка ро</w:t>
      </w:r>
      <w:r w:rsidRPr="00065FBA">
        <w:rPr>
          <w:szCs w:val="28"/>
        </w:rPr>
        <w:t>с</w:t>
      </w:r>
      <w:r w:rsidRPr="00065FBA">
        <w:rPr>
          <w:szCs w:val="28"/>
        </w:rPr>
        <w:t>та", направленные на формирование актива школьников с высоким уро</w:t>
      </w:r>
      <w:r w:rsidRPr="00065FBA">
        <w:rPr>
          <w:szCs w:val="28"/>
        </w:rPr>
        <w:t>в</w:t>
      </w:r>
      <w:r w:rsidRPr="00065FBA">
        <w:rPr>
          <w:szCs w:val="28"/>
        </w:rPr>
        <w:lastRenderedPageBreak/>
        <w:t>нем мотивации к обучению и высоким базовым уровнем подготовки в ци</w:t>
      </w:r>
      <w:r w:rsidRPr="00065FBA">
        <w:rPr>
          <w:szCs w:val="28"/>
        </w:rPr>
        <w:t>ф</w:t>
      </w:r>
      <w:r w:rsidRPr="00065FBA">
        <w:rPr>
          <w:szCs w:val="28"/>
        </w:rPr>
        <w:t>ровой и гуманитарной сферах для последующего получения ими образов</w:t>
      </w:r>
      <w:r w:rsidRPr="00065FBA">
        <w:rPr>
          <w:szCs w:val="28"/>
        </w:rPr>
        <w:t>а</w:t>
      </w:r>
      <w:r w:rsidRPr="00065FBA">
        <w:rPr>
          <w:szCs w:val="28"/>
        </w:rPr>
        <w:t>ния в профессиональных образовательных организациях и образовател</w:t>
      </w:r>
      <w:r w:rsidRPr="00065FBA">
        <w:rPr>
          <w:szCs w:val="28"/>
        </w:rPr>
        <w:t>ь</w:t>
      </w:r>
      <w:r w:rsidRPr="00065FBA">
        <w:rPr>
          <w:szCs w:val="28"/>
        </w:rPr>
        <w:t>ных организациях высшего образования области. Реализация проекта пр</w:t>
      </w:r>
      <w:r w:rsidRPr="00065FBA">
        <w:rPr>
          <w:szCs w:val="28"/>
        </w:rPr>
        <w:t>о</w:t>
      </w:r>
      <w:r w:rsidRPr="00065FBA">
        <w:rPr>
          <w:szCs w:val="28"/>
        </w:rPr>
        <w:t xml:space="preserve">должится до 2022 года, в результате на базе </w:t>
      </w:r>
      <w:r w:rsidRPr="00F14DC6">
        <w:rPr>
          <w:szCs w:val="28"/>
        </w:rPr>
        <w:t>МКОУ «Колобовская СОШ» Ленинского муниципального района Волгоградской области, МКОУ «Л</w:t>
      </w:r>
      <w:r w:rsidRPr="00F14DC6">
        <w:rPr>
          <w:szCs w:val="28"/>
        </w:rPr>
        <w:t>е</w:t>
      </w:r>
      <w:r w:rsidRPr="00F14DC6">
        <w:rPr>
          <w:szCs w:val="28"/>
        </w:rPr>
        <w:t>нинская СОШ №1» Ленинского муниципального района Волгоградской области планируется создать ещё Центры образования цифрового и гум</w:t>
      </w:r>
      <w:r w:rsidRPr="00F14DC6">
        <w:rPr>
          <w:szCs w:val="28"/>
        </w:rPr>
        <w:t>а</w:t>
      </w:r>
      <w:r w:rsidRPr="00F14DC6">
        <w:rPr>
          <w:szCs w:val="28"/>
        </w:rPr>
        <w:t xml:space="preserve">нитарного профилей «Точка роста». </w:t>
      </w:r>
    </w:p>
    <w:p w:rsidR="00D02FE3" w:rsidRPr="00065FBA" w:rsidRDefault="00D02FE3" w:rsidP="00D02FE3">
      <w:pPr>
        <w:pStyle w:val="a5"/>
        <w:widowControl w:val="0"/>
        <w:tabs>
          <w:tab w:val="left" w:pos="708"/>
        </w:tabs>
        <w:ind w:firstLine="709"/>
        <w:rPr>
          <w:szCs w:val="28"/>
        </w:rPr>
      </w:pPr>
      <w:r w:rsidRPr="00065FBA">
        <w:rPr>
          <w:szCs w:val="28"/>
        </w:rPr>
        <w:t>Повышению качества общего образования способствует также реал</w:t>
      </w:r>
      <w:r w:rsidRPr="00065FBA">
        <w:rPr>
          <w:szCs w:val="28"/>
        </w:rPr>
        <w:t>и</w:t>
      </w:r>
      <w:r w:rsidRPr="00065FBA">
        <w:rPr>
          <w:szCs w:val="28"/>
        </w:rPr>
        <w:t>зуемые с 2019 года в районе,  в рамках регионального проекта "Цифровая образовательная среда", мероприятия по внедрению в образовательных о</w:t>
      </w:r>
      <w:r w:rsidRPr="00065FBA">
        <w:rPr>
          <w:szCs w:val="28"/>
        </w:rPr>
        <w:t>р</w:t>
      </w:r>
      <w:r w:rsidRPr="00065FBA">
        <w:rPr>
          <w:szCs w:val="28"/>
        </w:rPr>
        <w:t>ганизациях целевой модели цифровой образовательной среды.</w:t>
      </w:r>
      <w:r w:rsidRPr="00F14DC6">
        <w:rPr>
          <w:szCs w:val="28"/>
        </w:rPr>
        <w:t xml:space="preserve"> Внедрение целевой модели цифровой образовательной среды осуществлено в МКОУ «Ленинская  СОШ № 3».</w:t>
      </w:r>
    </w:p>
    <w:p w:rsidR="00D02FE3" w:rsidRDefault="00D02FE3" w:rsidP="00D02FE3">
      <w:pPr>
        <w:pStyle w:val="a5"/>
        <w:widowControl w:val="0"/>
        <w:tabs>
          <w:tab w:val="left" w:pos="708"/>
        </w:tabs>
        <w:ind w:firstLine="709"/>
        <w:rPr>
          <w:szCs w:val="28"/>
        </w:rPr>
      </w:pPr>
      <w:r w:rsidRPr="00065FBA">
        <w:rPr>
          <w:szCs w:val="28"/>
        </w:rPr>
        <w:t>В прогнозном периоде 2022-2024 годы численность обучающихся в общеобразовательных организациях Ленинского муниципального района планируется на уровне 3,35 тыс. человек, что 102,45 процентов выше уро</w:t>
      </w:r>
      <w:r w:rsidRPr="00065FBA">
        <w:rPr>
          <w:szCs w:val="28"/>
        </w:rPr>
        <w:t>в</w:t>
      </w:r>
      <w:r w:rsidRPr="00065FBA">
        <w:rPr>
          <w:szCs w:val="28"/>
        </w:rPr>
        <w:t>ня 2020 года за счет демографического подъема предыдущих лет.</w:t>
      </w:r>
    </w:p>
    <w:p w:rsidR="00D02FE3" w:rsidRDefault="00D02FE3" w:rsidP="00D02FE3">
      <w:pPr>
        <w:pStyle w:val="a5"/>
        <w:widowControl w:val="0"/>
        <w:tabs>
          <w:tab w:val="left" w:pos="708"/>
        </w:tabs>
        <w:ind w:firstLine="709"/>
        <w:rPr>
          <w:szCs w:val="28"/>
        </w:rPr>
      </w:pPr>
      <w:r w:rsidRPr="00065FBA">
        <w:rPr>
          <w:szCs w:val="28"/>
        </w:rPr>
        <w:t>На среднесрочный период 2022 - 2024 годы в рамках предусмотре</w:t>
      </w:r>
      <w:r w:rsidRPr="00065FBA">
        <w:rPr>
          <w:szCs w:val="28"/>
        </w:rPr>
        <w:t>н</w:t>
      </w:r>
      <w:r w:rsidRPr="00065FBA">
        <w:rPr>
          <w:szCs w:val="28"/>
        </w:rPr>
        <w:t>ной муниципальной программы «Комплекс мер по созданию безопасных условий для обучающихся и воспитанников в образовательных организ</w:t>
      </w:r>
      <w:r w:rsidRPr="00065FBA">
        <w:rPr>
          <w:szCs w:val="28"/>
        </w:rPr>
        <w:t>а</w:t>
      </w:r>
      <w:r w:rsidRPr="00065FBA">
        <w:rPr>
          <w:szCs w:val="28"/>
        </w:rPr>
        <w:t>циях Ленинского муниципального района» потребность в финансировании за счет всех источников составит более 35,72 млн.рублей, в том числе за счет средств бюджета Ленинского муниципального района свыше 32,34 млн.рублей.</w:t>
      </w:r>
      <w:r w:rsidRPr="00F14DC6">
        <w:rPr>
          <w:szCs w:val="28"/>
        </w:rPr>
        <w:t xml:space="preserve"> </w:t>
      </w:r>
    </w:p>
    <w:p w:rsidR="00D02FE3" w:rsidRPr="00065FBA" w:rsidRDefault="00D02FE3" w:rsidP="00D02FE3">
      <w:pPr>
        <w:pStyle w:val="a5"/>
        <w:widowControl w:val="0"/>
        <w:tabs>
          <w:tab w:val="left" w:pos="708"/>
        </w:tabs>
        <w:ind w:firstLine="709"/>
        <w:rPr>
          <w:szCs w:val="28"/>
        </w:rPr>
      </w:pPr>
      <w:r>
        <w:rPr>
          <w:szCs w:val="28"/>
        </w:rPr>
        <w:t>М</w:t>
      </w:r>
      <w:r w:rsidRPr="00065FBA">
        <w:rPr>
          <w:szCs w:val="28"/>
        </w:rPr>
        <w:t>униципальная программа «Развитие системы образования в  Л</w:t>
      </w:r>
      <w:r w:rsidRPr="00065FBA">
        <w:rPr>
          <w:szCs w:val="28"/>
        </w:rPr>
        <w:t>е</w:t>
      </w:r>
      <w:r w:rsidRPr="00065FBA">
        <w:rPr>
          <w:szCs w:val="28"/>
        </w:rPr>
        <w:t>нинском муниципальном районе», целями которой являются: обеспечение доступного качественного образования в соответствии с меняющимися з</w:t>
      </w:r>
      <w:r w:rsidRPr="00065FBA">
        <w:rPr>
          <w:szCs w:val="28"/>
        </w:rPr>
        <w:t>а</w:t>
      </w:r>
      <w:r w:rsidRPr="00065FBA">
        <w:rPr>
          <w:szCs w:val="28"/>
        </w:rPr>
        <w:t>просами населения и перспективными задачами стратегического развития системы образования Ленинского муниципального района, обеспечение у</w:t>
      </w:r>
      <w:r w:rsidRPr="00065FBA">
        <w:rPr>
          <w:szCs w:val="28"/>
        </w:rPr>
        <w:t>с</w:t>
      </w:r>
      <w:r w:rsidRPr="00065FBA">
        <w:rPr>
          <w:szCs w:val="28"/>
        </w:rPr>
        <w:t>тойчивого развития муниципальной системы образования в условиях м</w:t>
      </w:r>
      <w:r w:rsidRPr="00065FBA">
        <w:rPr>
          <w:szCs w:val="28"/>
        </w:rPr>
        <w:t>о</w:t>
      </w:r>
      <w:r w:rsidRPr="00065FBA">
        <w:rPr>
          <w:szCs w:val="28"/>
        </w:rPr>
        <w:t xml:space="preserve">дернизации через повышение качества муниципальных услуг, внедрение новых проектов в направление развития дополнительного образования для всестороннего развития подрастающего поколения предусматривает объем финансирования за счет средств бюджета Ленинского муниципального района на плановый период 2022-2024 годы свыше 17,13 млн.рублей, также планируется привлечь средства  из федерального и областного бюджетов свыше 82,71 млн.рублей. </w:t>
      </w:r>
    </w:p>
    <w:p w:rsidR="00D02FE3" w:rsidRPr="00065FBA" w:rsidRDefault="00D02FE3" w:rsidP="00D02FE3">
      <w:pPr>
        <w:pStyle w:val="a5"/>
        <w:widowControl w:val="0"/>
        <w:tabs>
          <w:tab w:val="left" w:pos="708"/>
        </w:tabs>
        <w:ind w:firstLine="709"/>
        <w:rPr>
          <w:szCs w:val="28"/>
        </w:rPr>
      </w:pPr>
      <w:r w:rsidRPr="00065FBA">
        <w:rPr>
          <w:szCs w:val="28"/>
        </w:rPr>
        <w:t>На территории района в систему дошкольного образования входят 9 дошкольных образовательных учреждений, в которых воспитывалось за 2020 год  1025 детей (939 воспитанники детских садов, кроме того, при 6 образовательных учреждениях (МКОУ «Колобовская СОШ», МКОУ «П</w:t>
      </w:r>
      <w:r w:rsidRPr="00065FBA">
        <w:rPr>
          <w:szCs w:val="28"/>
        </w:rPr>
        <w:t>о</w:t>
      </w:r>
      <w:r w:rsidRPr="00065FBA">
        <w:rPr>
          <w:szCs w:val="28"/>
        </w:rPr>
        <w:lastRenderedPageBreak/>
        <w:t>кровская СОШ», МКОУ «Ильичевская СОШ», МКОУ «Степновская СОШ», МКОУ «Коммунаровская СОШ», МКОУ «Каршевитская СОШ») функционируют 6 дошкольных групп - 86 воспитанника дошкольных групп при школах, в том числе 8 человек получают услугу в группах кратковр</w:t>
      </w:r>
      <w:r w:rsidRPr="00065FBA">
        <w:rPr>
          <w:szCs w:val="28"/>
        </w:rPr>
        <w:t>е</w:t>
      </w:r>
      <w:r w:rsidRPr="00065FBA">
        <w:rPr>
          <w:szCs w:val="28"/>
        </w:rPr>
        <w:t xml:space="preserve">менного пребывания. </w:t>
      </w:r>
    </w:p>
    <w:p w:rsidR="00D02FE3" w:rsidRPr="00065FBA" w:rsidRDefault="00D02FE3" w:rsidP="00D02FE3">
      <w:pPr>
        <w:pStyle w:val="a5"/>
        <w:widowControl w:val="0"/>
        <w:tabs>
          <w:tab w:val="left" w:pos="708"/>
        </w:tabs>
        <w:ind w:firstLine="709"/>
        <w:rPr>
          <w:szCs w:val="28"/>
        </w:rPr>
      </w:pPr>
      <w:r w:rsidRPr="00065FBA">
        <w:rPr>
          <w:szCs w:val="28"/>
        </w:rPr>
        <w:t>В рамках муниципальной программы «Развитие дошкольного обр</w:t>
      </w:r>
      <w:r w:rsidRPr="00065FBA">
        <w:rPr>
          <w:szCs w:val="28"/>
        </w:rPr>
        <w:t>а</w:t>
      </w:r>
      <w:r w:rsidRPr="00065FBA">
        <w:rPr>
          <w:szCs w:val="28"/>
        </w:rPr>
        <w:t>зования в Ленинском муниципальном районе»  в МКДОУ «Детский сад № 7 «Сказка» - установлены теневые навесы на сумму 254,00 тыс.рублей, МКДОУ «Заплавинский детский сад» -произведен ремонт и приобретена сантехника на сумму 30,00 тыс.рублей, МКДОУ «Царевский детский сад»- приобретена мебель на сумму 41,65 тыс.рублей</w:t>
      </w:r>
    </w:p>
    <w:p w:rsidR="00D02FE3" w:rsidRPr="00065FBA" w:rsidRDefault="00D02FE3" w:rsidP="00D02FE3">
      <w:pPr>
        <w:pStyle w:val="a5"/>
        <w:widowControl w:val="0"/>
        <w:tabs>
          <w:tab w:val="left" w:pos="708"/>
        </w:tabs>
        <w:ind w:firstLine="709"/>
        <w:rPr>
          <w:szCs w:val="28"/>
        </w:rPr>
      </w:pPr>
      <w:r w:rsidRPr="00065FBA">
        <w:rPr>
          <w:szCs w:val="28"/>
        </w:rPr>
        <w:t>Для организации горячего питания школьников 1-4 классов в школе с.Бахтияровка израсходованы денежные средства  на сумму 483,80 тыс.рублей (устройство пищеблока, приобретение мебели и посуды). Сре</w:t>
      </w:r>
      <w:r w:rsidRPr="00065FBA">
        <w:rPr>
          <w:szCs w:val="28"/>
        </w:rPr>
        <w:t>д</w:t>
      </w:r>
      <w:r w:rsidRPr="00065FBA">
        <w:rPr>
          <w:szCs w:val="28"/>
        </w:rPr>
        <w:t>ства выделены из областного и местного бюджетов в рамках муниципал</w:t>
      </w:r>
      <w:r w:rsidRPr="00065FBA">
        <w:rPr>
          <w:szCs w:val="28"/>
        </w:rPr>
        <w:t>ь</w:t>
      </w:r>
      <w:r w:rsidRPr="00065FBA">
        <w:rPr>
          <w:szCs w:val="28"/>
        </w:rPr>
        <w:t>ной  программы «Комплекс мер по созданию безопасных условий для об</w:t>
      </w:r>
      <w:r w:rsidRPr="00065FBA">
        <w:rPr>
          <w:szCs w:val="28"/>
        </w:rPr>
        <w:t>у</w:t>
      </w:r>
      <w:r w:rsidRPr="00065FBA">
        <w:rPr>
          <w:szCs w:val="28"/>
        </w:rPr>
        <w:t>чающихся и воспитанников образовательных учреждений Ленинского м</w:t>
      </w:r>
      <w:r w:rsidRPr="00065FBA">
        <w:rPr>
          <w:szCs w:val="28"/>
        </w:rPr>
        <w:t>у</w:t>
      </w:r>
      <w:r w:rsidRPr="00065FBA">
        <w:rPr>
          <w:szCs w:val="28"/>
        </w:rPr>
        <w:t>ниципального районе»</w:t>
      </w:r>
    </w:p>
    <w:p w:rsidR="00D02FE3" w:rsidRPr="00065FBA" w:rsidRDefault="00D02FE3" w:rsidP="00D02FE3">
      <w:pPr>
        <w:pStyle w:val="a5"/>
        <w:widowControl w:val="0"/>
        <w:tabs>
          <w:tab w:val="left" w:pos="708"/>
        </w:tabs>
        <w:ind w:firstLine="709"/>
        <w:rPr>
          <w:szCs w:val="28"/>
        </w:rPr>
      </w:pPr>
      <w:r w:rsidRPr="00065FBA">
        <w:rPr>
          <w:szCs w:val="28"/>
        </w:rPr>
        <w:t>В рамках ведомственной целевой программы «Развитие образования Ленинского муниципального района» закуплено мебели в столовую на 499,69 тысяч рублей, учебной мебели на сумму 327,94 тысяч рублей, уче</w:t>
      </w:r>
      <w:r w:rsidRPr="00065FBA">
        <w:rPr>
          <w:szCs w:val="28"/>
        </w:rPr>
        <w:t>б</w:t>
      </w:r>
      <w:r w:rsidRPr="00065FBA">
        <w:rPr>
          <w:szCs w:val="28"/>
        </w:rPr>
        <w:t>ников на сумму 2021,28  тысяч рублей.</w:t>
      </w:r>
    </w:p>
    <w:p w:rsidR="00D02FE3" w:rsidRPr="00F14DC6" w:rsidRDefault="00D02FE3" w:rsidP="00D02FE3">
      <w:pPr>
        <w:pStyle w:val="a5"/>
        <w:widowControl w:val="0"/>
        <w:tabs>
          <w:tab w:val="left" w:pos="708"/>
        </w:tabs>
        <w:ind w:firstLine="709"/>
        <w:rPr>
          <w:szCs w:val="28"/>
        </w:rPr>
      </w:pPr>
      <w:r w:rsidRPr="00C9397E">
        <w:rPr>
          <w:szCs w:val="28"/>
        </w:rPr>
        <w:t>В 2020 году в рамках реализации ведомственной целевой программы «Развитие образования Ленинского муниципального района» на развитие дошкольного образования направлено из бюджета Ленинского муниц</w:t>
      </w:r>
      <w:r w:rsidRPr="00C9397E">
        <w:rPr>
          <w:szCs w:val="28"/>
        </w:rPr>
        <w:t>и</w:t>
      </w:r>
      <w:r w:rsidRPr="00C9397E">
        <w:rPr>
          <w:szCs w:val="28"/>
        </w:rPr>
        <w:t>пального района  - 37,325 млн.рублей, общий объем финансирования по данному направлению составил 79,47 млн.рублей.</w:t>
      </w:r>
    </w:p>
    <w:p w:rsidR="00D02FE3" w:rsidRPr="00065FBA" w:rsidRDefault="00D02FE3" w:rsidP="00D02FE3">
      <w:pPr>
        <w:pStyle w:val="a5"/>
        <w:widowControl w:val="0"/>
        <w:tabs>
          <w:tab w:val="left" w:pos="708"/>
        </w:tabs>
        <w:ind w:firstLine="709"/>
        <w:rPr>
          <w:szCs w:val="28"/>
        </w:rPr>
      </w:pPr>
      <w:r w:rsidRPr="00065FBA">
        <w:rPr>
          <w:szCs w:val="28"/>
        </w:rPr>
        <w:t>По оценке 2021 года общая численность детей в дошкольных образ</w:t>
      </w:r>
      <w:r w:rsidRPr="00065FBA">
        <w:rPr>
          <w:szCs w:val="28"/>
        </w:rPr>
        <w:t>о</w:t>
      </w:r>
      <w:r w:rsidRPr="00065FBA">
        <w:rPr>
          <w:szCs w:val="28"/>
        </w:rPr>
        <w:t xml:space="preserve">вательных организациях Ленинского муниципального района составит 1115 человек, на плановый период 2024 года в консервативном варианте прогнозируется на уровне 1119 человек, в базовом варианте – 1121 человек. </w:t>
      </w:r>
    </w:p>
    <w:p w:rsidR="00D02FE3" w:rsidRPr="00065FBA" w:rsidRDefault="00D02FE3" w:rsidP="00D02FE3">
      <w:pPr>
        <w:pStyle w:val="a5"/>
        <w:widowControl w:val="0"/>
        <w:tabs>
          <w:tab w:val="left" w:pos="708"/>
        </w:tabs>
        <w:ind w:firstLine="709"/>
        <w:rPr>
          <w:szCs w:val="28"/>
        </w:rPr>
      </w:pPr>
      <w:r w:rsidRPr="00065FBA">
        <w:rPr>
          <w:szCs w:val="28"/>
        </w:rPr>
        <w:t>Обеспеченность дошкольными образовательными учреждениями в 2020 году увеличилась до 526 мест на 1000 детей в возрасте 1- 6 лет, по оценке 2021 года составит - 585; в прогнозируемом периоде 2024 года в р</w:t>
      </w:r>
      <w:r w:rsidRPr="00065FBA">
        <w:rPr>
          <w:szCs w:val="28"/>
        </w:rPr>
        <w:t>е</w:t>
      </w:r>
      <w:r w:rsidRPr="00065FBA">
        <w:rPr>
          <w:szCs w:val="28"/>
        </w:rPr>
        <w:t>зультате изменения численности детей показатель составит в консервати</w:t>
      </w:r>
      <w:r w:rsidRPr="00065FBA">
        <w:rPr>
          <w:szCs w:val="28"/>
        </w:rPr>
        <w:t>в</w:t>
      </w:r>
      <w:r w:rsidRPr="00065FBA">
        <w:rPr>
          <w:szCs w:val="28"/>
        </w:rPr>
        <w:t>ном и базовом вариантах 560 мест на 1000 детей в возрасте 1- 6 лет.</w:t>
      </w:r>
    </w:p>
    <w:p w:rsidR="00D02FE3" w:rsidRPr="00065FBA" w:rsidRDefault="00D02FE3" w:rsidP="00D02FE3">
      <w:pPr>
        <w:shd w:val="clear" w:color="auto" w:fill="FFFFFF"/>
        <w:ind w:left="34" w:right="-1" w:firstLine="674"/>
        <w:jc w:val="right"/>
        <w:rPr>
          <w:sz w:val="28"/>
          <w:szCs w:val="28"/>
        </w:rPr>
      </w:pPr>
      <w:r w:rsidRPr="00065FBA">
        <w:rPr>
          <w:sz w:val="28"/>
          <w:szCs w:val="28"/>
        </w:rPr>
        <w:t>Диаграмма 11</w:t>
      </w:r>
    </w:p>
    <w:p w:rsidR="00D02FE3" w:rsidRPr="00065FBA" w:rsidRDefault="00D02FE3" w:rsidP="00D02FE3">
      <w:pPr>
        <w:shd w:val="clear" w:color="auto" w:fill="FFFFFF"/>
        <w:ind w:left="34" w:right="-1" w:hanging="34"/>
        <w:jc w:val="both"/>
        <w:rPr>
          <w:sz w:val="28"/>
          <w:szCs w:val="28"/>
        </w:rPr>
      </w:pPr>
    </w:p>
    <w:p w:rsidR="00D02FE3" w:rsidRPr="00065FBA" w:rsidRDefault="00D02FE3" w:rsidP="00D02FE3">
      <w:pPr>
        <w:jc w:val="center"/>
        <w:rPr>
          <w:b/>
          <w:bCs/>
        </w:rPr>
      </w:pPr>
      <w:r w:rsidRPr="00065FBA">
        <w:rPr>
          <w:b/>
          <w:bCs/>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w:t>
      </w:r>
      <w:r w:rsidRPr="00065FBA">
        <w:rPr>
          <w:b/>
          <w:bCs/>
        </w:rPr>
        <w:t>е</w:t>
      </w:r>
      <w:r w:rsidRPr="00065FBA">
        <w:rPr>
          <w:b/>
          <w:bCs/>
        </w:rPr>
        <w:t>тей в возрасте 1-6 лет, процентов.</w:t>
      </w:r>
    </w:p>
    <w:p w:rsidR="00D02FE3" w:rsidRPr="00000911" w:rsidRDefault="00D02FE3" w:rsidP="00D02FE3">
      <w:pPr>
        <w:rPr>
          <w:sz w:val="28"/>
          <w:szCs w:val="28"/>
        </w:rPr>
      </w:pPr>
      <w:r w:rsidRPr="00000911">
        <w:rPr>
          <w:noProof/>
          <w:sz w:val="28"/>
          <w:szCs w:val="28"/>
        </w:rPr>
        <w:lastRenderedPageBreak/>
        <w:drawing>
          <wp:inline distT="0" distB="0" distL="0" distR="0">
            <wp:extent cx="6143625" cy="2609850"/>
            <wp:effectExtent l="0" t="0" r="0" b="0"/>
            <wp:docPr id="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02FE3" w:rsidRPr="00CF194C" w:rsidRDefault="00D02FE3" w:rsidP="00D02FE3">
      <w:pPr>
        <w:pStyle w:val="a5"/>
        <w:widowControl w:val="0"/>
        <w:tabs>
          <w:tab w:val="left" w:pos="708"/>
        </w:tabs>
        <w:ind w:firstLine="709"/>
        <w:rPr>
          <w:szCs w:val="28"/>
        </w:rPr>
      </w:pPr>
      <w:r w:rsidRPr="00CF194C">
        <w:rPr>
          <w:szCs w:val="28"/>
        </w:rPr>
        <w:t>В 2022-2024 года планируется продолжить реализацию ведомстве</w:t>
      </w:r>
      <w:r w:rsidRPr="00CF194C">
        <w:rPr>
          <w:szCs w:val="28"/>
        </w:rPr>
        <w:t>н</w:t>
      </w:r>
      <w:r w:rsidRPr="00CF194C">
        <w:rPr>
          <w:szCs w:val="28"/>
        </w:rPr>
        <w:t>ной целевой программы «Развитие образования Ленинского муниципал</w:t>
      </w:r>
      <w:r w:rsidRPr="00CF194C">
        <w:rPr>
          <w:szCs w:val="28"/>
        </w:rPr>
        <w:t>ь</w:t>
      </w:r>
      <w:r w:rsidRPr="00CF194C">
        <w:rPr>
          <w:szCs w:val="28"/>
        </w:rPr>
        <w:t xml:space="preserve">ного района» и муниципальной программы </w:t>
      </w:r>
      <w:r w:rsidRPr="00F14DC6">
        <w:rPr>
          <w:szCs w:val="28"/>
        </w:rPr>
        <w:t>«Развитие дошкольного обр</w:t>
      </w:r>
      <w:r w:rsidRPr="00F14DC6">
        <w:rPr>
          <w:szCs w:val="28"/>
        </w:rPr>
        <w:t>а</w:t>
      </w:r>
      <w:r w:rsidRPr="00F14DC6">
        <w:rPr>
          <w:szCs w:val="28"/>
        </w:rPr>
        <w:t>зования Ленинского муниципального района» с целью развития дошкол</w:t>
      </w:r>
      <w:r w:rsidRPr="00F14DC6">
        <w:rPr>
          <w:szCs w:val="28"/>
        </w:rPr>
        <w:t>ь</w:t>
      </w:r>
      <w:r w:rsidRPr="00F14DC6">
        <w:rPr>
          <w:szCs w:val="28"/>
        </w:rPr>
        <w:t>ного образования</w:t>
      </w:r>
      <w:r w:rsidRPr="00CF194C">
        <w:rPr>
          <w:szCs w:val="28"/>
        </w:rPr>
        <w:t xml:space="preserve"> с объемом финансирования за счет всех источников ф</w:t>
      </w:r>
      <w:r w:rsidRPr="00CF194C">
        <w:rPr>
          <w:szCs w:val="28"/>
        </w:rPr>
        <w:t>и</w:t>
      </w:r>
      <w:r w:rsidRPr="00CF194C">
        <w:rPr>
          <w:szCs w:val="28"/>
        </w:rPr>
        <w:t>нансирования  - 197,43 млн. рублей и</w:t>
      </w:r>
      <w:r w:rsidRPr="00F14DC6">
        <w:rPr>
          <w:szCs w:val="28"/>
        </w:rPr>
        <w:t xml:space="preserve"> </w:t>
      </w:r>
      <w:r w:rsidRPr="00CF194C">
        <w:rPr>
          <w:szCs w:val="28"/>
        </w:rPr>
        <w:t>10,1 млн. рублей  соответственно.</w:t>
      </w:r>
    </w:p>
    <w:p w:rsidR="00D02FE3" w:rsidRPr="001E48E8" w:rsidRDefault="00D02FE3" w:rsidP="00D02FE3">
      <w:pPr>
        <w:pStyle w:val="a5"/>
        <w:widowControl w:val="0"/>
        <w:tabs>
          <w:tab w:val="left" w:pos="708"/>
        </w:tabs>
        <w:ind w:firstLine="709"/>
        <w:rPr>
          <w:szCs w:val="28"/>
        </w:rPr>
      </w:pPr>
      <w:r w:rsidRPr="001E48E8">
        <w:rPr>
          <w:szCs w:val="28"/>
        </w:rPr>
        <w:t xml:space="preserve">Дополнительное образование в Ленинском муниципальном районе оказывают МБОУ ДОД «Детско-юношеским центром», </w:t>
      </w:r>
      <w:r>
        <w:rPr>
          <w:szCs w:val="28"/>
        </w:rPr>
        <w:t>МКУ</w:t>
      </w:r>
      <w:r w:rsidRPr="001E48E8">
        <w:rPr>
          <w:szCs w:val="28"/>
        </w:rPr>
        <w:t xml:space="preserve"> «</w:t>
      </w:r>
      <w:r>
        <w:rPr>
          <w:szCs w:val="28"/>
        </w:rPr>
        <w:t>Ленинской</w:t>
      </w:r>
      <w:r w:rsidRPr="001E48E8">
        <w:rPr>
          <w:szCs w:val="28"/>
        </w:rPr>
        <w:t xml:space="preserve"> спортивной школой», МБОУ ДОД «Детской школой искусств», </w:t>
      </w:r>
      <w:r w:rsidRPr="00501858">
        <w:rPr>
          <w:szCs w:val="28"/>
        </w:rPr>
        <w:t>МАУ по работе с молодежью "Молодежным центром «Спектр»</w:t>
      </w:r>
      <w:r w:rsidRPr="001E48E8">
        <w:rPr>
          <w:szCs w:val="28"/>
        </w:rPr>
        <w:t>, МБУ «ФСК «А</w:t>
      </w:r>
      <w:r w:rsidRPr="001E48E8">
        <w:rPr>
          <w:szCs w:val="28"/>
        </w:rPr>
        <w:t>т</w:t>
      </w:r>
      <w:r w:rsidRPr="001E48E8">
        <w:rPr>
          <w:szCs w:val="28"/>
        </w:rPr>
        <w:t>лант». Численность обучающихся в учреждениях дополнительного образ</w:t>
      </w:r>
      <w:r w:rsidRPr="001E48E8">
        <w:rPr>
          <w:szCs w:val="28"/>
        </w:rPr>
        <w:t>о</w:t>
      </w:r>
      <w:r w:rsidRPr="001E48E8">
        <w:rPr>
          <w:szCs w:val="28"/>
        </w:rPr>
        <w:t>вания в 20</w:t>
      </w:r>
      <w:r>
        <w:rPr>
          <w:szCs w:val="28"/>
        </w:rPr>
        <w:t>20</w:t>
      </w:r>
      <w:r w:rsidRPr="001E48E8">
        <w:rPr>
          <w:szCs w:val="28"/>
        </w:rPr>
        <w:t xml:space="preserve"> году составила </w:t>
      </w:r>
      <w:r>
        <w:rPr>
          <w:szCs w:val="28"/>
        </w:rPr>
        <w:t>1672</w:t>
      </w:r>
      <w:r w:rsidRPr="001E48E8">
        <w:rPr>
          <w:szCs w:val="28"/>
        </w:rPr>
        <w:t xml:space="preserve"> человека.</w:t>
      </w:r>
    </w:p>
    <w:p w:rsidR="00D02FE3" w:rsidRPr="00AC1FF6" w:rsidRDefault="00D02FE3" w:rsidP="00D02FE3">
      <w:pPr>
        <w:pStyle w:val="a5"/>
        <w:widowControl w:val="0"/>
        <w:tabs>
          <w:tab w:val="left" w:pos="708"/>
        </w:tabs>
        <w:ind w:firstLine="709"/>
        <w:rPr>
          <w:szCs w:val="28"/>
        </w:rPr>
      </w:pPr>
      <w:r w:rsidRPr="00AC1FF6">
        <w:rPr>
          <w:szCs w:val="28"/>
        </w:rPr>
        <w:t>Результатом успешной реализации программ дополнительного обр</w:t>
      </w:r>
      <w:r w:rsidRPr="00AC1FF6">
        <w:rPr>
          <w:szCs w:val="28"/>
        </w:rPr>
        <w:t>а</w:t>
      </w:r>
      <w:r w:rsidRPr="00AC1FF6">
        <w:rPr>
          <w:szCs w:val="28"/>
        </w:rPr>
        <w:t>зования детей является ежегодное участие подростков в различных пр</w:t>
      </w:r>
      <w:r w:rsidRPr="00AC1FF6">
        <w:rPr>
          <w:szCs w:val="28"/>
        </w:rPr>
        <w:t>е</w:t>
      </w:r>
      <w:r w:rsidRPr="00AC1FF6">
        <w:rPr>
          <w:szCs w:val="28"/>
        </w:rPr>
        <w:t xml:space="preserve">стижных творческих конкурсах и спортивных соревнованиях.  </w:t>
      </w:r>
    </w:p>
    <w:p w:rsidR="00D02FE3" w:rsidRPr="00C04919" w:rsidRDefault="00D02FE3" w:rsidP="00D02FE3">
      <w:pPr>
        <w:pStyle w:val="a5"/>
        <w:widowControl w:val="0"/>
        <w:tabs>
          <w:tab w:val="left" w:pos="708"/>
        </w:tabs>
        <w:ind w:firstLine="709"/>
        <w:rPr>
          <w:szCs w:val="28"/>
        </w:rPr>
      </w:pPr>
      <w:r w:rsidRPr="00C04919">
        <w:rPr>
          <w:szCs w:val="28"/>
        </w:rPr>
        <w:t>На базе МБОУ ДО «Ленинский ДЮЦ» было проведено  13 районных мероприятий, в которых приняло участие 2585 человек. Проведены сл</w:t>
      </w:r>
      <w:r w:rsidRPr="00C04919">
        <w:rPr>
          <w:szCs w:val="28"/>
        </w:rPr>
        <w:t>е</w:t>
      </w:r>
      <w:r w:rsidRPr="00C04919">
        <w:rPr>
          <w:szCs w:val="28"/>
        </w:rPr>
        <w:t>дующие мероприятия: районная школа ученического актива, районный конкурс экскурсоводов «Пусть гранит сохранит память поколений», ра</w:t>
      </w:r>
      <w:r w:rsidRPr="00C04919">
        <w:rPr>
          <w:szCs w:val="28"/>
        </w:rPr>
        <w:t>й</w:t>
      </w:r>
      <w:r w:rsidRPr="00C04919">
        <w:rPr>
          <w:szCs w:val="28"/>
        </w:rPr>
        <w:t>онный конкурс юного вожатого «Вожатенок-2020», районная акция пр</w:t>
      </w:r>
      <w:r w:rsidRPr="00C04919">
        <w:rPr>
          <w:szCs w:val="28"/>
        </w:rPr>
        <w:t>и</w:t>
      </w:r>
      <w:r w:rsidRPr="00C04919">
        <w:rPr>
          <w:szCs w:val="28"/>
        </w:rPr>
        <w:t>уроченная ко дню героя антифашиста, районная спартакиада по шахматам, районный конкурс «Солдатушки, бравы ребятушки», областной конкурс юного вожатого «Вожатенок-2020», районный этап Всероссийского ко</w:t>
      </w:r>
      <w:r w:rsidRPr="00C04919">
        <w:rPr>
          <w:szCs w:val="28"/>
        </w:rPr>
        <w:t>н</w:t>
      </w:r>
      <w:r w:rsidRPr="00C04919">
        <w:rPr>
          <w:szCs w:val="28"/>
        </w:rPr>
        <w:t>курса юных чтецов «Живая классика», дистанционная районная школа ученического актива, районная учительская конференция  (дистанционный формат), Балл первоклассников (дистанционный формат), день учителя  (дистанционный формат), районный конкурс «История национального праздника» (дистанционный формат), районный конкурс «Вожатенок-2021» (дистанционный формат), районный смотр конкурс агитбригад ЮИД «Светофор» (дистанционный формат), Новогодняя школа актива, открытый онлайн турнир по шахматам Ленинского района.</w:t>
      </w:r>
    </w:p>
    <w:p w:rsidR="00D02FE3" w:rsidRPr="00C04919" w:rsidRDefault="00D02FE3" w:rsidP="00D02FE3">
      <w:pPr>
        <w:pStyle w:val="a5"/>
        <w:widowControl w:val="0"/>
        <w:tabs>
          <w:tab w:val="left" w:pos="708"/>
        </w:tabs>
        <w:ind w:firstLine="709"/>
        <w:rPr>
          <w:szCs w:val="28"/>
        </w:rPr>
      </w:pPr>
      <w:r w:rsidRPr="00C04919">
        <w:rPr>
          <w:szCs w:val="28"/>
        </w:rPr>
        <w:lastRenderedPageBreak/>
        <w:t>Был проведен  районный этап V</w:t>
      </w:r>
      <w:r w:rsidRPr="00F14DC6">
        <w:rPr>
          <w:szCs w:val="28"/>
        </w:rPr>
        <w:t>II</w:t>
      </w:r>
      <w:r w:rsidRPr="00C04919">
        <w:rPr>
          <w:szCs w:val="28"/>
        </w:rPr>
        <w:t xml:space="preserve"> Всероссийского конкурса юных чтецов «Живая классика». Участниками стали победители и призеры школьного этапа конкурса. Конкурсанты декламировали отрывки из прои</w:t>
      </w:r>
      <w:r w:rsidRPr="00C04919">
        <w:rPr>
          <w:szCs w:val="28"/>
        </w:rPr>
        <w:t>з</w:t>
      </w:r>
      <w:r w:rsidRPr="00C04919">
        <w:rPr>
          <w:szCs w:val="28"/>
        </w:rPr>
        <w:t>ведений отечественных и зарубежных авторов, которые не входят в школ</w:t>
      </w:r>
      <w:r w:rsidRPr="00C04919">
        <w:rPr>
          <w:szCs w:val="28"/>
        </w:rPr>
        <w:t>ь</w:t>
      </w:r>
      <w:r w:rsidRPr="00C04919">
        <w:rPr>
          <w:szCs w:val="28"/>
        </w:rPr>
        <w:t>ную программу  по литературе. Во время выступления использовались м</w:t>
      </w:r>
      <w:r w:rsidRPr="00C04919">
        <w:rPr>
          <w:szCs w:val="28"/>
        </w:rPr>
        <w:t>у</w:t>
      </w:r>
      <w:r w:rsidRPr="00C04919">
        <w:rPr>
          <w:szCs w:val="28"/>
        </w:rPr>
        <w:t>зыкальное сопровождение, декорации, костюмы. Победители муниципал</w:t>
      </w:r>
      <w:r w:rsidRPr="00C04919">
        <w:rPr>
          <w:szCs w:val="28"/>
        </w:rPr>
        <w:t>ь</w:t>
      </w:r>
      <w:r w:rsidRPr="00C04919">
        <w:rPr>
          <w:szCs w:val="28"/>
        </w:rPr>
        <w:t>ного этапа приняли участие в региональном этапе.</w:t>
      </w:r>
    </w:p>
    <w:p w:rsidR="00D02FE3" w:rsidRPr="00F14DC6" w:rsidRDefault="00D02FE3" w:rsidP="00D02FE3">
      <w:pPr>
        <w:pStyle w:val="a5"/>
        <w:widowControl w:val="0"/>
        <w:tabs>
          <w:tab w:val="left" w:pos="708"/>
        </w:tabs>
        <w:ind w:firstLine="709"/>
        <w:rPr>
          <w:szCs w:val="28"/>
        </w:rPr>
      </w:pPr>
      <w:r w:rsidRPr="00F14DC6">
        <w:rPr>
          <w:szCs w:val="28"/>
        </w:rPr>
        <w:t>В соответствии с положением о XXХI  спартакиаде  обучающихся  образовательных организаций  Волгоградской области, посвященной 75-годовщине победы в ВОВ, проведены  районные соревнования по пр</w:t>
      </w:r>
      <w:r w:rsidRPr="00F14DC6">
        <w:rPr>
          <w:szCs w:val="28"/>
        </w:rPr>
        <w:t>о</w:t>
      </w:r>
      <w:r w:rsidRPr="00F14DC6">
        <w:rPr>
          <w:szCs w:val="28"/>
        </w:rPr>
        <w:t>грамме «Президентские спортивные игры» по второй группе, в которых приняли участие учащиеся из 5 школ. Победителями этих соревнований стала МКОУ «Покровская СОШ», второе место у МКОУ «Царевская СОШ»,  третье место у МКОУ «Ильичевской  СОШ».</w:t>
      </w:r>
    </w:p>
    <w:p w:rsidR="00D02FE3" w:rsidRPr="00F14DC6" w:rsidRDefault="00D02FE3" w:rsidP="00D02FE3">
      <w:pPr>
        <w:pStyle w:val="a5"/>
        <w:widowControl w:val="0"/>
        <w:tabs>
          <w:tab w:val="left" w:pos="708"/>
        </w:tabs>
        <w:ind w:firstLine="709"/>
        <w:rPr>
          <w:szCs w:val="28"/>
        </w:rPr>
      </w:pPr>
      <w:r w:rsidRPr="00F14DC6">
        <w:rPr>
          <w:szCs w:val="28"/>
        </w:rPr>
        <w:t>На базе Ленинской спортивной школы проводились зональные с</w:t>
      </w:r>
      <w:r w:rsidRPr="00F14DC6">
        <w:rPr>
          <w:szCs w:val="28"/>
        </w:rPr>
        <w:t>о</w:t>
      </w:r>
      <w:r w:rsidRPr="00F14DC6">
        <w:rPr>
          <w:szCs w:val="28"/>
        </w:rPr>
        <w:t>ревнования по волейболу среди юношей и девушек XXХI  спартакиаде  обучающихся  образовательных организаций  Волгоградской области, п</w:t>
      </w:r>
      <w:r w:rsidRPr="00F14DC6">
        <w:rPr>
          <w:szCs w:val="28"/>
        </w:rPr>
        <w:t>о</w:t>
      </w:r>
      <w:r w:rsidRPr="00F14DC6">
        <w:rPr>
          <w:szCs w:val="28"/>
        </w:rPr>
        <w:t>священной 75-годовщине победы в ВОВ, в которых приняло участие св</w:t>
      </w:r>
      <w:r w:rsidRPr="00F14DC6">
        <w:rPr>
          <w:szCs w:val="28"/>
        </w:rPr>
        <w:t>ы</w:t>
      </w:r>
      <w:r w:rsidRPr="00F14DC6">
        <w:rPr>
          <w:szCs w:val="28"/>
        </w:rPr>
        <w:t>ше 100 обучающихся из Городищенского, Ленинского, Дубовского и Сре</w:t>
      </w:r>
      <w:r w:rsidRPr="00F14DC6">
        <w:rPr>
          <w:szCs w:val="28"/>
        </w:rPr>
        <w:t>д</w:t>
      </w:r>
      <w:r w:rsidRPr="00F14DC6">
        <w:rPr>
          <w:szCs w:val="28"/>
        </w:rPr>
        <w:t xml:space="preserve">неахтубинского  муниципальных районов. Команды юношей и девушек Ленинского муниципального района в этих соревнованиях заняли второе место.  Команды района приняли участие в финальных соревнованиях по шахматам в  г. Волгоград и заняли 4 место. </w:t>
      </w:r>
    </w:p>
    <w:p w:rsidR="00D02FE3" w:rsidRPr="00F14DC6" w:rsidRDefault="00D02FE3" w:rsidP="00D02FE3">
      <w:pPr>
        <w:pStyle w:val="a5"/>
        <w:widowControl w:val="0"/>
        <w:tabs>
          <w:tab w:val="left" w:pos="708"/>
        </w:tabs>
        <w:ind w:firstLine="709"/>
        <w:rPr>
          <w:szCs w:val="28"/>
        </w:rPr>
      </w:pPr>
      <w:r w:rsidRPr="00C04919">
        <w:rPr>
          <w:szCs w:val="28"/>
        </w:rPr>
        <w:t>Значительное внимание уделялось гражданско-патриотическому во</w:t>
      </w:r>
      <w:r w:rsidRPr="00C04919">
        <w:rPr>
          <w:szCs w:val="28"/>
        </w:rPr>
        <w:t>с</w:t>
      </w:r>
      <w:r w:rsidRPr="00C04919">
        <w:rPr>
          <w:szCs w:val="28"/>
        </w:rPr>
        <w:t>питанию школьников. Школами ведется активная поисковая деятельность. Проводятся традиционные мероприятия в дни памятных дат, уроки муж</w:t>
      </w:r>
      <w:r w:rsidRPr="00C04919">
        <w:rPr>
          <w:szCs w:val="28"/>
        </w:rPr>
        <w:t>е</w:t>
      </w:r>
      <w:r w:rsidRPr="00C04919">
        <w:rPr>
          <w:szCs w:val="28"/>
        </w:rPr>
        <w:t>ства, встречи поколений. В сентябре 2020 года с целью сохранения истор</w:t>
      </w:r>
      <w:r w:rsidRPr="00C04919">
        <w:rPr>
          <w:szCs w:val="28"/>
        </w:rPr>
        <w:t>и</w:t>
      </w:r>
      <w:r w:rsidRPr="00C04919">
        <w:rPr>
          <w:szCs w:val="28"/>
        </w:rPr>
        <w:t>ческой памяти на базе 2 площадок: МКОУ «Ленинская СОШ №3» и МБУ «Спектр» был проведен Диктант «Победы». В написании Диктанта прин</w:t>
      </w:r>
      <w:r w:rsidRPr="00C04919">
        <w:rPr>
          <w:szCs w:val="28"/>
        </w:rPr>
        <w:t>я</w:t>
      </w:r>
      <w:r w:rsidRPr="00C04919">
        <w:rPr>
          <w:szCs w:val="28"/>
        </w:rPr>
        <w:t>ли участие более 100 человек.</w:t>
      </w:r>
    </w:p>
    <w:p w:rsidR="00D02FE3" w:rsidRPr="00F14DC6" w:rsidRDefault="00D02FE3" w:rsidP="00D02FE3">
      <w:pPr>
        <w:pStyle w:val="a5"/>
        <w:widowControl w:val="0"/>
        <w:tabs>
          <w:tab w:val="left" w:pos="708"/>
        </w:tabs>
        <w:ind w:firstLine="709"/>
        <w:rPr>
          <w:szCs w:val="28"/>
        </w:rPr>
      </w:pPr>
      <w:r w:rsidRPr="00F14DC6">
        <w:rPr>
          <w:szCs w:val="28"/>
        </w:rPr>
        <w:t>В период с 23 апреля по 9 мая на территории Волгоградской области проходила патриотическая акция «Альбом Победы». Учащиеся  вместе с педагогами ДЮЦ приняли активное участие в различных этапах: диста</w:t>
      </w:r>
      <w:r w:rsidRPr="00F14DC6">
        <w:rPr>
          <w:szCs w:val="28"/>
        </w:rPr>
        <w:t>н</w:t>
      </w:r>
      <w:r w:rsidRPr="00F14DC6">
        <w:rPr>
          <w:szCs w:val="28"/>
        </w:rPr>
        <w:t>ционные конкурсы сочинений, стихи, открытки, изучение архивных док</w:t>
      </w:r>
      <w:r w:rsidRPr="00F14DC6">
        <w:rPr>
          <w:szCs w:val="28"/>
        </w:rPr>
        <w:t>у</w:t>
      </w:r>
      <w:r w:rsidRPr="00F14DC6">
        <w:rPr>
          <w:szCs w:val="28"/>
        </w:rPr>
        <w:t xml:space="preserve">ментов и истории ветеранов. В акции приняли участие 108 учащихся из 10 объединений, 4 педагога с мастер – классами и видео экскурсиями. </w:t>
      </w:r>
    </w:p>
    <w:p w:rsidR="00D02FE3" w:rsidRPr="00C04919" w:rsidRDefault="00D02FE3" w:rsidP="00D02FE3">
      <w:pPr>
        <w:pStyle w:val="a5"/>
        <w:widowControl w:val="0"/>
        <w:tabs>
          <w:tab w:val="left" w:pos="708"/>
        </w:tabs>
        <w:ind w:firstLine="709"/>
        <w:rPr>
          <w:szCs w:val="28"/>
        </w:rPr>
      </w:pPr>
      <w:r w:rsidRPr="00C04919">
        <w:rPr>
          <w:szCs w:val="28"/>
        </w:rPr>
        <w:t>14 декабря 2020 года стартовала Волгоградская  региональная  акция "Открытка ветерану", которая продлится до 9 мая 2021 года. Акция орган</w:t>
      </w:r>
      <w:r w:rsidRPr="00C04919">
        <w:rPr>
          <w:szCs w:val="28"/>
        </w:rPr>
        <w:t>и</w:t>
      </w:r>
      <w:r w:rsidRPr="00C04919">
        <w:rPr>
          <w:szCs w:val="28"/>
        </w:rPr>
        <w:t>зована с целью сохранения благодарной памяти о народном подвиге в годы</w:t>
      </w:r>
      <w:r w:rsidRPr="00F14DC6">
        <w:rPr>
          <w:szCs w:val="28"/>
        </w:rPr>
        <w:t xml:space="preserve"> </w:t>
      </w:r>
      <w:r w:rsidRPr="00C04919">
        <w:rPr>
          <w:szCs w:val="28"/>
        </w:rPr>
        <w:t>Великой Отечественной войны,</w:t>
      </w:r>
      <w:r w:rsidRPr="00F14DC6">
        <w:rPr>
          <w:szCs w:val="28"/>
        </w:rPr>
        <w:t xml:space="preserve"> </w:t>
      </w:r>
      <w:r w:rsidRPr="00C04919">
        <w:rPr>
          <w:szCs w:val="28"/>
        </w:rPr>
        <w:t>воспитания у детей чувства патриотизма, уважения к людям старшего поколения, чувства гордости за свою страну, народ, историю. В год празднования 78-й годовщины разгрома советскими войсками немецко-фашистских войск в Сталинградской битве и 76-й г</w:t>
      </w:r>
      <w:r w:rsidRPr="00C04919">
        <w:rPr>
          <w:szCs w:val="28"/>
        </w:rPr>
        <w:t>о</w:t>
      </w:r>
      <w:r w:rsidRPr="00C04919">
        <w:rPr>
          <w:szCs w:val="28"/>
        </w:rPr>
        <w:lastRenderedPageBreak/>
        <w:t>довщины Победы в Великой Отечественной войне уделить каждому учас</w:t>
      </w:r>
      <w:r w:rsidRPr="00C04919">
        <w:rPr>
          <w:szCs w:val="28"/>
        </w:rPr>
        <w:t>т</w:t>
      </w:r>
      <w:r w:rsidRPr="00C04919">
        <w:rPr>
          <w:szCs w:val="28"/>
        </w:rPr>
        <w:t>нику битвы, участнику Великой Отечественной войны особое личное вн</w:t>
      </w:r>
      <w:r w:rsidRPr="00C04919">
        <w:rPr>
          <w:szCs w:val="28"/>
        </w:rPr>
        <w:t>и</w:t>
      </w:r>
      <w:r w:rsidRPr="00C04919">
        <w:rPr>
          <w:szCs w:val="28"/>
        </w:rPr>
        <w:t xml:space="preserve">мание. </w:t>
      </w:r>
    </w:p>
    <w:p w:rsidR="00D02FE3" w:rsidRPr="00AC1FF6" w:rsidRDefault="00D02FE3" w:rsidP="00D02FE3">
      <w:pPr>
        <w:pStyle w:val="a5"/>
        <w:widowControl w:val="0"/>
        <w:tabs>
          <w:tab w:val="left" w:pos="708"/>
        </w:tabs>
        <w:ind w:firstLine="709"/>
        <w:rPr>
          <w:szCs w:val="28"/>
        </w:rPr>
      </w:pPr>
      <w:r w:rsidRPr="00AC1FF6">
        <w:rPr>
          <w:szCs w:val="28"/>
        </w:rPr>
        <w:t>Система учреждений дополнительного образования детей в Лени</w:t>
      </w:r>
      <w:r w:rsidRPr="00AC1FF6">
        <w:rPr>
          <w:szCs w:val="28"/>
        </w:rPr>
        <w:t>н</w:t>
      </w:r>
      <w:r w:rsidRPr="00AC1FF6">
        <w:rPr>
          <w:szCs w:val="28"/>
        </w:rPr>
        <w:t>ском муниципальном районе позволила привлечь к дополнительным п</w:t>
      </w:r>
      <w:r w:rsidRPr="00AC1FF6">
        <w:rPr>
          <w:szCs w:val="28"/>
        </w:rPr>
        <w:t>о</w:t>
      </w:r>
      <w:r w:rsidRPr="00AC1FF6">
        <w:rPr>
          <w:szCs w:val="28"/>
        </w:rPr>
        <w:t>знавательно-развлекательным спортивным мероприятиям свыше 1,0 тыс. человек детей. В результате работы вышеуказанных учреждений дополн</w:t>
      </w:r>
      <w:r w:rsidRPr="00AC1FF6">
        <w:rPr>
          <w:szCs w:val="28"/>
        </w:rPr>
        <w:t>и</w:t>
      </w:r>
      <w:r w:rsidRPr="00AC1FF6">
        <w:rPr>
          <w:szCs w:val="28"/>
        </w:rPr>
        <w:t>тельным образованием охват детей в возрасте 5-18 лет составил 97,67 пр</w:t>
      </w:r>
      <w:r w:rsidRPr="00AC1FF6">
        <w:rPr>
          <w:szCs w:val="28"/>
        </w:rPr>
        <w:t>о</w:t>
      </w:r>
      <w:r w:rsidRPr="00AC1FF6">
        <w:rPr>
          <w:szCs w:val="28"/>
        </w:rPr>
        <w:t>центов. В 2020-2024 годах планируется сохранить значение показателя за счет привлечения детей к услугам дополнительного образования и увел</w:t>
      </w:r>
      <w:r w:rsidRPr="00AC1FF6">
        <w:rPr>
          <w:szCs w:val="28"/>
        </w:rPr>
        <w:t>и</w:t>
      </w:r>
      <w:r w:rsidRPr="00AC1FF6">
        <w:rPr>
          <w:szCs w:val="28"/>
        </w:rPr>
        <w:t>чения количества кружков. Результатом успешной реализации программ дополнительного образования детей является ежегодное участие подрос</w:t>
      </w:r>
      <w:r w:rsidRPr="00AC1FF6">
        <w:rPr>
          <w:szCs w:val="28"/>
        </w:rPr>
        <w:t>т</w:t>
      </w:r>
      <w:r w:rsidRPr="00AC1FF6">
        <w:rPr>
          <w:szCs w:val="28"/>
        </w:rPr>
        <w:t>ков в различных престижных творческих конкурсах и спортивных соревн</w:t>
      </w:r>
      <w:r w:rsidRPr="00AC1FF6">
        <w:rPr>
          <w:szCs w:val="28"/>
        </w:rPr>
        <w:t>о</w:t>
      </w:r>
      <w:r w:rsidRPr="00AC1FF6">
        <w:rPr>
          <w:szCs w:val="28"/>
        </w:rPr>
        <w:t xml:space="preserve">ваниях. </w:t>
      </w:r>
    </w:p>
    <w:p w:rsidR="00D02FE3" w:rsidRPr="00AC1FF6" w:rsidRDefault="00D02FE3" w:rsidP="00D02FE3">
      <w:pPr>
        <w:pStyle w:val="a5"/>
        <w:widowControl w:val="0"/>
        <w:tabs>
          <w:tab w:val="left" w:pos="708"/>
        </w:tabs>
        <w:ind w:firstLine="709"/>
        <w:rPr>
          <w:szCs w:val="28"/>
        </w:rPr>
      </w:pPr>
      <w:r w:rsidRPr="00AC1FF6">
        <w:rPr>
          <w:szCs w:val="28"/>
        </w:rPr>
        <w:t>В целях исполнения национальных проектов,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и заключенного соглашения с комитетом образования адм</w:t>
      </w:r>
      <w:r w:rsidRPr="00AC1FF6">
        <w:rPr>
          <w:szCs w:val="28"/>
        </w:rPr>
        <w:t>и</w:t>
      </w:r>
      <w:r w:rsidRPr="00AC1FF6">
        <w:rPr>
          <w:szCs w:val="28"/>
        </w:rPr>
        <w:t>нистрации Волгоградской области на период  2020 – 2024 года намечены к реализации следующие региональные проекты:</w:t>
      </w:r>
    </w:p>
    <w:p w:rsidR="00D02FE3" w:rsidRPr="00AC1FF6" w:rsidRDefault="00D02FE3" w:rsidP="00D02FE3">
      <w:pPr>
        <w:pStyle w:val="a5"/>
        <w:widowControl w:val="0"/>
        <w:tabs>
          <w:tab w:val="left" w:pos="708"/>
        </w:tabs>
        <w:ind w:firstLine="709"/>
        <w:rPr>
          <w:szCs w:val="28"/>
        </w:rPr>
      </w:pPr>
      <w:r w:rsidRPr="00AC1FF6">
        <w:rPr>
          <w:szCs w:val="28"/>
        </w:rPr>
        <w:t>- региональный проект "Поддержка семей, имеющих детей", обесп</w:t>
      </w:r>
      <w:r w:rsidRPr="00AC1FF6">
        <w:rPr>
          <w:szCs w:val="28"/>
        </w:rPr>
        <w:t>е</w:t>
      </w:r>
      <w:r w:rsidRPr="00AC1FF6">
        <w:rPr>
          <w:szCs w:val="28"/>
        </w:rPr>
        <w:t>чивающий достижение целей, целевых и дополнительных показателей и результатов федерального проекта "Поддержка семей, имеющих детей", входящего в состав национального проекта "Образование";</w:t>
      </w:r>
    </w:p>
    <w:p w:rsidR="00D02FE3" w:rsidRPr="00AC1FF6" w:rsidRDefault="00D02FE3" w:rsidP="00D02FE3">
      <w:pPr>
        <w:pStyle w:val="a5"/>
        <w:widowControl w:val="0"/>
        <w:tabs>
          <w:tab w:val="left" w:pos="708"/>
        </w:tabs>
        <w:ind w:firstLine="709"/>
        <w:rPr>
          <w:szCs w:val="28"/>
        </w:rPr>
      </w:pPr>
      <w:r w:rsidRPr="00AC1FF6">
        <w:rPr>
          <w:szCs w:val="28"/>
        </w:rPr>
        <w:t>- региональный проект "Современная школа", обеспечивающий до</w:t>
      </w:r>
      <w:r w:rsidRPr="00AC1FF6">
        <w:rPr>
          <w:szCs w:val="28"/>
        </w:rPr>
        <w:t>с</w:t>
      </w:r>
      <w:r w:rsidRPr="00AC1FF6">
        <w:rPr>
          <w:szCs w:val="28"/>
        </w:rPr>
        <w:t>тижение целей, целевых и дополнительных показателей и результатов ф</w:t>
      </w:r>
      <w:r w:rsidRPr="00AC1FF6">
        <w:rPr>
          <w:szCs w:val="28"/>
        </w:rPr>
        <w:t>е</w:t>
      </w:r>
      <w:r w:rsidRPr="00AC1FF6">
        <w:rPr>
          <w:szCs w:val="28"/>
        </w:rPr>
        <w:t>дерального проекта "Современная школа", входящего   в состав наци</w:t>
      </w:r>
      <w:r w:rsidRPr="00AC1FF6">
        <w:rPr>
          <w:szCs w:val="28"/>
        </w:rPr>
        <w:t>о</w:t>
      </w:r>
      <w:r w:rsidRPr="00AC1FF6">
        <w:rPr>
          <w:szCs w:val="28"/>
        </w:rPr>
        <w:t>нального проекта "Образование";</w:t>
      </w:r>
    </w:p>
    <w:p w:rsidR="00D02FE3" w:rsidRPr="00AC1FF6" w:rsidRDefault="00D02FE3" w:rsidP="00D02FE3">
      <w:pPr>
        <w:pStyle w:val="a5"/>
        <w:widowControl w:val="0"/>
        <w:tabs>
          <w:tab w:val="left" w:pos="708"/>
        </w:tabs>
        <w:ind w:firstLine="709"/>
        <w:rPr>
          <w:szCs w:val="28"/>
        </w:rPr>
      </w:pPr>
      <w:r w:rsidRPr="00AC1FF6">
        <w:rPr>
          <w:szCs w:val="28"/>
        </w:rPr>
        <w:t>- региональный проект "Социальная активность", обеспечивающий достижение целей, целевых и дополнительных показателей и результатов федерального проекта "Социальная активность", входящего в состав н</w:t>
      </w:r>
      <w:r w:rsidRPr="00AC1FF6">
        <w:rPr>
          <w:szCs w:val="28"/>
        </w:rPr>
        <w:t>а</w:t>
      </w:r>
      <w:r w:rsidRPr="00AC1FF6">
        <w:rPr>
          <w:szCs w:val="28"/>
        </w:rPr>
        <w:t>ционального проекта "Образование»;</w:t>
      </w:r>
    </w:p>
    <w:p w:rsidR="00D02FE3" w:rsidRPr="00AC1FF6" w:rsidRDefault="00D02FE3" w:rsidP="00D02FE3">
      <w:pPr>
        <w:pStyle w:val="a5"/>
        <w:widowControl w:val="0"/>
        <w:tabs>
          <w:tab w:val="left" w:pos="708"/>
        </w:tabs>
        <w:ind w:firstLine="709"/>
        <w:rPr>
          <w:szCs w:val="28"/>
        </w:rPr>
      </w:pPr>
      <w:r w:rsidRPr="00AC1FF6">
        <w:rPr>
          <w:szCs w:val="28"/>
        </w:rPr>
        <w:t>- региональный проект "Успех каждого ребенка", обеспечивающий достижение целей, целевых и дополнительных показателей и результатов федерального проекта "Успех каждого ребенка", входящего в состав н</w:t>
      </w:r>
      <w:r w:rsidRPr="00AC1FF6">
        <w:rPr>
          <w:szCs w:val="28"/>
        </w:rPr>
        <w:t>а</w:t>
      </w:r>
      <w:r w:rsidRPr="00AC1FF6">
        <w:rPr>
          <w:szCs w:val="28"/>
        </w:rPr>
        <w:t>ционального проекта "Образование";</w:t>
      </w:r>
    </w:p>
    <w:p w:rsidR="00D02FE3" w:rsidRPr="00AC1FF6" w:rsidRDefault="00D02FE3" w:rsidP="00D02FE3">
      <w:pPr>
        <w:pStyle w:val="a5"/>
        <w:widowControl w:val="0"/>
        <w:tabs>
          <w:tab w:val="left" w:pos="708"/>
        </w:tabs>
        <w:ind w:firstLine="709"/>
        <w:rPr>
          <w:szCs w:val="28"/>
        </w:rPr>
      </w:pPr>
      <w:r w:rsidRPr="00AC1FF6">
        <w:rPr>
          <w:szCs w:val="28"/>
        </w:rPr>
        <w:t>- региональный проект "Учитель будущего", обеспечивающий до</w:t>
      </w:r>
      <w:r w:rsidRPr="00AC1FF6">
        <w:rPr>
          <w:szCs w:val="28"/>
        </w:rPr>
        <w:t>с</w:t>
      </w:r>
      <w:r w:rsidRPr="00AC1FF6">
        <w:rPr>
          <w:szCs w:val="28"/>
        </w:rPr>
        <w:t>тижение целей, целевых и дополнительных показателей и результатов ф</w:t>
      </w:r>
      <w:r w:rsidRPr="00AC1FF6">
        <w:rPr>
          <w:szCs w:val="28"/>
        </w:rPr>
        <w:t>е</w:t>
      </w:r>
      <w:r w:rsidRPr="00AC1FF6">
        <w:rPr>
          <w:szCs w:val="28"/>
        </w:rPr>
        <w:t>дерального проекта "Учитель будущего", входящего в состав национальн</w:t>
      </w:r>
      <w:r w:rsidRPr="00AC1FF6">
        <w:rPr>
          <w:szCs w:val="28"/>
        </w:rPr>
        <w:t>о</w:t>
      </w:r>
      <w:r w:rsidRPr="00AC1FF6">
        <w:rPr>
          <w:szCs w:val="28"/>
        </w:rPr>
        <w:t>го проекта "Образование";</w:t>
      </w:r>
    </w:p>
    <w:p w:rsidR="00D02FE3" w:rsidRPr="00AC1FF6" w:rsidRDefault="00D02FE3" w:rsidP="00D02FE3">
      <w:pPr>
        <w:pStyle w:val="a5"/>
        <w:widowControl w:val="0"/>
        <w:tabs>
          <w:tab w:val="left" w:pos="708"/>
        </w:tabs>
        <w:ind w:firstLine="709"/>
        <w:rPr>
          <w:szCs w:val="28"/>
        </w:rPr>
      </w:pPr>
      <w:r w:rsidRPr="00AC1FF6">
        <w:rPr>
          <w:szCs w:val="28"/>
        </w:rPr>
        <w:t>- региональный проект "Цифровая образовательная среда", обеспеч</w:t>
      </w:r>
      <w:r w:rsidRPr="00AC1FF6">
        <w:rPr>
          <w:szCs w:val="28"/>
        </w:rPr>
        <w:t>и</w:t>
      </w:r>
      <w:r w:rsidRPr="00AC1FF6">
        <w:rPr>
          <w:szCs w:val="28"/>
        </w:rPr>
        <w:t>вающий достижение целей, целевых  и дополнительных показателей и р</w:t>
      </w:r>
      <w:r w:rsidRPr="00AC1FF6">
        <w:rPr>
          <w:szCs w:val="28"/>
        </w:rPr>
        <w:t>е</w:t>
      </w:r>
      <w:r w:rsidRPr="00AC1FF6">
        <w:rPr>
          <w:szCs w:val="28"/>
        </w:rPr>
        <w:lastRenderedPageBreak/>
        <w:t>зультатов федерального проекта "Цифровая образовательная среда", вх</w:t>
      </w:r>
      <w:r w:rsidRPr="00AC1FF6">
        <w:rPr>
          <w:szCs w:val="28"/>
        </w:rPr>
        <w:t>о</w:t>
      </w:r>
      <w:r w:rsidRPr="00AC1FF6">
        <w:rPr>
          <w:szCs w:val="28"/>
        </w:rPr>
        <w:t>дящего в состав национального проекта "Образование".</w:t>
      </w:r>
    </w:p>
    <w:p w:rsidR="00D02FE3" w:rsidRPr="00AC1FF6" w:rsidRDefault="00D02FE3" w:rsidP="00D02FE3">
      <w:pPr>
        <w:pStyle w:val="a5"/>
        <w:widowControl w:val="0"/>
        <w:tabs>
          <w:tab w:val="left" w:pos="708"/>
        </w:tabs>
        <w:ind w:firstLine="709"/>
        <w:rPr>
          <w:szCs w:val="28"/>
        </w:rPr>
      </w:pPr>
      <w:r w:rsidRPr="00AC1FF6">
        <w:rPr>
          <w:szCs w:val="28"/>
        </w:rPr>
        <w:t>На плановый период 2020-2023 годы планируется продолжение в</w:t>
      </w:r>
      <w:r w:rsidRPr="00AC1FF6">
        <w:rPr>
          <w:szCs w:val="28"/>
        </w:rPr>
        <w:t>ы</w:t>
      </w:r>
      <w:r w:rsidRPr="00AC1FF6">
        <w:rPr>
          <w:szCs w:val="28"/>
        </w:rPr>
        <w:t>полнения Указа Президента Российской Федерации от 07.05.2012 № 597"О мероприятиях по реализации государственной социальной политики", № 599 "О мерах по реализации государственной политики в области образ</w:t>
      </w:r>
      <w:r w:rsidRPr="00AC1FF6">
        <w:rPr>
          <w:szCs w:val="28"/>
        </w:rPr>
        <w:t>о</w:t>
      </w:r>
      <w:r w:rsidRPr="00AC1FF6">
        <w:rPr>
          <w:szCs w:val="28"/>
        </w:rPr>
        <w:t>вания и науки" с целью сохранения целевого значения средней заработной платы работников общеобразовательных организаций.</w:t>
      </w:r>
    </w:p>
    <w:p w:rsidR="00D02FE3" w:rsidRPr="00AC1FF6" w:rsidRDefault="00D02FE3" w:rsidP="00D02FE3">
      <w:pPr>
        <w:pStyle w:val="a5"/>
        <w:widowControl w:val="0"/>
        <w:tabs>
          <w:tab w:val="left" w:pos="708"/>
        </w:tabs>
        <w:ind w:firstLine="709"/>
        <w:rPr>
          <w:szCs w:val="28"/>
        </w:rPr>
      </w:pPr>
      <w:r w:rsidRPr="00AC1FF6">
        <w:rPr>
          <w:szCs w:val="28"/>
        </w:rPr>
        <w:t>В рамках реализации Комплекса мер по модернизации системы о</w:t>
      </w:r>
      <w:r w:rsidRPr="00AC1FF6">
        <w:rPr>
          <w:szCs w:val="28"/>
        </w:rPr>
        <w:t>б</w:t>
      </w:r>
      <w:r w:rsidRPr="00AC1FF6">
        <w:rPr>
          <w:szCs w:val="28"/>
        </w:rPr>
        <w:t>щего образования продолжится реализация поставленных ранее задач по:</w:t>
      </w:r>
    </w:p>
    <w:p w:rsidR="00D02FE3" w:rsidRPr="00AC1FF6" w:rsidRDefault="00D02FE3" w:rsidP="00D02FE3">
      <w:pPr>
        <w:pStyle w:val="a5"/>
        <w:widowControl w:val="0"/>
        <w:tabs>
          <w:tab w:val="left" w:pos="708"/>
        </w:tabs>
        <w:ind w:firstLine="709"/>
        <w:rPr>
          <w:szCs w:val="28"/>
        </w:rPr>
      </w:pPr>
      <w:r>
        <w:rPr>
          <w:szCs w:val="28"/>
        </w:rPr>
        <w:t xml:space="preserve">- </w:t>
      </w:r>
      <w:r w:rsidRPr="00AC1FF6">
        <w:rPr>
          <w:szCs w:val="28"/>
        </w:rPr>
        <w:t>созданию условий для модернизации общего образования Лени</w:t>
      </w:r>
      <w:r w:rsidRPr="00AC1FF6">
        <w:rPr>
          <w:szCs w:val="28"/>
        </w:rPr>
        <w:t>н</w:t>
      </w:r>
      <w:r w:rsidRPr="00AC1FF6">
        <w:rPr>
          <w:szCs w:val="28"/>
        </w:rPr>
        <w:t>ского муниципального района Волгоградской области;</w:t>
      </w:r>
    </w:p>
    <w:p w:rsidR="00D02FE3" w:rsidRPr="00AC1FF6" w:rsidRDefault="00D02FE3" w:rsidP="00D02FE3">
      <w:pPr>
        <w:pStyle w:val="a5"/>
        <w:widowControl w:val="0"/>
        <w:tabs>
          <w:tab w:val="left" w:pos="708"/>
        </w:tabs>
        <w:ind w:firstLine="709"/>
        <w:rPr>
          <w:szCs w:val="28"/>
        </w:rPr>
      </w:pPr>
      <w:r>
        <w:rPr>
          <w:szCs w:val="28"/>
        </w:rPr>
        <w:t xml:space="preserve">- </w:t>
      </w:r>
      <w:r w:rsidRPr="00AC1FF6">
        <w:rPr>
          <w:szCs w:val="28"/>
        </w:rPr>
        <w:t>улучшению материально-технической базы системы общего обр</w:t>
      </w:r>
      <w:r w:rsidRPr="00AC1FF6">
        <w:rPr>
          <w:szCs w:val="28"/>
        </w:rPr>
        <w:t>а</w:t>
      </w:r>
      <w:r w:rsidRPr="00AC1FF6">
        <w:rPr>
          <w:szCs w:val="28"/>
        </w:rPr>
        <w:t>зования Ленинского муниципального района.</w:t>
      </w:r>
    </w:p>
    <w:p w:rsidR="00D02FE3" w:rsidRPr="00AC1FF6" w:rsidRDefault="00D02FE3" w:rsidP="00D02FE3">
      <w:pPr>
        <w:pStyle w:val="a5"/>
        <w:widowControl w:val="0"/>
        <w:tabs>
          <w:tab w:val="left" w:pos="708"/>
        </w:tabs>
        <w:ind w:firstLine="709"/>
        <w:rPr>
          <w:szCs w:val="28"/>
        </w:rPr>
      </w:pPr>
      <w:r w:rsidRPr="00AC1FF6">
        <w:rPr>
          <w:szCs w:val="28"/>
        </w:rPr>
        <w:t>Развитие сферы образования в среднесрочной перспективе по - пре</w:t>
      </w:r>
      <w:r w:rsidRPr="00AC1FF6">
        <w:rPr>
          <w:szCs w:val="28"/>
        </w:rPr>
        <w:t>ж</w:t>
      </w:r>
      <w:r w:rsidRPr="00AC1FF6">
        <w:rPr>
          <w:szCs w:val="28"/>
        </w:rPr>
        <w:t>нему будет направлено на обеспечение высокого качества образования в соответствии с меняющимися запросами населения и перспективными  з</w:t>
      </w:r>
      <w:r w:rsidRPr="00AC1FF6">
        <w:rPr>
          <w:szCs w:val="28"/>
        </w:rPr>
        <w:t>а</w:t>
      </w:r>
      <w:r w:rsidRPr="00AC1FF6">
        <w:rPr>
          <w:szCs w:val="28"/>
        </w:rPr>
        <w:t>дачами развития общества и экономики,  на повышение доступности обр</w:t>
      </w:r>
      <w:r w:rsidRPr="00AC1FF6">
        <w:rPr>
          <w:szCs w:val="28"/>
        </w:rPr>
        <w:t>а</w:t>
      </w:r>
      <w:r w:rsidRPr="00AC1FF6">
        <w:rPr>
          <w:szCs w:val="28"/>
        </w:rPr>
        <w:t>зования, подготовку квалифицированных кадров всех уровней професси</w:t>
      </w:r>
      <w:r w:rsidRPr="00AC1FF6">
        <w:rPr>
          <w:szCs w:val="28"/>
        </w:rPr>
        <w:t>о</w:t>
      </w:r>
      <w:r w:rsidRPr="00AC1FF6">
        <w:rPr>
          <w:szCs w:val="28"/>
        </w:rPr>
        <w:t>нального образования, а также обеспечение рынка труда высококвалиф</w:t>
      </w:r>
      <w:r w:rsidRPr="00AC1FF6">
        <w:rPr>
          <w:szCs w:val="28"/>
        </w:rPr>
        <w:t>и</w:t>
      </w:r>
      <w:r w:rsidRPr="00AC1FF6">
        <w:rPr>
          <w:szCs w:val="28"/>
        </w:rPr>
        <w:t>цированными специалистами. В прогнозный период продолжится эффе</w:t>
      </w:r>
      <w:r w:rsidRPr="00AC1FF6">
        <w:rPr>
          <w:szCs w:val="28"/>
        </w:rPr>
        <w:t>к</w:t>
      </w:r>
      <w:r w:rsidRPr="00AC1FF6">
        <w:rPr>
          <w:szCs w:val="28"/>
        </w:rPr>
        <w:t>тивная работа по выявлению и поддержке молодых талантов, по расшир</w:t>
      </w:r>
      <w:r w:rsidRPr="00AC1FF6">
        <w:rPr>
          <w:szCs w:val="28"/>
        </w:rPr>
        <w:t>е</w:t>
      </w:r>
      <w:r w:rsidRPr="00AC1FF6">
        <w:rPr>
          <w:szCs w:val="28"/>
        </w:rPr>
        <w:t>нию муниципальных услуг в сфере общего образования, дошкольного  и дополнительного образования, выполнение стандартов по созданию совр</w:t>
      </w:r>
      <w:r w:rsidRPr="00AC1FF6">
        <w:rPr>
          <w:szCs w:val="28"/>
        </w:rPr>
        <w:t>е</w:t>
      </w:r>
      <w:r w:rsidRPr="00AC1FF6">
        <w:rPr>
          <w:szCs w:val="28"/>
        </w:rPr>
        <w:t>менных условия обучения.</w:t>
      </w:r>
    </w:p>
    <w:p w:rsidR="00D02FE3" w:rsidRPr="0097104A" w:rsidRDefault="00D02FE3" w:rsidP="00D02FE3">
      <w:pPr>
        <w:ind w:firstLine="525"/>
        <w:jc w:val="center"/>
        <w:rPr>
          <w:sz w:val="28"/>
          <w:szCs w:val="28"/>
          <w:highlight w:val="yellow"/>
        </w:rPr>
      </w:pPr>
    </w:p>
    <w:p w:rsidR="00D02FE3" w:rsidRPr="003A2BD2" w:rsidRDefault="00D02FE3" w:rsidP="00D02FE3">
      <w:pPr>
        <w:ind w:firstLine="525"/>
        <w:jc w:val="center"/>
        <w:rPr>
          <w:sz w:val="28"/>
          <w:szCs w:val="28"/>
        </w:rPr>
      </w:pPr>
      <w:r w:rsidRPr="003A2BD2">
        <w:rPr>
          <w:sz w:val="28"/>
          <w:szCs w:val="28"/>
        </w:rPr>
        <w:t>Развитие системы здравоохранения</w:t>
      </w:r>
    </w:p>
    <w:p w:rsidR="00D02FE3" w:rsidRPr="0097104A" w:rsidRDefault="00D02FE3" w:rsidP="00D02FE3">
      <w:pPr>
        <w:ind w:firstLine="525"/>
        <w:jc w:val="center"/>
        <w:rPr>
          <w:sz w:val="28"/>
          <w:szCs w:val="28"/>
          <w:highlight w:val="yellow"/>
        </w:rPr>
      </w:pPr>
    </w:p>
    <w:p w:rsidR="00D02FE3" w:rsidRPr="00F14DC6" w:rsidRDefault="00D02FE3" w:rsidP="00D02FE3">
      <w:pPr>
        <w:pStyle w:val="a5"/>
        <w:widowControl w:val="0"/>
        <w:tabs>
          <w:tab w:val="left" w:pos="708"/>
        </w:tabs>
        <w:ind w:firstLine="709"/>
        <w:rPr>
          <w:szCs w:val="28"/>
        </w:rPr>
      </w:pPr>
      <w:r w:rsidRPr="00F14DC6">
        <w:rPr>
          <w:szCs w:val="28"/>
        </w:rPr>
        <w:t xml:space="preserve">Ключевые направления </w:t>
      </w:r>
      <w:r w:rsidRPr="00694E8A">
        <w:rPr>
          <w:szCs w:val="28"/>
        </w:rPr>
        <w:t xml:space="preserve">развития здравоохранения определены </w:t>
      </w:r>
      <w:r w:rsidRPr="00F14DC6">
        <w:rPr>
          <w:szCs w:val="28"/>
        </w:rPr>
        <w:t>пол</w:t>
      </w:r>
      <w:r w:rsidRPr="00F14DC6">
        <w:rPr>
          <w:szCs w:val="28"/>
        </w:rPr>
        <w:t>о</w:t>
      </w:r>
      <w:r w:rsidRPr="00F14DC6">
        <w:rPr>
          <w:szCs w:val="28"/>
        </w:rPr>
        <w:t xml:space="preserve">жениями </w:t>
      </w:r>
      <w:hyperlink r:id="rId36" w:history="1">
        <w:r w:rsidRPr="00F14DC6">
          <w:rPr>
            <w:szCs w:val="28"/>
          </w:rPr>
          <w:t>Указа</w:t>
        </w:r>
      </w:hyperlink>
      <w:r w:rsidRPr="00F14DC6">
        <w:rPr>
          <w:szCs w:val="28"/>
        </w:rPr>
        <w:t xml:space="preserve"> </w:t>
      </w:r>
      <w:r w:rsidRPr="00694E8A">
        <w:rPr>
          <w:szCs w:val="28"/>
        </w:rPr>
        <w:t>Президента от 07.05.2018 № 204 «О национальных целях и стратегических задачах развития Российской Федерации на период до 2024 года»</w:t>
      </w:r>
      <w:r w:rsidRPr="00F14DC6">
        <w:rPr>
          <w:szCs w:val="28"/>
        </w:rPr>
        <w:t>.</w:t>
      </w:r>
    </w:p>
    <w:p w:rsidR="00D02FE3" w:rsidRPr="00F14DC6" w:rsidRDefault="00D02FE3" w:rsidP="00D02FE3">
      <w:pPr>
        <w:pStyle w:val="a5"/>
        <w:widowControl w:val="0"/>
        <w:tabs>
          <w:tab w:val="left" w:pos="708"/>
        </w:tabs>
        <w:ind w:firstLine="709"/>
        <w:rPr>
          <w:szCs w:val="28"/>
        </w:rPr>
      </w:pPr>
      <w:r w:rsidRPr="00F14DC6">
        <w:rPr>
          <w:szCs w:val="28"/>
        </w:rPr>
        <w:t>Развитие здравоохранения охватывает несколько направлений, среди которых борьба с наиболее распространенными группами заболеваний, обеспечение доступности медицинской помощи для населения, переорие</w:t>
      </w:r>
      <w:r w:rsidRPr="00F14DC6">
        <w:rPr>
          <w:szCs w:val="28"/>
        </w:rPr>
        <w:t>н</w:t>
      </w:r>
      <w:r w:rsidRPr="00F14DC6">
        <w:rPr>
          <w:szCs w:val="28"/>
        </w:rPr>
        <w:t>тация системы здравоохранения и граждан с поздней диагностики и леч</w:t>
      </w:r>
      <w:r w:rsidRPr="00F14DC6">
        <w:rPr>
          <w:szCs w:val="28"/>
        </w:rPr>
        <w:t>е</w:t>
      </w:r>
      <w:r w:rsidRPr="00F14DC6">
        <w:rPr>
          <w:szCs w:val="28"/>
        </w:rPr>
        <w:t xml:space="preserve">ния заболеваний на их профилактику. </w:t>
      </w:r>
    </w:p>
    <w:p w:rsidR="00D02FE3" w:rsidRPr="00F14DC6" w:rsidRDefault="00D02FE3" w:rsidP="00D02FE3">
      <w:pPr>
        <w:pStyle w:val="a5"/>
        <w:widowControl w:val="0"/>
        <w:tabs>
          <w:tab w:val="left" w:pos="708"/>
        </w:tabs>
        <w:ind w:firstLine="709"/>
        <w:rPr>
          <w:szCs w:val="28"/>
        </w:rPr>
      </w:pPr>
      <w:r w:rsidRPr="00F14DC6">
        <w:rPr>
          <w:szCs w:val="28"/>
        </w:rPr>
        <w:t>Отрасль здравоохранения Ленинского муниципального района пре</w:t>
      </w:r>
      <w:r w:rsidRPr="00F14DC6">
        <w:rPr>
          <w:szCs w:val="28"/>
        </w:rPr>
        <w:t>д</w:t>
      </w:r>
      <w:r w:rsidRPr="00F14DC6">
        <w:rPr>
          <w:szCs w:val="28"/>
        </w:rPr>
        <w:t xml:space="preserve">ставлена: ГБУЗ «Ленинская ЦРБ» и 16 ФАПов.  </w:t>
      </w:r>
    </w:p>
    <w:p w:rsidR="00D02FE3" w:rsidRPr="00F14DC6" w:rsidRDefault="00D02FE3" w:rsidP="00D02FE3">
      <w:pPr>
        <w:pStyle w:val="a5"/>
        <w:widowControl w:val="0"/>
        <w:tabs>
          <w:tab w:val="left" w:pos="708"/>
        </w:tabs>
        <w:ind w:firstLine="709"/>
        <w:rPr>
          <w:szCs w:val="28"/>
        </w:rPr>
      </w:pPr>
      <w:r w:rsidRPr="00F14DC6">
        <w:rPr>
          <w:szCs w:val="28"/>
        </w:rPr>
        <w:t>За 2020 год  отрасль  здравоохранения   профинансирована  за счет  субсидий из областного и федерального  бюджета на сумму 85,46 млн. ру</w:t>
      </w:r>
      <w:r w:rsidRPr="00F14DC6">
        <w:rPr>
          <w:szCs w:val="28"/>
        </w:rPr>
        <w:t>б</w:t>
      </w:r>
      <w:r w:rsidRPr="00F14DC6">
        <w:rPr>
          <w:szCs w:val="28"/>
        </w:rPr>
        <w:t xml:space="preserve">лей, что составляет 97 процентов от выделенных лимитов. По удельному </w:t>
      </w:r>
      <w:r w:rsidRPr="00F14DC6">
        <w:rPr>
          <w:szCs w:val="28"/>
        </w:rPr>
        <w:lastRenderedPageBreak/>
        <w:t>весу в объеме финансирования на долю бюджета приходится 29 процентов.</w:t>
      </w:r>
    </w:p>
    <w:p w:rsidR="00D02FE3" w:rsidRPr="00F14DC6" w:rsidRDefault="00D02FE3" w:rsidP="00D02FE3">
      <w:pPr>
        <w:pStyle w:val="a5"/>
        <w:widowControl w:val="0"/>
        <w:tabs>
          <w:tab w:val="left" w:pos="708"/>
        </w:tabs>
        <w:ind w:firstLine="709"/>
        <w:rPr>
          <w:szCs w:val="28"/>
        </w:rPr>
      </w:pPr>
      <w:r w:rsidRPr="00F14DC6">
        <w:rPr>
          <w:szCs w:val="28"/>
        </w:rPr>
        <w:t>По ОМС сумма по предъявленным счетам за соответствующий пер</w:t>
      </w:r>
      <w:r w:rsidRPr="00F14DC6">
        <w:rPr>
          <w:szCs w:val="28"/>
        </w:rPr>
        <w:t>и</w:t>
      </w:r>
      <w:r w:rsidRPr="00F14DC6">
        <w:rPr>
          <w:szCs w:val="28"/>
        </w:rPr>
        <w:t>од составила 205,365 млн. рублей или 100,00 процентов от утвержденных ассигнований на  2020 год. По удельному весу в объеме финансирования на долю ОМС приходится 69 процентов. По платным медицинским услугам поступление денежных средств за 2020 год составило 7,166 млн. рублей. За аналогичный период прошлого года  поступление составило 9,602 млн. рублей, что меньше на 34,00 процента. По удельному весу в объеме фина</w:t>
      </w:r>
      <w:r w:rsidRPr="00F14DC6">
        <w:rPr>
          <w:szCs w:val="28"/>
        </w:rPr>
        <w:t>н</w:t>
      </w:r>
      <w:r w:rsidRPr="00F14DC6">
        <w:rPr>
          <w:szCs w:val="28"/>
        </w:rPr>
        <w:t>сирования за счет средств от приносящей доход  деятельности доля сост</w:t>
      </w:r>
      <w:r w:rsidRPr="00F14DC6">
        <w:rPr>
          <w:szCs w:val="28"/>
        </w:rPr>
        <w:t>а</w:t>
      </w:r>
      <w:r w:rsidRPr="00F14DC6">
        <w:rPr>
          <w:szCs w:val="28"/>
        </w:rPr>
        <w:t>вила 2 процента.</w:t>
      </w:r>
    </w:p>
    <w:p w:rsidR="00D02FE3" w:rsidRPr="00F14DC6" w:rsidRDefault="00D02FE3" w:rsidP="00D02FE3">
      <w:pPr>
        <w:pStyle w:val="a5"/>
        <w:widowControl w:val="0"/>
        <w:tabs>
          <w:tab w:val="left" w:pos="708"/>
        </w:tabs>
        <w:ind w:firstLine="709"/>
        <w:rPr>
          <w:szCs w:val="28"/>
        </w:rPr>
      </w:pPr>
      <w:r w:rsidRPr="00F14DC6">
        <w:rPr>
          <w:szCs w:val="28"/>
        </w:rPr>
        <w:t>По паллиативной медицинской помощи в стационарных условиях у</w:t>
      </w:r>
      <w:r w:rsidRPr="00F14DC6">
        <w:rPr>
          <w:szCs w:val="28"/>
        </w:rPr>
        <w:t>т</w:t>
      </w:r>
      <w:r w:rsidRPr="00F14DC6">
        <w:rPr>
          <w:szCs w:val="28"/>
        </w:rPr>
        <w:t>вержденный на 2020 год план выполнен на 93,00 процента – это 2595 ко</w:t>
      </w:r>
      <w:r w:rsidRPr="00F14DC6">
        <w:rPr>
          <w:szCs w:val="28"/>
        </w:rPr>
        <w:t>й</w:t>
      </w:r>
      <w:r w:rsidRPr="00F14DC6">
        <w:rPr>
          <w:szCs w:val="28"/>
        </w:rPr>
        <w:t xml:space="preserve">ко-дней. </w:t>
      </w:r>
      <w:r w:rsidRPr="00F14DC6">
        <w:rPr>
          <w:szCs w:val="28"/>
        </w:rPr>
        <w:tab/>
        <w:t>Средняя стоимость одного койко-дня круглосуточного стацион</w:t>
      </w:r>
      <w:r w:rsidRPr="00F14DC6">
        <w:rPr>
          <w:szCs w:val="28"/>
        </w:rPr>
        <w:t>а</w:t>
      </w:r>
      <w:r w:rsidRPr="00F14DC6">
        <w:rPr>
          <w:szCs w:val="28"/>
        </w:rPr>
        <w:t>ра  составляет 1317,7 рублей. Средняя стоимость единицы объема оказа</w:t>
      </w:r>
      <w:r w:rsidRPr="00F14DC6">
        <w:rPr>
          <w:szCs w:val="28"/>
        </w:rPr>
        <w:t>н</w:t>
      </w:r>
      <w:r w:rsidRPr="00F14DC6">
        <w:rPr>
          <w:szCs w:val="28"/>
        </w:rPr>
        <w:t>ной амбулаторной медицинской помощи по посещениям с профилактич</w:t>
      </w:r>
      <w:r w:rsidRPr="00F14DC6">
        <w:rPr>
          <w:szCs w:val="28"/>
        </w:rPr>
        <w:t>е</w:t>
      </w:r>
      <w:r w:rsidRPr="00F14DC6">
        <w:rPr>
          <w:szCs w:val="28"/>
        </w:rPr>
        <w:t>ской и иными целями  и посещений в неотложной форме  составила 464,58 рублей. Средняя стоимость обращений в связи с заболеваниями составила 1402,83 рублей.</w:t>
      </w:r>
    </w:p>
    <w:p w:rsidR="00D02FE3" w:rsidRPr="00F14DC6" w:rsidRDefault="00D02FE3" w:rsidP="00D02FE3">
      <w:pPr>
        <w:pStyle w:val="a5"/>
        <w:widowControl w:val="0"/>
        <w:tabs>
          <w:tab w:val="left" w:pos="708"/>
        </w:tabs>
        <w:ind w:firstLine="709"/>
        <w:rPr>
          <w:szCs w:val="28"/>
        </w:rPr>
      </w:pPr>
      <w:r w:rsidRPr="00F14DC6">
        <w:rPr>
          <w:szCs w:val="28"/>
        </w:rPr>
        <w:t>Выполняется иммунизация населения в рамках национального к</w:t>
      </w:r>
      <w:r w:rsidRPr="00F14DC6">
        <w:rPr>
          <w:szCs w:val="28"/>
        </w:rPr>
        <w:t>а</w:t>
      </w:r>
      <w:r w:rsidRPr="00F14DC6">
        <w:rPr>
          <w:szCs w:val="28"/>
        </w:rPr>
        <w:t>лендаря прививок. План на 2020 год составил 28912 человек, проведено вакцинаций 29080 человек, в том числе:  полиомиелит - 994 человека,  т</w:t>
      </w:r>
      <w:r w:rsidRPr="00F14DC6">
        <w:rPr>
          <w:szCs w:val="28"/>
        </w:rPr>
        <w:t>у</w:t>
      </w:r>
      <w:r w:rsidRPr="00F14DC6">
        <w:rPr>
          <w:szCs w:val="28"/>
        </w:rPr>
        <w:t>ляремия - 902 человека, гепатит В - 242 человека,  краснуха - 530 человек, дифтерия - 2002, коклюш - 444,  столбняк - 2081 человек,  корь и паротит – 620 человек, туберкулез – 39 человек, вакцина против гемофильной инфе</w:t>
      </w:r>
      <w:r w:rsidRPr="00F14DC6">
        <w:rPr>
          <w:szCs w:val="28"/>
        </w:rPr>
        <w:t>к</w:t>
      </w:r>
      <w:r w:rsidRPr="00F14DC6">
        <w:rPr>
          <w:szCs w:val="28"/>
        </w:rPr>
        <w:t>ции  - 88 человек , вакцина против пневмококковой инфекции - 467 чел</w:t>
      </w:r>
      <w:r w:rsidRPr="00F14DC6">
        <w:rPr>
          <w:szCs w:val="28"/>
        </w:rPr>
        <w:t>о</w:t>
      </w:r>
      <w:r w:rsidRPr="00F14DC6">
        <w:rPr>
          <w:szCs w:val="28"/>
        </w:rPr>
        <w:t>век, прививки против гриппа - 16283 человек. Профинансировано из фед</w:t>
      </w:r>
      <w:r w:rsidRPr="00F14DC6">
        <w:rPr>
          <w:szCs w:val="28"/>
        </w:rPr>
        <w:t>е</w:t>
      </w:r>
      <w:r w:rsidRPr="00F14DC6">
        <w:rPr>
          <w:szCs w:val="28"/>
        </w:rPr>
        <w:t xml:space="preserve">рального бюджета на 6,116 млн. рублей . </w:t>
      </w:r>
    </w:p>
    <w:p w:rsidR="00D02FE3" w:rsidRPr="00F14DC6" w:rsidRDefault="00D02FE3" w:rsidP="00D02FE3">
      <w:pPr>
        <w:pStyle w:val="a5"/>
        <w:widowControl w:val="0"/>
        <w:tabs>
          <w:tab w:val="left" w:pos="708"/>
        </w:tabs>
        <w:ind w:firstLine="709"/>
        <w:rPr>
          <w:szCs w:val="28"/>
        </w:rPr>
      </w:pPr>
      <w:r w:rsidRPr="00F14DC6">
        <w:rPr>
          <w:szCs w:val="28"/>
        </w:rPr>
        <w:t>Большая работа проводится по оказанию медицинской помощи же</w:t>
      </w:r>
      <w:r w:rsidRPr="00F14DC6">
        <w:rPr>
          <w:szCs w:val="28"/>
        </w:rPr>
        <w:t>н</w:t>
      </w:r>
      <w:r w:rsidRPr="00F14DC6">
        <w:rPr>
          <w:szCs w:val="28"/>
        </w:rPr>
        <w:t>щинам во время беременности и родов. К оплате представлено 368 серт</w:t>
      </w:r>
      <w:r w:rsidRPr="00F14DC6">
        <w:rPr>
          <w:szCs w:val="28"/>
        </w:rPr>
        <w:t>и</w:t>
      </w:r>
      <w:r w:rsidRPr="00F14DC6">
        <w:rPr>
          <w:szCs w:val="28"/>
        </w:rPr>
        <w:t>фикатов. Всего за 2020 год  по данному направлению оплачено 0,739 млн. рублей, в том числе по женской консультации оплачено счетов на сумму 0,549 млн. рублей.</w:t>
      </w:r>
    </w:p>
    <w:p w:rsidR="00D02FE3" w:rsidRPr="00F14DC6" w:rsidRDefault="00D02FE3" w:rsidP="00D02FE3">
      <w:pPr>
        <w:pStyle w:val="a5"/>
        <w:widowControl w:val="0"/>
        <w:tabs>
          <w:tab w:val="left" w:pos="708"/>
        </w:tabs>
        <w:ind w:firstLine="709"/>
        <w:rPr>
          <w:szCs w:val="28"/>
        </w:rPr>
      </w:pPr>
      <w:r w:rsidRPr="00F14DC6">
        <w:rPr>
          <w:szCs w:val="28"/>
        </w:rPr>
        <w:t>Проводится обследование населения в целях выявления больных т</w:t>
      </w:r>
      <w:r w:rsidRPr="00F14DC6">
        <w:rPr>
          <w:szCs w:val="28"/>
        </w:rPr>
        <w:t>у</w:t>
      </w:r>
      <w:r w:rsidRPr="00F14DC6">
        <w:rPr>
          <w:szCs w:val="28"/>
        </w:rPr>
        <w:t>беркулезом. За 2020 год проведено профилактических осмотров 11904, в</w:t>
      </w:r>
      <w:r w:rsidRPr="00F14DC6">
        <w:rPr>
          <w:szCs w:val="28"/>
        </w:rPr>
        <w:t>ы</w:t>
      </w:r>
      <w:r w:rsidRPr="00F14DC6">
        <w:rPr>
          <w:szCs w:val="28"/>
        </w:rPr>
        <w:t>явлено 8 больных.</w:t>
      </w:r>
    </w:p>
    <w:p w:rsidR="00D02FE3" w:rsidRPr="00F14DC6" w:rsidRDefault="00D02FE3" w:rsidP="00D02FE3">
      <w:pPr>
        <w:pStyle w:val="a5"/>
        <w:widowControl w:val="0"/>
        <w:tabs>
          <w:tab w:val="left" w:pos="708"/>
        </w:tabs>
        <w:ind w:firstLine="709"/>
        <w:rPr>
          <w:szCs w:val="28"/>
        </w:rPr>
      </w:pPr>
      <w:r w:rsidRPr="00F14DC6">
        <w:rPr>
          <w:szCs w:val="28"/>
        </w:rPr>
        <w:t>По заболеваемости среди взрослого населения по Ленинскому району за 2020 год на первом  месте болезни  системы кровообращения – 26,2 пр</w:t>
      </w:r>
      <w:r w:rsidRPr="00F14DC6">
        <w:rPr>
          <w:szCs w:val="28"/>
        </w:rPr>
        <w:t>о</w:t>
      </w:r>
      <w:r w:rsidRPr="00F14DC6">
        <w:rPr>
          <w:szCs w:val="28"/>
        </w:rPr>
        <w:t>центов; на втором месте болезни органов дыхания – 14,6 процентов;  на третьем    месте болезни эндокринной системы – 9,2 процентов. По забол</w:t>
      </w:r>
      <w:r w:rsidRPr="00F14DC6">
        <w:rPr>
          <w:szCs w:val="28"/>
        </w:rPr>
        <w:t>е</w:t>
      </w:r>
      <w:r w:rsidRPr="00F14DC6">
        <w:rPr>
          <w:szCs w:val="28"/>
        </w:rPr>
        <w:t>ваемости среди детского населения  на первом месте – болезни органов д</w:t>
      </w:r>
      <w:r w:rsidRPr="00F14DC6">
        <w:rPr>
          <w:szCs w:val="28"/>
        </w:rPr>
        <w:t>ы</w:t>
      </w:r>
      <w:r w:rsidRPr="00F14DC6">
        <w:rPr>
          <w:szCs w:val="28"/>
        </w:rPr>
        <w:t>хания – 50,0 процентов,  на втором месте болезни эндокринной системы – 11,9 процентов; на третьем месте болезни костно-мышечной системы – 9,9 процентов.</w:t>
      </w:r>
    </w:p>
    <w:p w:rsidR="00D02FE3" w:rsidRPr="00F14DC6" w:rsidRDefault="00D02FE3" w:rsidP="00D02FE3">
      <w:pPr>
        <w:pStyle w:val="a5"/>
        <w:widowControl w:val="0"/>
        <w:tabs>
          <w:tab w:val="left" w:pos="708"/>
        </w:tabs>
        <w:ind w:firstLine="709"/>
        <w:rPr>
          <w:szCs w:val="28"/>
        </w:rPr>
      </w:pPr>
      <w:r w:rsidRPr="00F14DC6">
        <w:rPr>
          <w:szCs w:val="28"/>
        </w:rPr>
        <w:lastRenderedPageBreak/>
        <w:t xml:space="preserve">Обеспечение больничными койками на 10000 человек населения в 2020 году составило 28,2 койки.  Общий коечный фонд в районе на начало 2021 года составил 135 коек (инфекционное отделение), в том числе по оказанию стационарной помощи населению - 130 коек круглосуточного пребывания, 5 коек  дневного стационара, 2 - на дому, по бюджету - 8 коек, из них 8 коек сестринского ухода. В 2020 году насчитывается 40 врачей всех специальностей и 141 среднего медицинского персонала. </w:t>
      </w:r>
    </w:p>
    <w:p w:rsidR="00D02FE3" w:rsidRPr="00F14DC6" w:rsidRDefault="00D02FE3" w:rsidP="00D02FE3">
      <w:pPr>
        <w:pStyle w:val="a5"/>
        <w:widowControl w:val="0"/>
        <w:tabs>
          <w:tab w:val="left" w:pos="708"/>
        </w:tabs>
        <w:ind w:firstLine="709"/>
        <w:rPr>
          <w:szCs w:val="28"/>
        </w:rPr>
      </w:pPr>
      <w:r w:rsidRPr="00F14DC6">
        <w:rPr>
          <w:szCs w:val="28"/>
        </w:rPr>
        <w:t>По оценке 2021 года и на среднесрочную перспективу до 2024 года  значение показателя ожидается сохранить на уровне 2020 года.  По оценке 2021 года в ГБУЗ «Ленинская ЦРБ» насчитывается 0,04 тыс. человек вр</w:t>
      </w:r>
      <w:r w:rsidRPr="00F14DC6">
        <w:rPr>
          <w:szCs w:val="28"/>
        </w:rPr>
        <w:t>а</w:t>
      </w:r>
      <w:r w:rsidRPr="00F14DC6">
        <w:rPr>
          <w:szCs w:val="28"/>
        </w:rPr>
        <w:t>чей, в 2019 году – 0,042 тыс.человек. На период 2022-2024 годы числе</w:t>
      </w:r>
      <w:r w:rsidRPr="00F14DC6">
        <w:rPr>
          <w:szCs w:val="28"/>
        </w:rPr>
        <w:t>н</w:t>
      </w:r>
      <w:r w:rsidRPr="00F14DC6">
        <w:rPr>
          <w:szCs w:val="28"/>
        </w:rPr>
        <w:t>ность врачей планируется в консервативном и базовом вариантах в колич</w:t>
      </w:r>
      <w:r w:rsidRPr="00F14DC6">
        <w:rPr>
          <w:szCs w:val="28"/>
        </w:rPr>
        <w:t>е</w:t>
      </w:r>
      <w:r w:rsidRPr="00F14DC6">
        <w:rPr>
          <w:szCs w:val="28"/>
        </w:rPr>
        <w:t>стве 0,042 тыс. человек; среднего персонала 0,133 тыс. человек.</w:t>
      </w:r>
    </w:p>
    <w:p w:rsidR="00D02FE3" w:rsidRPr="00F14DC6" w:rsidRDefault="00D02FE3" w:rsidP="00D02FE3">
      <w:pPr>
        <w:pStyle w:val="a5"/>
        <w:widowControl w:val="0"/>
        <w:tabs>
          <w:tab w:val="left" w:pos="708"/>
        </w:tabs>
        <w:ind w:firstLine="709"/>
        <w:rPr>
          <w:szCs w:val="28"/>
        </w:rPr>
      </w:pPr>
      <w:r w:rsidRPr="00F14DC6">
        <w:rPr>
          <w:szCs w:val="28"/>
        </w:rPr>
        <w:t>В ГБУЗ «Ленинская ЦРБ» организована работа со студентами, кл</w:t>
      </w:r>
      <w:r w:rsidRPr="00F14DC6">
        <w:rPr>
          <w:szCs w:val="28"/>
        </w:rPr>
        <w:t>и</w:t>
      </w:r>
      <w:r w:rsidRPr="00F14DC6">
        <w:rPr>
          <w:szCs w:val="28"/>
        </w:rPr>
        <w:t>ническими ординаторами ФГБОУ ВО "Волгоградский государственный медицинский университет" Министерства здравоохранения Российской Федерации и обучающимися ГАПОУ СПО "Волгоградский медицинский колледж". В 2021 году с целью привлечения на работу выпускников мед</w:t>
      </w:r>
      <w:r w:rsidRPr="00F14DC6">
        <w:rPr>
          <w:szCs w:val="28"/>
        </w:rPr>
        <w:t>и</w:t>
      </w:r>
      <w:r w:rsidRPr="00F14DC6">
        <w:rPr>
          <w:szCs w:val="28"/>
        </w:rPr>
        <w:t>цинских образовательных учреждений было направлено письмо в Вол</w:t>
      </w:r>
      <w:r w:rsidRPr="00F14DC6">
        <w:rPr>
          <w:szCs w:val="28"/>
        </w:rPr>
        <w:t>ж</w:t>
      </w:r>
      <w:r w:rsidRPr="00F14DC6">
        <w:rPr>
          <w:szCs w:val="28"/>
        </w:rPr>
        <w:t>ский филиал Волгоградского медицинского колледжа с указанием вакансий и социальных гарантий при трудоустройстве в ГБУЗ «Ленинская ЦРБ». В июле 2021 года принято 3 выпускника Волгоградского медицинского ко</w:t>
      </w:r>
      <w:r w:rsidRPr="00F14DC6">
        <w:rPr>
          <w:szCs w:val="28"/>
        </w:rPr>
        <w:t>л</w:t>
      </w:r>
      <w:r w:rsidRPr="00F14DC6">
        <w:rPr>
          <w:szCs w:val="28"/>
        </w:rPr>
        <w:t>леджа.</w:t>
      </w:r>
    </w:p>
    <w:p w:rsidR="00D02FE3" w:rsidRPr="00F14DC6" w:rsidRDefault="00D02FE3" w:rsidP="00D02FE3">
      <w:pPr>
        <w:pStyle w:val="a5"/>
        <w:widowControl w:val="0"/>
        <w:tabs>
          <w:tab w:val="left" w:pos="708"/>
        </w:tabs>
        <w:ind w:firstLine="709"/>
        <w:rPr>
          <w:szCs w:val="28"/>
        </w:rPr>
      </w:pPr>
      <w:r w:rsidRPr="00F14DC6">
        <w:rPr>
          <w:szCs w:val="28"/>
        </w:rPr>
        <w:t>В рамках квоты целевого приема за счет бюджетных ассигнований федерального бюджета в Волгоградском государственном медицинском университете для ГБУЗ "Ленинская ЦРБ" в настоящее время осуществляе</w:t>
      </w:r>
      <w:r w:rsidRPr="00F14DC6">
        <w:rPr>
          <w:szCs w:val="28"/>
        </w:rPr>
        <w:t>т</w:t>
      </w:r>
      <w:r w:rsidRPr="00F14DC6">
        <w:rPr>
          <w:szCs w:val="28"/>
        </w:rPr>
        <w:t>ся целевая подготовка по программам «специалитета» 6 специалистов, из них по специальности "Лечебное дело" – 4 (трудоустройство планируется в  2021 году – 1 поступает на целевое обучение в ординатуру по специальн</w:t>
      </w:r>
      <w:r w:rsidRPr="00F14DC6">
        <w:rPr>
          <w:szCs w:val="28"/>
        </w:rPr>
        <w:t>о</w:t>
      </w:r>
      <w:r w:rsidRPr="00F14DC6">
        <w:rPr>
          <w:szCs w:val="28"/>
        </w:rPr>
        <w:t>сти «Хирургия», в 2022 году – 1 поступает на целевое обучение в ордин</w:t>
      </w:r>
      <w:r w:rsidRPr="00F14DC6">
        <w:rPr>
          <w:szCs w:val="28"/>
        </w:rPr>
        <w:t>а</w:t>
      </w:r>
      <w:r w:rsidRPr="00F14DC6">
        <w:rPr>
          <w:szCs w:val="28"/>
        </w:rPr>
        <w:t>туру по специальности «офтальмология», 2023 г. – 1, 2024 г. – 1), по спец</w:t>
      </w:r>
      <w:r w:rsidRPr="00F14DC6">
        <w:rPr>
          <w:szCs w:val="28"/>
        </w:rPr>
        <w:t>и</w:t>
      </w:r>
      <w:r w:rsidRPr="00F14DC6">
        <w:rPr>
          <w:szCs w:val="28"/>
        </w:rPr>
        <w:t>альности "Педиатрия" – 2 (трудоустройство планируется в 2023 году). В 2022 году заканчивает обучение в Волгоградском медицинском колледже - 2 человека.</w:t>
      </w:r>
    </w:p>
    <w:p w:rsidR="00D02FE3" w:rsidRPr="00F14DC6" w:rsidRDefault="00D02FE3" w:rsidP="00D02FE3">
      <w:pPr>
        <w:pStyle w:val="a5"/>
        <w:widowControl w:val="0"/>
        <w:tabs>
          <w:tab w:val="left" w:pos="708"/>
        </w:tabs>
        <w:ind w:firstLine="709"/>
        <w:rPr>
          <w:szCs w:val="28"/>
        </w:rPr>
      </w:pPr>
      <w:r w:rsidRPr="00F14DC6">
        <w:rPr>
          <w:szCs w:val="28"/>
        </w:rPr>
        <w:t>В 2021 году заключены договора на целевое обучение в Волгогра</w:t>
      </w:r>
      <w:r w:rsidRPr="00F14DC6">
        <w:rPr>
          <w:szCs w:val="28"/>
        </w:rPr>
        <w:t>д</w:t>
      </w:r>
      <w:r w:rsidRPr="00F14DC6">
        <w:rPr>
          <w:szCs w:val="28"/>
        </w:rPr>
        <w:t>ском медицинском университете по специальности «Лечебное дело» - 2 чел, по специальности «Педиатрия» - 2 чел., на целевое обучение в Волг</w:t>
      </w:r>
      <w:r w:rsidRPr="00F14DC6">
        <w:rPr>
          <w:szCs w:val="28"/>
        </w:rPr>
        <w:t>о</w:t>
      </w:r>
      <w:r w:rsidRPr="00F14DC6">
        <w:rPr>
          <w:szCs w:val="28"/>
        </w:rPr>
        <w:t>градском медицинском колледже по специальности «Лечебное дело» - 1 чел.</w:t>
      </w:r>
    </w:p>
    <w:p w:rsidR="00D02FE3" w:rsidRPr="00F14DC6" w:rsidRDefault="00D02FE3" w:rsidP="00D02FE3">
      <w:pPr>
        <w:pStyle w:val="a5"/>
        <w:widowControl w:val="0"/>
        <w:tabs>
          <w:tab w:val="left" w:pos="708"/>
        </w:tabs>
        <w:ind w:firstLine="709"/>
        <w:rPr>
          <w:szCs w:val="28"/>
        </w:rPr>
      </w:pPr>
      <w:r w:rsidRPr="00F14DC6">
        <w:rPr>
          <w:szCs w:val="28"/>
        </w:rPr>
        <w:t>ГБУЗ «Ленинская ЦРБ» участвует в государственной программе «Земский доктор», «Земский фельдшер». В настоящее время работает 9 врачей, принятых по программе «Земский доктор», 14 фельдшеров по пр</w:t>
      </w:r>
      <w:r w:rsidRPr="00F14DC6">
        <w:rPr>
          <w:szCs w:val="28"/>
        </w:rPr>
        <w:t>о</w:t>
      </w:r>
      <w:r w:rsidRPr="00F14DC6">
        <w:rPr>
          <w:szCs w:val="28"/>
        </w:rPr>
        <w:t xml:space="preserve">грамме «Земский фельдшер». В 2021 году планируется принять 2 врача и 3 </w:t>
      </w:r>
      <w:r w:rsidRPr="00F14DC6">
        <w:rPr>
          <w:szCs w:val="28"/>
        </w:rPr>
        <w:lastRenderedPageBreak/>
        <w:t>фельдшера.</w:t>
      </w:r>
    </w:p>
    <w:p w:rsidR="00D02FE3" w:rsidRPr="00F14DC6" w:rsidRDefault="00D02FE3" w:rsidP="00D02FE3">
      <w:pPr>
        <w:pStyle w:val="a5"/>
        <w:widowControl w:val="0"/>
        <w:tabs>
          <w:tab w:val="left" w:pos="708"/>
        </w:tabs>
        <w:ind w:firstLine="709"/>
        <w:rPr>
          <w:szCs w:val="28"/>
        </w:rPr>
      </w:pPr>
      <w:r w:rsidRPr="00F14DC6">
        <w:rPr>
          <w:szCs w:val="28"/>
        </w:rPr>
        <w:t>В 2020 году осуществлен текущий ремонт помещения детского пол</w:t>
      </w:r>
      <w:r w:rsidRPr="00F14DC6">
        <w:rPr>
          <w:szCs w:val="28"/>
        </w:rPr>
        <w:t>и</w:t>
      </w:r>
      <w:r w:rsidRPr="00F14DC6">
        <w:rPr>
          <w:szCs w:val="28"/>
        </w:rPr>
        <w:t>клинического отделения, в плане на 2021-2023 года ремонт поликлиники, отделения анестезиологии-реанимации, дневного стационара хирургич</w:t>
      </w:r>
      <w:r w:rsidRPr="00F14DC6">
        <w:rPr>
          <w:szCs w:val="28"/>
        </w:rPr>
        <w:t>е</w:t>
      </w:r>
      <w:r w:rsidRPr="00F14DC6">
        <w:rPr>
          <w:szCs w:val="28"/>
        </w:rPr>
        <w:t>ского отделения, зданий фельдшерско-акушерских пунктов, в программу строительства новых фельдшерско-акушерских пунктов до 2024 года включены Степновский, Колобовский, Тракторостроевский и Рассвети</w:t>
      </w:r>
      <w:r w:rsidRPr="00F14DC6">
        <w:rPr>
          <w:szCs w:val="28"/>
        </w:rPr>
        <w:t>н</w:t>
      </w:r>
      <w:r w:rsidRPr="00F14DC6">
        <w:rPr>
          <w:szCs w:val="28"/>
        </w:rPr>
        <w:t>ский фельдшерско-акушерские пункты.</w:t>
      </w:r>
    </w:p>
    <w:p w:rsidR="00D02FE3" w:rsidRPr="00F14DC6" w:rsidRDefault="00D02FE3" w:rsidP="00D02FE3">
      <w:pPr>
        <w:pStyle w:val="a5"/>
        <w:widowControl w:val="0"/>
        <w:tabs>
          <w:tab w:val="left" w:pos="708"/>
        </w:tabs>
        <w:ind w:firstLine="709"/>
        <w:rPr>
          <w:szCs w:val="28"/>
        </w:rPr>
      </w:pPr>
      <w:r w:rsidRPr="00F14DC6">
        <w:rPr>
          <w:szCs w:val="28"/>
        </w:rPr>
        <w:t>В 2020 году приобретены электрокардиографы с дистанционной п</w:t>
      </w:r>
      <w:r w:rsidRPr="00F14DC6">
        <w:rPr>
          <w:szCs w:val="28"/>
        </w:rPr>
        <w:t>е</w:t>
      </w:r>
      <w:r w:rsidRPr="00F14DC6">
        <w:rPr>
          <w:szCs w:val="28"/>
        </w:rPr>
        <w:t>редачей данных и другое оборудование в соответствии с порядками оказ</w:t>
      </w:r>
      <w:r w:rsidRPr="00F14DC6">
        <w:rPr>
          <w:szCs w:val="28"/>
        </w:rPr>
        <w:t>а</w:t>
      </w:r>
      <w:r w:rsidRPr="00F14DC6">
        <w:rPr>
          <w:szCs w:val="28"/>
        </w:rPr>
        <w:t>ния медицинской помощи на фельдшерско-акушерские пункты,  получен по перераспределению аппарат ФГДС, закуплено оборудование для осн</w:t>
      </w:r>
      <w:r w:rsidRPr="00F14DC6">
        <w:rPr>
          <w:szCs w:val="28"/>
        </w:rPr>
        <w:t>а</w:t>
      </w:r>
      <w:r w:rsidRPr="00F14DC6">
        <w:rPr>
          <w:szCs w:val="28"/>
        </w:rPr>
        <w:t>щения детского поликлинического отделения, в том числе аппарат ультр</w:t>
      </w:r>
      <w:r w:rsidRPr="00F14DC6">
        <w:rPr>
          <w:szCs w:val="28"/>
        </w:rPr>
        <w:t>а</w:t>
      </w:r>
      <w:r w:rsidRPr="00F14DC6">
        <w:rPr>
          <w:szCs w:val="28"/>
        </w:rPr>
        <w:t>звуковой диагностики. В 2021 году на стадии завершения закупочные пр</w:t>
      </w:r>
      <w:r w:rsidRPr="00F14DC6">
        <w:rPr>
          <w:szCs w:val="28"/>
        </w:rPr>
        <w:t>о</w:t>
      </w:r>
      <w:r w:rsidRPr="00F14DC6">
        <w:rPr>
          <w:szCs w:val="28"/>
        </w:rPr>
        <w:t>цедуры по приобретению и размещению маммографа, колоноскопа, гас</w:t>
      </w:r>
      <w:r w:rsidRPr="00F14DC6">
        <w:rPr>
          <w:szCs w:val="28"/>
        </w:rPr>
        <w:t>т</w:t>
      </w:r>
      <w:r w:rsidRPr="00F14DC6">
        <w:rPr>
          <w:szCs w:val="28"/>
        </w:rPr>
        <w:t>родуоденоскопа, а также дизель-генераторной установки. В 2022 году пл</w:t>
      </w:r>
      <w:r w:rsidRPr="00F14DC6">
        <w:rPr>
          <w:szCs w:val="28"/>
        </w:rPr>
        <w:t>а</w:t>
      </w:r>
      <w:r w:rsidRPr="00F14DC6">
        <w:rPr>
          <w:szCs w:val="28"/>
        </w:rPr>
        <w:t>нируется закупка рентгеноборудования, аппарата УЗИ.</w:t>
      </w:r>
    </w:p>
    <w:p w:rsidR="00D02FE3" w:rsidRPr="00F14DC6" w:rsidRDefault="00D02FE3" w:rsidP="00D02FE3">
      <w:pPr>
        <w:pStyle w:val="a5"/>
        <w:widowControl w:val="0"/>
        <w:tabs>
          <w:tab w:val="left" w:pos="708"/>
        </w:tabs>
        <w:ind w:firstLine="709"/>
        <w:rPr>
          <w:szCs w:val="28"/>
        </w:rPr>
      </w:pPr>
      <w:r w:rsidRPr="00F14DC6">
        <w:rPr>
          <w:szCs w:val="28"/>
        </w:rPr>
        <w:t>В среднесрочный период в отрасли здравоохранения Ленинского района планируется продолжить выполнение сферы услуг медицинского обслуживания населения, расширится доступность электронных услуг, в</w:t>
      </w:r>
      <w:r w:rsidRPr="00F14DC6">
        <w:rPr>
          <w:szCs w:val="28"/>
        </w:rPr>
        <w:t>ы</w:t>
      </w:r>
      <w:r w:rsidRPr="00F14DC6">
        <w:rPr>
          <w:szCs w:val="28"/>
        </w:rPr>
        <w:t>полнение национального календаря прививок, обеспечение населения в</w:t>
      </w:r>
      <w:r w:rsidRPr="00F14DC6">
        <w:rPr>
          <w:szCs w:val="28"/>
        </w:rPr>
        <w:t>ы</w:t>
      </w:r>
      <w:r w:rsidRPr="00F14DC6">
        <w:rPr>
          <w:szCs w:val="28"/>
        </w:rPr>
        <w:t>сокотехнологичной медицинской помощью и проведение профилактич</w:t>
      </w:r>
      <w:r w:rsidRPr="00F14DC6">
        <w:rPr>
          <w:szCs w:val="28"/>
        </w:rPr>
        <w:t>е</w:t>
      </w:r>
      <w:r w:rsidRPr="00F14DC6">
        <w:rPr>
          <w:szCs w:val="28"/>
        </w:rPr>
        <w:t>ской работы с целью выявления ранних этапов заболеваемости.</w:t>
      </w:r>
    </w:p>
    <w:p w:rsidR="00D02FE3" w:rsidRPr="0097104A" w:rsidRDefault="00D02FE3" w:rsidP="00D02FE3">
      <w:pPr>
        <w:jc w:val="both"/>
        <w:rPr>
          <w:sz w:val="28"/>
          <w:szCs w:val="28"/>
          <w:highlight w:val="yellow"/>
        </w:rPr>
      </w:pPr>
    </w:p>
    <w:p w:rsidR="00D02FE3" w:rsidRPr="001000C4" w:rsidRDefault="00D02FE3" w:rsidP="00D02FE3">
      <w:pPr>
        <w:ind w:firstLine="525"/>
        <w:jc w:val="center"/>
        <w:rPr>
          <w:sz w:val="28"/>
          <w:szCs w:val="28"/>
        </w:rPr>
      </w:pPr>
      <w:r w:rsidRPr="001000C4">
        <w:rPr>
          <w:sz w:val="28"/>
          <w:szCs w:val="28"/>
        </w:rPr>
        <w:t>Обеспечение потребности в услугах культуры и духовное развитие</w:t>
      </w:r>
    </w:p>
    <w:p w:rsidR="00D02FE3" w:rsidRPr="001000C4" w:rsidRDefault="00D02FE3" w:rsidP="00D02FE3">
      <w:pPr>
        <w:ind w:firstLine="525"/>
        <w:jc w:val="center"/>
        <w:rPr>
          <w:sz w:val="28"/>
          <w:szCs w:val="28"/>
        </w:rPr>
      </w:pPr>
    </w:p>
    <w:p w:rsidR="00D02FE3" w:rsidRDefault="00D02FE3" w:rsidP="00D02FE3">
      <w:pPr>
        <w:pStyle w:val="a5"/>
        <w:widowControl w:val="0"/>
        <w:tabs>
          <w:tab w:val="left" w:pos="708"/>
        </w:tabs>
        <w:ind w:firstLine="709"/>
        <w:rPr>
          <w:szCs w:val="28"/>
        </w:rPr>
      </w:pPr>
      <w:r w:rsidRPr="001000C4">
        <w:rPr>
          <w:szCs w:val="28"/>
        </w:rPr>
        <w:t>С целью обеспечения населения условиями и услугами, предоста</w:t>
      </w:r>
      <w:r w:rsidRPr="001000C4">
        <w:rPr>
          <w:szCs w:val="28"/>
        </w:rPr>
        <w:t>в</w:t>
      </w:r>
      <w:r w:rsidRPr="001000C4">
        <w:rPr>
          <w:szCs w:val="28"/>
        </w:rPr>
        <w:t>ляемыми учреждениями сферы культуры, для приобщения к участию в культурной жизни, а также развитие для приобщения граждан к культу</w:t>
      </w:r>
      <w:r w:rsidRPr="001000C4">
        <w:rPr>
          <w:szCs w:val="28"/>
        </w:rPr>
        <w:t>р</w:t>
      </w:r>
      <w:r w:rsidRPr="001000C4">
        <w:rPr>
          <w:szCs w:val="28"/>
        </w:rPr>
        <w:t>ному и природному наследию на территории района реализовывается в</w:t>
      </w:r>
      <w:r w:rsidRPr="001000C4">
        <w:rPr>
          <w:szCs w:val="28"/>
        </w:rPr>
        <w:t>е</w:t>
      </w:r>
      <w:r w:rsidRPr="001000C4">
        <w:rPr>
          <w:szCs w:val="28"/>
        </w:rPr>
        <w:t>домственная целевая программа «Сохранение и развитие культуры Лени</w:t>
      </w:r>
      <w:r w:rsidRPr="001000C4">
        <w:rPr>
          <w:szCs w:val="28"/>
        </w:rPr>
        <w:t>н</w:t>
      </w:r>
      <w:r w:rsidRPr="001000C4">
        <w:rPr>
          <w:szCs w:val="28"/>
        </w:rPr>
        <w:t>ского муниципального района Волгоградской области».  В 2019 году из бюджета Ленинского</w:t>
      </w:r>
      <w:r>
        <w:rPr>
          <w:szCs w:val="28"/>
        </w:rPr>
        <w:t xml:space="preserve"> муниципального района на мероприятия и содерж</w:t>
      </w:r>
      <w:r>
        <w:rPr>
          <w:szCs w:val="28"/>
        </w:rPr>
        <w:t>а</w:t>
      </w:r>
      <w:r>
        <w:rPr>
          <w:szCs w:val="28"/>
        </w:rPr>
        <w:t>ние учреждений культуры выделено 6,07 млн. рублей. Реализуя ведомс</w:t>
      </w:r>
      <w:r>
        <w:rPr>
          <w:szCs w:val="28"/>
        </w:rPr>
        <w:t>т</w:t>
      </w:r>
      <w:r>
        <w:rPr>
          <w:szCs w:val="28"/>
        </w:rPr>
        <w:t>венную целевую программу «</w:t>
      </w:r>
      <w:r w:rsidRPr="00F14DC6">
        <w:rPr>
          <w:szCs w:val="28"/>
        </w:rPr>
        <w:t>Сохранение и развитие культуры на террит</w:t>
      </w:r>
      <w:r w:rsidRPr="00F14DC6">
        <w:rPr>
          <w:szCs w:val="28"/>
        </w:rPr>
        <w:t>о</w:t>
      </w:r>
      <w:r w:rsidRPr="00F14DC6">
        <w:rPr>
          <w:szCs w:val="28"/>
        </w:rPr>
        <w:t xml:space="preserve">рии муниципального образования», из бюджетов </w:t>
      </w:r>
      <w:r>
        <w:rPr>
          <w:szCs w:val="28"/>
        </w:rPr>
        <w:t>городского  поселения района на развитие отрасли культуры направлено 5,30 млн. рублей.</w:t>
      </w:r>
    </w:p>
    <w:p w:rsidR="00D02FE3" w:rsidRDefault="00D02FE3" w:rsidP="00D02FE3">
      <w:pPr>
        <w:pStyle w:val="a5"/>
        <w:widowControl w:val="0"/>
        <w:tabs>
          <w:tab w:val="left" w:pos="708"/>
        </w:tabs>
        <w:ind w:firstLine="709"/>
        <w:rPr>
          <w:szCs w:val="28"/>
        </w:rPr>
      </w:pPr>
      <w:r>
        <w:rPr>
          <w:szCs w:val="28"/>
        </w:rPr>
        <w:t>В 2020 году достигнуты плановые значения целевых показателей в</w:t>
      </w:r>
      <w:r>
        <w:rPr>
          <w:szCs w:val="28"/>
        </w:rPr>
        <w:t>е</w:t>
      </w:r>
      <w:r>
        <w:rPr>
          <w:szCs w:val="28"/>
        </w:rPr>
        <w:t>домственной целевой программы «Сохранение и развитие культуры Л</w:t>
      </w:r>
      <w:r>
        <w:rPr>
          <w:szCs w:val="28"/>
        </w:rPr>
        <w:t>е</w:t>
      </w:r>
      <w:r>
        <w:rPr>
          <w:szCs w:val="28"/>
        </w:rPr>
        <w:t>нинского муниципального района Волгоградской области», а именно: доля представленных зрителю музейных предметов основного фонда составила 26,6%; активность использования библиотечных фондов равна 0,069%; к</w:t>
      </w:r>
      <w:r>
        <w:rPr>
          <w:szCs w:val="28"/>
        </w:rPr>
        <w:t>о</w:t>
      </w:r>
      <w:r>
        <w:rPr>
          <w:szCs w:val="28"/>
        </w:rPr>
        <w:t>личество участников  формирований самодеятельного народного творчес</w:t>
      </w:r>
      <w:r>
        <w:rPr>
          <w:szCs w:val="28"/>
        </w:rPr>
        <w:t>т</w:t>
      </w:r>
      <w:r>
        <w:rPr>
          <w:szCs w:val="28"/>
        </w:rPr>
        <w:lastRenderedPageBreak/>
        <w:t>ва составляет 879 человека; количество организованных культурных мер</w:t>
      </w:r>
      <w:r>
        <w:rPr>
          <w:szCs w:val="28"/>
        </w:rPr>
        <w:t>о</w:t>
      </w:r>
      <w:r>
        <w:rPr>
          <w:szCs w:val="28"/>
        </w:rPr>
        <w:t>приятий для детей насчитывается 735 единиц; количество, посещающих культурно-досуговые организации и творческие кружки на платной основе составило 686 человек; посещаемость МКУК «Ленинский районный м</w:t>
      </w:r>
      <w:r>
        <w:rPr>
          <w:szCs w:val="28"/>
        </w:rPr>
        <w:t>у</w:t>
      </w:r>
      <w:r>
        <w:rPr>
          <w:szCs w:val="28"/>
        </w:rPr>
        <w:t>зей» - 0,069 посещений на 1 жителя; доля библиографических записей, вн</w:t>
      </w:r>
      <w:r>
        <w:rPr>
          <w:szCs w:val="28"/>
        </w:rPr>
        <w:t>е</w:t>
      </w:r>
      <w:r>
        <w:rPr>
          <w:szCs w:val="28"/>
        </w:rPr>
        <w:t>сенных в электронный каталог – 0,07%; обновляемость библиотечного фонда соответствует 0,07%; количество передвижных выставок МКУК «Ленинский районный музей» составило 7 единицы; активность использ</w:t>
      </w:r>
      <w:r>
        <w:rPr>
          <w:szCs w:val="28"/>
        </w:rPr>
        <w:t>о</w:t>
      </w:r>
      <w:r>
        <w:rPr>
          <w:szCs w:val="28"/>
        </w:rPr>
        <w:t>вания продуктов детского творчества на мероприятиях 82%; доля насел</w:t>
      </w:r>
      <w:r>
        <w:rPr>
          <w:szCs w:val="28"/>
        </w:rPr>
        <w:t>е</w:t>
      </w:r>
      <w:r>
        <w:rPr>
          <w:szCs w:val="28"/>
        </w:rPr>
        <w:t xml:space="preserve">ния, участвующих в платных культурно-досуговых мероприятиях равна 70%. </w:t>
      </w:r>
    </w:p>
    <w:p w:rsidR="00D02FE3" w:rsidRPr="001000C4" w:rsidRDefault="00D02FE3" w:rsidP="00D02FE3">
      <w:pPr>
        <w:pStyle w:val="a5"/>
        <w:widowControl w:val="0"/>
        <w:tabs>
          <w:tab w:val="left" w:pos="708"/>
        </w:tabs>
        <w:ind w:firstLine="709"/>
        <w:rPr>
          <w:szCs w:val="28"/>
        </w:rPr>
      </w:pPr>
      <w:r w:rsidRPr="001000C4">
        <w:rPr>
          <w:szCs w:val="28"/>
        </w:rPr>
        <w:t>Основным ресурсом создания условий для оказания услуг в области культуры и гарантией их предоставления является деятельность учрежд</w:t>
      </w:r>
      <w:r w:rsidRPr="001000C4">
        <w:rPr>
          <w:szCs w:val="28"/>
        </w:rPr>
        <w:t>е</w:t>
      </w:r>
      <w:r w:rsidRPr="001000C4">
        <w:rPr>
          <w:szCs w:val="28"/>
        </w:rPr>
        <w:t>ний культуры. В Ленинском муниципальном районе сохранена сущес</w:t>
      </w:r>
      <w:r w:rsidRPr="001000C4">
        <w:rPr>
          <w:szCs w:val="28"/>
        </w:rPr>
        <w:t>т</w:t>
      </w:r>
      <w:r w:rsidRPr="001000C4">
        <w:rPr>
          <w:szCs w:val="28"/>
        </w:rPr>
        <w:t>вующая сеть учреждений культуры:</w:t>
      </w:r>
      <w:r w:rsidRPr="001000C4">
        <w:rPr>
          <w:szCs w:val="28"/>
        </w:rPr>
        <w:tab/>
        <w:t>13муниципальных центров культ</w:t>
      </w:r>
      <w:r w:rsidRPr="001000C4">
        <w:rPr>
          <w:szCs w:val="28"/>
        </w:rPr>
        <w:t>у</w:t>
      </w:r>
      <w:r w:rsidRPr="001000C4">
        <w:rPr>
          <w:szCs w:val="28"/>
        </w:rPr>
        <w:t>ры и досуга (в том числе 12 по селу), 4 филиала центров культуры и досуга, 1 районная библиотека (в сельских поселениях библиотеки являются структурными подразделениями центров культуры и досуга), 1 музей. Все учреждения являются юридическими лицами.</w:t>
      </w:r>
    </w:p>
    <w:p w:rsidR="00D02FE3" w:rsidRPr="00F14DC6" w:rsidRDefault="00D02FE3" w:rsidP="00D02FE3">
      <w:pPr>
        <w:pStyle w:val="a5"/>
        <w:widowControl w:val="0"/>
        <w:tabs>
          <w:tab w:val="left" w:pos="708"/>
        </w:tabs>
        <w:ind w:firstLine="709"/>
        <w:rPr>
          <w:szCs w:val="28"/>
        </w:rPr>
      </w:pPr>
      <w:r w:rsidRPr="001000C4">
        <w:rPr>
          <w:szCs w:val="28"/>
        </w:rPr>
        <w:t>По итогам 2020 год в Ленинском муниципальном районе численность работников учреждений культурно-досугового типа составила 98 человека, в том числе 80 человек в сельской местности, из них 55 человек специал</w:t>
      </w:r>
      <w:r w:rsidRPr="001000C4">
        <w:rPr>
          <w:szCs w:val="28"/>
        </w:rPr>
        <w:t>и</w:t>
      </w:r>
      <w:r w:rsidRPr="001000C4">
        <w:rPr>
          <w:szCs w:val="28"/>
        </w:rPr>
        <w:t xml:space="preserve">сты культурно-досуговой деятельности, в том числе - 44 специалисты села. </w:t>
      </w:r>
      <w:r w:rsidRPr="00F14DC6">
        <w:rPr>
          <w:szCs w:val="28"/>
        </w:rPr>
        <w:t xml:space="preserve"> </w:t>
      </w:r>
    </w:p>
    <w:p w:rsidR="00D02FE3" w:rsidRPr="00C04919" w:rsidRDefault="00D02FE3" w:rsidP="00D02FE3">
      <w:pPr>
        <w:pStyle w:val="a5"/>
        <w:widowControl w:val="0"/>
        <w:tabs>
          <w:tab w:val="left" w:pos="708"/>
        </w:tabs>
        <w:ind w:firstLine="709"/>
        <w:rPr>
          <w:szCs w:val="28"/>
        </w:rPr>
      </w:pPr>
      <w:r w:rsidRPr="00C04919">
        <w:rPr>
          <w:szCs w:val="28"/>
        </w:rPr>
        <w:t>Всего учреждениями культуры в 1 квартале 2020 года было провед</w:t>
      </w:r>
      <w:r w:rsidRPr="00C04919">
        <w:rPr>
          <w:szCs w:val="28"/>
        </w:rPr>
        <w:t>е</w:t>
      </w:r>
      <w:r w:rsidRPr="00C04919">
        <w:rPr>
          <w:szCs w:val="28"/>
        </w:rPr>
        <w:t>но 393 мероприятий, в том числе 369 в селе. Количество посещений сост</w:t>
      </w:r>
      <w:r w:rsidRPr="00C04919">
        <w:rPr>
          <w:szCs w:val="28"/>
        </w:rPr>
        <w:t>а</w:t>
      </w:r>
      <w:r w:rsidRPr="00C04919">
        <w:rPr>
          <w:szCs w:val="28"/>
        </w:rPr>
        <w:t>вило 19090 человек, из них в селе 13090 человек. В целом, уровень пров</w:t>
      </w:r>
      <w:r w:rsidRPr="00C04919">
        <w:rPr>
          <w:szCs w:val="28"/>
        </w:rPr>
        <w:t>о</w:t>
      </w:r>
      <w:r w:rsidRPr="00C04919">
        <w:rPr>
          <w:szCs w:val="28"/>
        </w:rPr>
        <w:t>димых мероприятий достаточно высок. По опросам посетителей меропри</w:t>
      </w:r>
      <w:r w:rsidRPr="00C04919">
        <w:rPr>
          <w:szCs w:val="28"/>
        </w:rPr>
        <w:t>я</w:t>
      </w:r>
      <w:r w:rsidRPr="00C04919">
        <w:rPr>
          <w:szCs w:val="28"/>
        </w:rPr>
        <w:t>тий удовлетворенность населения Ленинского муниципального района р</w:t>
      </w:r>
      <w:r w:rsidRPr="00C04919">
        <w:rPr>
          <w:szCs w:val="28"/>
        </w:rPr>
        <w:t>а</w:t>
      </w:r>
      <w:r w:rsidRPr="00C04919">
        <w:rPr>
          <w:szCs w:val="28"/>
        </w:rPr>
        <w:t>вен 91%.</w:t>
      </w:r>
    </w:p>
    <w:p w:rsidR="00D02FE3" w:rsidRPr="00C04919" w:rsidRDefault="00D02FE3" w:rsidP="00D02FE3">
      <w:pPr>
        <w:pStyle w:val="a5"/>
        <w:widowControl w:val="0"/>
        <w:tabs>
          <w:tab w:val="left" w:pos="708"/>
        </w:tabs>
        <w:ind w:firstLine="709"/>
        <w:rPr>
          <w:szCs w:val="28"/>
        </w:rPr>
      </w:pPr>
      <w:r w:rsidRPr="00C04919">
        <w:rPr>
          <w:szCs w:val="28"/>
        </w:rPr>
        <w:t>В 2020 году было проведено 385 онлайн мероприятий, количество просмотров составило 420500.</w:t>
      </w:r>
    </w:p>
    <w:p w:rsidR="00D02FE3" w:rsidRPr="00C04919" w:rsidRDefault="00D02FE3" w:rsidP="00D02FE3">
      <w:pPr>
        <w:pStyle w:val="a5"/>
        <w:widowControl w:val="0"/>
        <w:tabs>
          <w:tab w:val="left" w:pos="708"/>
        </w:tabs>
        <w:ind w:firstLine="709"/>
        <w:rPr>
          <w:szCs w:val="28"/>
        </w:rPr>
      </w:pPr>
      <w:r w:rsidRPr="00C04919">
        <w:rPr>
          <w:szCs w:val="28"/>
        </w:rPr>
        <w:t>По итогам  2020 года в Ленинском муниципальном районе числе</w:t>
      </w:r>
      <w:r w:rsidRPr="00C04919">
        <w:rPr>
          <w:szCs w:val="28"/>
        </w:rPr>
        <w:t>н</w:t>
      </w:r>
      <w:r w:rsidRPr="00C04919">
        <w:rPr>
          <w:szCs w:val="28"/>
        </w:rPr>
        <w:t>ность работников учреждений культурно-досугового типа составляет 98 человек, в том числе 80 человек в сельской местности. Из них 55 человек специалисты культурно-досуговой деятельности, из них 44 в селе. Качес</w:t>
      </w:r>
      <w:r w:rsidRPr="00C04919">
        <w:rPr>
          <w:szCs w:val="28"/>
        </w:rPr>
        <w:t>т</w:t>
      </w:r>
      <w:r w:rsidRPr="00C04919">
        <w:rPr>
          <w:szCs w:val="28"/>
        </w:rPr>
        <w:t>венный состав  составляет 36%.</w:t>
      </w:r>
    </w:p>
    <w:p w:rsidR="00D02FE3" w:rsidRPr="009F5B54" w:rsidRDefault="00D02FE3" w:rsidP="00D02FE3">
      <w:pPr>
        <w:pStyle w:val="a5"/>
        <w:widowControl w:val="0"/>
        <w:tabs>
          <w:tab w:val="left" w:pos="708"/>
        </w:tabs>
        <w:ind w:firstLine="709"/>
        <w:rPr>
          <w:szCs w:val="28"/>
        </w:rPr>
      </w:pPr>
      <w:r w:rsidRPr="009F5B54">
        <w:rPr>
          <w:szCs w:val="28"/>
        </w:rPr>
        <w:t>Уровень  фактической обеспеченности  клубами и учреждениями клубного типа, библиотеками соответствует значению 100,00 процентов. Уровень  фактической учреждениями культурно-досугового типа на 100 тыс. населения по прогнозу за 2020 год составил 58,57 единиц; общедо</w:t>
      </w:r>
      <w:r w:rsidRPr="009F5B54">
        <w:rPr>
          <w:szCs w:val="28"/>
        </w:rPr>
        <w:t>с</w:t>
      </w:r>
      <w:r w:rsidRPr="009F5B54">
        <w:rPr>
          <w:szCs w:val="28"/>
        </w:rPr>
        <w:t xml:space="preserve">тупными библиотеками – 62,02. </w:t>
      </w:r>
      <w:r w:rsidRPr="00F14DC6">
        <w:rPr>
          <w:szCs w:val="28"/>
        </w:rPr>
        <w:t xml:space="preserve"> </w:t>
      </w:r>
      <w:r w:rsidRPr="009F5B54">
        <w:rPr>
          <w:szCs w:val="28"/>
        </w:rPr>
        <w:t>На планируемый период 2022-2024 годы значения показателей в базовом варианте по двум показателям составит значения 59,26 и 62,75 соответственно за счет роста численности постоя</w:t>
      </w:r>
      <w:r w:rsidRPr="009F5B54">
        <w:rPr>
          <w:szCs w:val="28"/>
        </w:rPr>
        <w:t>н</w:t>
      </w:r>
      <w:r w:rsidRPr="009F5B54">
        <w:rPr>
          <w:szCs w:val="28"/>
        </w:rPr>
        <w:lastRenderedPageBreak/>
        <w:t xml:space="preserve">ного населения. </w:t>
      </w:r>
    </w:p>
    <w:p w:rsidR="00D02FE3" w:rsidRPr="00DE75C7" w:rsidRDefault="00D02FE3" w:rsidP="00D02FE3">
      <w:pPr>
        <w:pStyle w:val="a5"/>
        <w:widowControl w:val="0"/>
        <w:tabs>
          <w:tab w:val="left" w:pos="708"/>
        </w:tabs>
        <w:ind w:firstLine="709"/>
        <w:rPr>
          <w:szCs w:val="28"/>
        </w:rPr>
      </w:pPr>
      <w:r>
        <w:rPr>
          <w:szCs w:val="28"/>
        </w:rPr>
        <w:t xml:space="preserve">В 2020 году </w:t>
      </w:r>
      <w:r w:rsidRPr="00DE75C7">
        <w:rPr>
          <w:szCs w:val="28"/>
        </w:rPr>
        <w:t>МКУК «Степновский центр культуры и досуга» и МКУК «Заплавненский с</w:t>
      </w:r>
      <w:r>
        <w:rPr>
          <w:szCs w:val="28"/>
        </w:rPr>
        <w:t>е</w:t>
      </w:r>
      <w:r w:rsidRPr="00DE75C7">
        <w:rPr>
          <w:szCs w:val="28"/>
        </w:rPr>
        <w:t>льский центр культуры и досуга «Родина» приняли уч</w:t>
      </w:r>
      <w:r w:rsidRPr="00DE75C7">
        <w:rPr>
          <w:szCs w:val="28"/>
        </w:rPr>
        <w:t>а</w:t>
      </w:r>
      <w:r w:rsidRPr="00DE75C7">
        <w:rPr>
          <w:szCs w:val="28"/>
        </w:rPr>
        <w:t>стие  в  федеральном партийном проекте «Культура малой Родины» н</w:t>
      </w:r>
      <w:r w:rsidRPr="00DE75C7">
        <w:rPr>
          <w:szCs w:val="28"/>
        </w:rPr>
        <w:t>а</w:t>
      </w:r>
      <w:r w:rsidRPr="00DE75C7">
        <w:rPr>
          <w:szCs w:val="28"/>
        </w:rPr>
        <w:t>правление «Местный дом культуры». В МКУК «Степновский ЦКД» пров</w:t>
      </w:r>
      <w:r w:rsidRPr="00DE75C7">
        <w:rPr>
          <w:szCs w:val="28"/>
        </w:rPr>
        <w:t>е</w:t>
      </w:r>
      <w:r w:rsidRPr="00DE75C7">
        <w:rPr>
          <w:szCs w:val="28"/>
        </w:rPr>
        <w:t>ли текущий ремонт репетиционной и костюмерной комнат учреждения: был проведен демонтаж старых перегородок, укладка пола керамограни</w:t>
      </w:r>
      <w:r w:rsidRPr="00DE75C7">
        <w:rPr>
          <w:szCs w:val="28"/>
        </w:rPr>
        <w:t>т</w:t>
      </w:r>
      <w:r w:rsidRPr="00DE75C7">
        <w:rPr>
          <w:szCs w:val="28"/>
        </w:rPr>
        <w:t>ной плиткой на сумму 678</w:t>
      </w:r>
      <w:r>
        <w:rPr>
          <w:szCs w:val="28"/>
        </w:rPr>
        <w:t>,</w:t>
      </w:r>
      <w:r w:rsidRPr="00DE75C7">
        <w:rPr>
          <w:szCs w:val="28"/>
        </w:rPr>
        <w:t xml:space="preserve">10 тысяч рублей. </w:t>
      </w:r>
    </w:p>
    <w:p w:rsidR="00D02FE3" w:rsidRPr="00DE75C7" w:rsidRDefault="00D02FE3" w:rsidP="00D02FE3">
      <w:pPr>
        <w:pStyle w:val="a5"/>
        <w:widowControl w:val="0"/>
        <w:tabs>
          <w:tab w:val="left" w:pos="708"/>
        </w:tabs>
        <w:ind w:firstLine="709"/>
        <w:rPr>
          <w:szCs w:val="28"/>
        </w:rPr>
      </w:pPr>
      <w:r w:rsidRPr="00DE75C7">
        <w:rPr>
          <w:szCs w:val="28"/>
        </w:rPr>
        <w:t>МКУК «Заплавненский сельский центр культуры и досуга «Родина»  были приобретены кресла для зрительного зала на сумму 518</w:t>
      </w:r>
      <w:r>
        <w:rPr>
          <w:szCs w:val="28"/>
        </w:rPr>
        <w:t>,</w:t>
      </w:r>
      <w:r w:rsidRPr="00DE75C7">
        <w:rPr>
          <w:szCs w:val="28"/>
        </w:rPr>
        <w:t xml:space="preserve">00 </w:t>
      </w:r>
      <w:r>
        <w:rPr>
          <w:szCs w:val="28"/>
        </w:rPr>
        <w:t xml:space="preserve">тысяч </w:t>
      </w:r>
      <w:r w:rsidRPr="00DE75C7">
        <w:rPr>
          <w:szCs w:val="28"/>
        </w:rPr>
        <w:t>ру</w:t>
      </w:r>
      <w:r w:rsidRPr="00DE75C7">
        <w:rPr>
          <w:szCs w:val="28"/>
        </w:rPr>
        <w:t>б</w:t>
      </w:r>
      <w:r w:rsidRPr="00DE75C7">
        <w:rPr>
          <w:szCs w:val="28"/>
        </w:rPr>
        <w:t>лей и музыкальное оборудование (акустическая система, сабвуфер, ми</w:t>
      </w:r>
      <w:r w:rsidRPr="00DE75C7">
        <w:rPr>
          <w:szCs w:val="28"/>
        </w:rPr>
        <w:t>к</w:t>
      </w:r>
      <w:r w:rsidRPr="00DE75C7">
        <w:rPr>
          <w:szCs w:val="28"/>
        </w:rPr>
        <w:t>шер, вокальная радиосистема, коммутация) на сумму 130</w:t>
      </w:r>
      <w:r>
        <w:rPr>
          <w:szCs w:val="28"/>
        </w:rPr>
        <w:t>,</w:t>
      </w:r>
      <w:r w:rsidRPr="00DE75C7">
        <w:rPr>
          <w:szCs w:val="28"/>
        </w:rPr>
        <w:t>50</w:t>
      </w:r>
      <w:r>
        <w:rPr>
          <w:szCs w:val="28"/>
        </w:rPr>
        <w:t xml:space="preserve"> тысяч</w:t>
      </w:r>
      <w:r w:rsidRPr="00DE75C7">
        <w:rPr>
          <w:szCs w:val="28"/>
        </w:rPr>
        <w:t xml:space="preserve"> рублей.</w:t>
      </w:r>
    </w:p>
    <w:p w:rsidR="00D02FE3" w:rsidRDefault="00D02FE3" w:rsidP="00D02FE3">
      <w:pPr>
        <w:pStyle w:val="a5"/>
        <w:widowControl w:val="0"/>
        <w:tabs>
          <w:tab w:val="left" w:pos="708"/>
        </w:tabs>
        <w:ind w:firstLine="709"/>
        <w:rPr>
          <w:szCs w:val="28"/>
        </w:rPr>
      </w:pPr>
      <w:r w:rsidRPr="00DE75C7">
        <w:rPr>
          <w:szCs w:val="28"/>
        </w:rPr>
        <w:t>МКУК «Заплавненский СЦКД «Родина», МКУК «Маляевский ЦКД» и МБУК «Дворец культуры «Октябрь» приняли участие в проекте местных инициатив населения Волгоградской области, в результате чего в Маляе</w:t>
      </w:r>
      <w:r w:rsidRPr="00DE75C7">
        <w:rPr>
          <w:szCs w:val="28"/>
        </w:rPr>
        <w:t>в</w:t>
      </w:r>
      <w:r w:rsidRPr="00DE75C7">
        <w:rPr>
          <w:szCs w:val="28"/>
        </w:rPr>
        <w:t>ском ЦКД отремонтировали систему отопления, произвели замену труб и радиаторов во всех помещениях учреждения, стоимость проекта составила 658</w:t>
      </w:r>
      <w:r>
        <w:rPr>
          <w:szCs w:val="28"/>
        </w:rPr>
        <w:t>,</w:t>
      </w:r>
      <w:r w:rsidRPr="00DE75C7">
        <w:rPr>
          <w:szCs w:val="28"/>
        </w:rPr>
        <w:t>99</w:t>
      </w:r>
      <w:r>
        <w:rPr>
          <w:szCs w:val="28"/>
        </w:rPr>
        <w:t xml:space="preserve"> тысяч</w:t>
      </w:r>
      <w:r w:rsidRPr="00DE75C7">
        <w:rPr>
          <w:szCs w:val="28"/>
        </w:rPr>
        <w:t xml:space="preserve"> рублей, из них 579</w:t>
      </w:r>
      <w:r>
        <w:rPr>
          <w:szCs w:val="28"/>
        </w:rPr>
        <w:t>,</w:t>
      </w:r>
      <w:r w:rsidRPr="00DE75C7">
        <w:rPr>
          <w:szCs w:val="28"/>
        </w:rPr>
        <w:t>91</w:t>
      </w:r>
      <w:r>
        <w:rPr>
          <w:szCs w:val="28"/>
        </w:rPr>
        <w:t xml:space="preserve"> тысяч</w:t>
      </w:r>
      <w:r w:rsidRPr="00DE75C7">
        <w:rPr>
          <w:szCs w:val="28"/>
        </w:rPr>
        <w:t xml:space="preserve"> рублей – средства областного бюджета, 67</w:t>
      </w:r>
      <w:r>
        <w:rPr>
          <w:szCs w:val="28"/>
        </w:rPr>
        <w:t>,</w:t>
      </w:r>
      <w:r w:rsidRPr="00DE75C7">
        <w:rPr>
          <w:szCs w:val="28"/>
        </w:rPr>
        <w:t>48</w:t>
      </w:r>
      <w:r>
        <w:rPr>
          <w:szCs w:val="28"/>
        </w:rPr>
        <w:t xml:space="preserve"> тысяч</w:t>
      </w:r>
      <w:r w:rsidRPr="00DE75C7">
        <w:rPr>
          <w:szCs w:val="28"/>
        </w:rPr>
        <w:t xml:space="preserve"> рубл</w:t>
      </w:r>
      <w:r>
        <w:rPr>
          <w:szCs w:val="28"/>
        </w:rPr>
        <w:t>ей</w:t>
      </w:r>
      <w:r w:rsidRPr="00DE75C7">
        <w:rPr>
          <w:szCs w:val="28"/>
        </w:rPr>
        <w:t xml:space="preserve"> – средства бюджета поселения и 11</w:t>
      </w:r>
      <w:r>
        <w:rPr>
          <w:szCs w:val="28"/>
        </w:rPr>
        <w:t>,</w:t>
      </w:r>
      <w:r w:rsidRPr="00DE75C7">
        <w:rPr>
          <w:szCs w:val="28"/>
        </w:rPr>
        <w:t>59</w:t>
      </w:r>
      <w:r>
        <w:rPr>
          <w:szCs w:val="28"/>
        </w:rPr>
        <w:t xml:space="preserve"> тысяч</w:t>
      </w:r>
      <w:r w:rsidRPr="00DE75C7">
        <w:rPr>
          <w:szCs w:val="28"/>
        </w:rPr>
        <w:t xml:space="preserve"> рублей – средства населения. В МКУК «Заплавненский СЦКД «Родина» отремонтирована крыша: проведена полная замена покрытия и ремонт ст</w:t>
      </w:r>
      <w:r w:rsidRPr="00DE75C7">
        <w:rPr>
          <w:szCs w:val="28"/>
        </w:rPr>
        <w:t>я</w:t>
      </w:r>
      <w:r w:rsidRPr="00DE75C7">
        <w:rPr>
          <w:szCs w:val="28"/>
        </w:rPr>
        <w:t>жек. На ремонт 1650 квадратных метров кровли было освоено 750</w:t>
      </w:r>
      <w:r>
        <w:rPr>
          <w:szCs w:val="28"/>
        </w:rPr>
        <w:t>,</w:t>
      </w:r>
      <w:r w:rsidRPr="00DE75C7">
        <w:rPr>
          <w:szCs w:val="28"/>
        </w:rPr>
        <w:t>00</w:t>
      </w:r>
      <w:r>
        <w:rPr>
          <w:szCs w:val="28"/>
        </w:rPr>
        <w:t xml:space="preserve"> тысяч</w:t>
      </w:r>
      <w:r w:rsidRPr="00DE75C7">
        <w:rPr>
          <w:szCs w:val="28"/>
        </w:rPr>
        <w:t xml:space="preserve"> рублей, из них 660</w:t>
      </w:r>
      <w:r>
        <w:rPr>
          <w:szCs w:val="28"/>
        </w:rPr>
        <w:t>,</w:t>
      </w:r>
      <w:r w:rsidRPr="00DE75C7">
        <w:rPr>
          <w:szCs w:val="28"/>
        </w:rPr>
        <w:t xml:space="preserve">00 </w:t>
      </w:r>
      <w:r>
        <w:rPr>
          <w:szCs w:val="28"/>
        </w:rPr>
        <w:t xml:space="preserve">тысяч </w:t>
      </w:r>
      <w:r w:rsidRPr="00DE75C7">
        <w:rPr>
          <w:szCs w:val="28"/>
        </w:rPr>
        <w:t>рублей – средства областного бюджета, 75</w:t>
      </w:r>
      <w:r>
        <w:rPr>
          <w:szCs w:val="28"/>
        </w:rPr>
        <w:t>,</w:t>
      </w:r>
      <w:r w:rsidRPr="00DE75C7">
        <w:rPr>
          <w:szCs w:val="28"/>
        </w:rPr>
        <w:t>00</w:t>
      </w:r>
      <w:r>
        <w:rPr>
          <w:szCs w:val="28"/>
        </w:rPr>
        <w:t xml:space="preserve"> тысяч рублей</w:t>
      </w:r>
      <w:r w:rsidRPr="00DE75C7">
        <w:rPr>
          <w:szCs w:val="28"/>
        </w:rPr>
        <w:t xml:space="preserve"> – средства местного бюджета, 15</w:t>
      </w:r>
      <w:r>
        <w:rPr>
          <w:szCs w:val="28"/>
        </w:rPr>
        <w:t>,</w:t>
      </w:r>
      <w:r w:rsidRPr="00DE75C7">
        <w:rPr>
          <w:szCs w:val="28"/>
        </w:rPr>
        <w:t>00</w:t>
      </w:r>
      <w:r>
        <w:rPr>
          <w:szCs w:val="28"/>
        </w:rPr>
        <w:t xml:space="preserve"> тысяч рублей</w:t>
      </w:r>
      <w:r w:rsidRPr="00DE75C7">
        <w:rPr>
          <w:szCs w:val="28"/>
        </w:rPr>
        <w:t xml:space="preserve"> – средства населения. </w:t>
      </w:r>
    </w:p>
    <w:p w:rsidR="00D02FE3" w:rsidRPr="00DE75C7" w:rsidRDefault="00D02FE3" w:rsidP="00D02FE3">
      <w:pPr>
        <w:pStyle w:val="a5"/>
        <w:widowControl w:val="0"/>
        <w:tabs>
          <w:tab w:val="left" w:pos="708"/>
        </w:tabs>
        <w:ind w:firstLine="709"/>
        <w:rPr>
          <w:szCs w:val="28"/>
        </w:rPr>
      </w:pPr>
      <w:r w:rsidRPr="00DE75C7">
        <w:rPr>
          <w:szCs w:val="28"/>
        </w:rPr>
        <w:t>Возле здания «Дворец культуры «Октябрь»</w:t>
      </w:r>
      <w:r>
        <w:rPr>
          <w:szCs w:val="28"/>
        </w:rPr>
        <w:t xml:space="preserve"> городского поселения г.Ленинск</w:t>
      </w:r>
      <w:r w:rsidRPr="00DE75C7">
        <w:rPr>
          <w:szCs w:val="28"/>
        </w:rPr>
        <w:t xml:space="preserve"> благоустроена территория на сумму 840</w:t>
      </w:r>
      <w:r>
        <w:rPr>
          <w:szCs w:val="28"/>
        </w:rPr>
        <w:t>,</w:t>
      </w:r>
      <w:r w:rsidRPr="00DE75C7">
        <w:rPr>
          <w:szCs w:val="28"/>
        </w:rPr>
        <w:t>00</w:t>
      </w:r>
      <w:r>
        <w:rPr>
          <w:szCs w:val="28"/>
        </w:rPr>
        <w:t xml:space="preserve"> тысяч</w:t>
      </w:r>
      <w:r w:rsidRPr="00DE75C7">
        <w:rPr>
          <w:szCs w:val="28"/>
        </w:rPr>
        <w:t xml:space="preserve"> рублей, из к</w:t>
      </w:r>
      <w:r w:rsidRPr="00DE75C7">
        <w:rPr>
          <w:szCs w:val="28"/>
        </w:rPr>
        <w:t>о</w:t>
      </w:r>
      <w:r w:rsidRPr="00DE75C7">
        <w:rPr>
          <w:szCs w:val="28"/>
        </w:rPr>
        <w:t>торых 750</w:t>
      </w:r>
      <w:r>
        <w:rPr>
          <w:szCs w:val="28"/>
        </w:rPr>
        <w:t>,</w:t>
      </w:r>
      <w:r w:rsidRPr="00DE75C7">
        <w:rPr>
          <w:szCs w:val="28"/>
        </w:rPr>
        <w:t>00</w:t>
      </w:r>
      <w:r>
        <w:rPr>
          <w:szCs w:val="28"/>
        </w:rPr>
        <w:t xml:space="preserve"> тысяч</w:t>
      </w:r>
      <w:r w:rsidRPr="00DE75C7">
        <w:rPr>
          <w:szCs w:val="28"/>
        </w:rPr>
        <w:t xml:space="preserve"> рублей -  средства областного бюджета, 75</w:t>
      </w:r>
      <w:r>
        <w:rPr>
          <w:szCs w:val="28"/>
        </w:rPr>
        <w:t>,</w:t>
      </w:r>
      <w:r w:rsidRPr="00DE75C7">
        <w:rPr>
          <w:szCs w:val="28"/>
        </w:rPr>
        <w:t xml:space="preserve">00 </w:t>
      </w:r>
      <w:r>
        <w:rPr>
          <w:szCs w:val="28"/>
        </w:rPr>
        <w:t xml:space="preserve">тысяч </w:t>
      </w:r>
      <w:r w:rsidRPr="00DE75C7">
        <w:rPr>
          <w:szCs w:val="28"/>
        </w:rPr>
        <w:t>рублей – средства местного бюджета, 15</w:t>
      </w:r>
      <w:r>
        <w:rPr>
          <w:szCs w:val="28"/>
        </w:rPr>
        <w:t>,</w:t>
      </w:r>
      <w:r w:rsidRPr="00DE75C7">
        <w:rPr>
          <w:szCs w:val="28"/>
        </w:rPr>
        <w:t>00</w:t>
      </w:r>
      <w:r>
        <w:rPr>
          <w:szCs w:val="28"/>
        </w:rPr>
        <w:t xml:space="preserve"> тысяч</w:t>
      </w:r>
      <w:r w:rsidRPr="00DE75C7">
        <w:rPr>
          <w:szCs w:val="28"/>
        </w:rPr>
        <w:t xml:space="preserve"> рублей – средства нас</w:t>
      </w:r>
      <w:r w:rsidRPr="00DE75C7">
        <w:rPr>
          <w:szCs w:val="28"/>
        </w:rPr>
        <w:t>е</w:t>
      </w:r>
      <w:r w:rsidRPr="00DE75C7">
        <w:rPr>
          <w:szCs w:val="28"/>
        </w:rPr>
        <w:t>ления. На эти средства территория выложена цветной тротуарной плиткой-брусчаткой.</w:t>
      </w:r>
    </w:p>
    <w:p w:rsidR="00D02FE3" w:rsidRPr="00280700" w:rsidRDefault="00D02FE3" w:rsidP="00D02FE3">
      <w:pPr>
        <w:pStyle w:val="a5"/>
        <w:widowControl w:val="0"/>
        <w:tabs>
          <w:tab w:val="left" w:pos="708"/>
        </w:tabs>
        <w:ind w:firstLine="709"/>
        <w:rPr>
          <w:szCs w:val="28"/>
        </w:rPr>
      </w:pPr>
      <w:r w:rsidRPr="00DE75C7">
        <w:rPr>
          <w:szCs w:val="28"/>
        </w:rPr>
        <w:t>МКУК «Степновский ЦКД» в текущем году был признан лучшим у</w:t>
      </w:r>
      <w:r w:rsidRPr="00DE75C7">
        <w:rPr>
          <w:szCs w:val="28"/>
        </w:rPr>
        <w:t>ч</w:t>
      </w:r>
      <w:r w:rsidRPr="00DE75C7">
        <w:rPr>
          <w:szCs w:val="28"/>
        </w:rPr>
        <w:t>реждением культуры Волгоградской области, в связи с чем получили д</w:t>
      </w:r>
      <w:r w:rsidRPr="00DE75C7">
        <w:rPr>
          <w:szCs w:val="28"/>
        </w:rPr>
        <w:t>е</w:t>
      </w:r>
      <w:r w:rsidRPr="00DE75C7">
        <w:rPr>
          <w:szCs w:val="28"/>
        </w:rPr>
        <w:t>нежное вознаграждение в сумме 100</w:t>
      </w:r>
      <w:r>
        <w:rPr>
          <w:szCs w:val="28"/>
        </w:rPr>
        <w:t>,</w:t>
      </w:r>
      <w:r w:rsidRPr="00DE75C7">
        <w:rPr>
          <w:szCs w:val="28"/>
        </w:rPr>
        <w:t>00</w:t>
      </w:r>
      <w:r>
        <w:rPr>
          <w:szCs w:val="28"/>
        </w:rPr>
        <w:t xml:space="preserve"> тысяч</w:t>
      </w:r>
      <w:r w:rsidRPr="00DE75C7">
        <w:rPr>
          <w:szCs w:val="28"/>
        </w:rPr>
        <w:t xml:space="preserve"> рублей. Данные средства б</w:t>
      </w:r>
      <w:r w:rsidRPr="00DE75C7">
        <w:rPr>
          <w:szCs w:val="28"/>
        </w:rPr>
        <w:t>ы</w:t>
      </w:r>
      <w:r w:rsidRPr="00DE75C7">
        <w:rPr>
          <w:szCs w:val="28"/>
        </w:rPr>
        <w:t>ли направлены на выплату лучшему работнику учреждения</w:t>
      </w:r>
      <w:r>
        <w:rPr>
          <w:szCs w:val="28"/>
        </w:rPr>
        <w:t xml:space="preserve">, </w:t>
      </w:r>
      <w:r w:rsidRPr="00280700">
        <w:rPr>
          <w:szCs w:val="28"/>
        </w:rPr>
        <w:t>также были приобретены светодиодное оборудование и ноутбук.</w:t>
      </w:r>
    </w:p>
    <w:p w:rsidR="00D02FE3" w:rsidRDefault="00D02FE3" w:rsidP="00D02FE3">
      <w:pPr>
        <w:pStyle w:val="a5"/>
        <w:widowControl w:val="0"/>
        <w:tabs>
          <w:tab w:val="left" w:pos="708"/>
        </w:tabs>
        <w:ind w:firstLine="709"/>
        <w:rPr>
          <w:szCs w:val="28"/>
        </w:rPr>
      </w:pPr>
      <w:r>
        <w:rPr>
          <w:szCs w:val="28"/>
        </w:rPr>
        <w:t>В 2020 году  в рамках регионального проекта «Обеспечение качес</w:t>
      </w:r>
      <w:r>
        <w:rPr>
          <w:szCs w:val="28"/>
        </w:rPr>
        <w:t>т</w:t>
      </w:r>
      <w:r>
        <w:rPr>
          <w:szCs w:val="28"/>
        </w:rPr>
        <w:t>венно нового уровня развития инфраструктуры культуры («Культурная среда») подпрограммы «Сохранение и развитие профессионального иску</w:t>
      </w:r>
      <w:r>
        <w:rPr>
          <w:szCs w:val="28"/>
        </w:rPr>
        <w:t>с</w:t>
      </w:r>
      <w:r>
        <w:rPr>
          <w:szCs w:val="28"/>
        </w:rPr>
        <w:t>ства, народного творчества, культурных инициатив и творческого поте</w:t>
      </w:r>
      <w:r>
        <w:rPr>
          <w:szCs w:val="28"/>
        </w:rPr>
        <w:t>н</w:t>
      </w:r>
      <w:r>
        <w:rPr>
          <w:szCs w:val="28"/>
        </w:rPr>
        <w:t>циала населения Волгоградской области» государственной программы Волгоградской области «Развитие культуры в Волгоградской области» у</w:t>
      </w:r>
      <w:r>
        <w:rPr>
          <w:szCs w:val="28"/>
        </w:rPr>
        <w:t>т</w:t>
      </w:r>
      <w:r>
        <w:rPr>
          <w:szCs w:val="28"/>
        </w:rPr>
        <w:t xml:space="preserve">вержденной постановлением Администрации Волгоградской области от 08 </w:t>
      </w:r>
      <w:r>
        <w:rPr>
          <w:szCs w:val="28"/>
        </w:rPr>
        <w:lastRenderedPageBreak/>
        <w:t>мая 2015 № 217 – п из бюджета Волгоградской области была представлена субсидия в размере 20,00 млн. рублей на капитальный ремонт МБУК «Дв</w:t>
      </w:r>
      <w:r>
        <w:rPr>
          <w:szCs w:val="28"/>
        </w:rPr>
        <w:t>о</w:t>
      </w:r>
      <w:r>
        <w:rPr>
          <w:szCs w:val="28"/>
        </w:rPr>
        <w:t>рец культуры «Октябрь». Софинансирование из бюджета Ленинского м</w:t>
      </w:r>
      <w:r>
        <w:rPr>
          <w:szCs w:val="28"/>
        </w:rPr>
        <w:t>у</w:t>
      </w:r>
      <w:r>
        <w:rPr>
          <w:szCs w:val="28"/>
        </w:rPr>
        <w:t>ниципального района составило 202,03 тысяч рублей.</w:t>
      </w:r>
    </w:p>
    <w:p w:rsidR="00D02FE3" w:rsidRPr="00F14DC6" w:rsidRDefault="00D02FE3" w:rsidP="00D02FE3">
      <w:pPr>
        <w:pStyle w:val="a5"/>
        <w:widowControl w:val="0"/>
        <w:tabs>
          <w:tab w:val="left" w:pos="708"/>
        </w:tabs>
        <w:ind w:firstLine="709"/>
        <w:rPr>
          <w:szCs w:val="28"/>
        </w:rPr>
      </w:pPr>
      <w:r>
        <w:rPr>
          <w:szCs w:val="28"/>
        </w:rPr>
        <w:t>В результате реализации проекта были выполнены следующие раб</w:t>
      </w:r>
      <w:r>
        <w:rPr>
          <w:szCs w:val="28"/>
        </w:rPr>
        <w:t>о</w:t>
      </w:r>
      <w:r>
        <w:rPr>
          <w:szCs w:val="28"/>
        </w:rPr>
        <w:t xml:space="preserve">ты по ремонту Дворца культуры «Октябрь»: </w:t>
      </w:r>
      <w:r w:rsidRPr="00F14DC6">
        <w:rPr>
          <w:szCs w:val="28"/>
        </w:rPr>
        <w:t>ремонтные работы по фасаду здания,</w:t>
      </w:r>
      <w:r>
        <w:rPr>
          <w:szCs w:val="28"/>
        </w:rPr>
        <w:t xml:space="preserve"> </w:t>
      </w:r>
      <w:r w:rsidRPr="00F14DC6">
        <w:rPr>
          <w:szCs w:val="28"/>
        </w:rPr>
        <w:t xml:space="preserve"> кровли здания, по входной группе здания,</w:t>
      </w:r>
      <w:r>
        <w:rPr>
          <w:szCs w:val="28"/>
        </w:rPr>
        <w:t xml:space="preserve"> </w:t>
      </w:r>
      <w:r w:rsidRPr="00F14DC6">
        <w:rPr>
          <w:szCs w:val="28"/>
        </w:rPr>
        <w:t>системы отопления п</w:t>
      </w:r>
      <w:r w:rsidRPr="00F14DC6">
        <w:rPr>
          <w:szCs w:val="28"/>
        </w:rPr>
        <w:t>о</w:t>
      </w:r>
      <w:r w:rsidRPr="00F14DC6">
        <w:rPr>
          <w:szCs w:val="28"/>
        </w:rPr>
        <w:t>мещений здания,</w:t>
      </w:r>
      <w:r>
        <w:rPr>
          <w:szCs w:val="28"/>
        </w:rPr>
        <w:t xml:space="preserve"> </w:t>
      </w:r>
      <w:r w:rsidRPr="00F14DC6">
        <w:rPr>
          <w:szCs w:val="28"/>
        </w:rPr>
        <w:t>приобретена одежда сцены,</w:t>
      </w:r>
      <w:r>
        <w:rPr>
          <w:szCs w:val="28"/>
        </w:rPr>
        <w:t xml:space="preserve"> </w:t>
      </w:r>
      <w:r w:rsidRPr="00F14DC6">
        <w:rPr>
          <w:szCs w:val="28"/>
        </w:rPr>
        <w:t>ремонтные работы по устро</w:t>
      </w:r>
      <w:r w:rsidRPr="00F14DC6">
        <w:rPr>
          <w:szCs w:val="28"/>
        </w:rPr>
        <w:t>й</w:t>
      </w:r>
      <w:r w:rsidRPr="00F14DC6">
        <w:rPr>
          <w:szCs w:val="28"/>
        </w:rPr>
        <w:t>ству брусчатки правой стороны здания,</w:t>
      </w:r>
      <w:r>
        <w:rPr>
          <w:szCs w:val="28"/>
        </w:rPr>
        <w:t xml:space="preserve"> </w:t>
      </w:r>
      <w:r w:rsidRPr="00F14DC6">
        <w:rPr>
          <w:szCs w:val="28"/>
        </w:rPr>
        <w:t>системы водоснабжения здания,</w:t>
      </w:r>
      <w:r>
        <w:rPr>
          <w:szCs w:val="28"/>
        </w:rPr>
        <w:t xml:space="preserve"> п</w:t>
      </w:r>
      <w:r w:rsidRPr="00F14DC6">
        <w:rPr>
          <w:szCs w:val="28"/>
        </w:rPr>
        <w:t>риобретено световое оборудование для зрительного зала,</w:t>
      </w:r>
      <w:r>
        <w:rPr>
          <w:szCs w:val="28"/>
        </w:rPr>
        <w:t xml:space="preserve"> </w:t>
      </w:r>
      <w:r w:rsidRPr="00F14DC6">
        <w:rPr>
          <w:szCs w:val="28"/>
        </w:rPr>
        <w:t>осуществлена поставка аудио и видео оборудования (мультикабель распределитель, ко</w:t>
      </w:r>
      <w:r w:rsidRPr="00F14DC6">
        <w:rPr>
          <w:szCs w:val="28"/>
        </w:rPr>
        <w:t>м</w:t>
      </w:r>
      <w:r w:rsidRPr="00F14DC6">
        <w:rPr>
          <w:szCs w:val="28"/>
        </w:rPr>
        <w:t>плект конвертора для передачи видеосигнала),</w:t>
      </w:r>
      <w:r>
        <w:rPr>
          <w:szCs w:val="28"/>
        </w:rPr>
        <w:t xml:space="preserve"> </w:t>
      </w:r>
      <w:r w:rsidRPr="00F14DC6">
        <w:rPr>
          <w:szCs w:val="28"/>
        </w:rPr>
        <w:t>работы по  монтажу обор</w:t>
      </w:r>
      <w:r w:rsidRPr="00F14DC6">
        <w:rPr>
          <w:szCs w:val="28"/>
        </w:rPr>
        <w:t>у</w:t>
      </w:r>
      <w:r w:rsidRPr="00F14DC6">
        <w:rPr>
          <w:szCs w:val="28"/>
        </w:rPr>
        <w:t>дования вестибюля (гардеробной стойки приема одежды и секций гард</w:t>
      </w:r>
      <w:r w:rsidRPr="00F14DC6">
        <w:rPr>
          <w:szCs w:val="28"/>
        </w:rPr>
        <w:t>е</w:t>
      </w:r>
      <w:r w:rsidRPr="00F14DC6">
        <w:rPr>
          <w:szCs w:val="28"/>
        </w:rPr>
        <w:t>робных),</w:t>
      </w:r>
      <w:r>
        <w:rPr>
          <w:szCs w:val="28"/>
        </w:rPr>
        <w:t xml:space="preserve"> </w:t>
      </w:r>
      <w:r w:rsidRPr="00F14DC6">
        <w:rPr>
          <w:szCs w:val="28"/>
        </w:rPr>
        <w:t>приобретены шторы, багеты в холл, сушилки для туалетных ко</w:t>
      </w:r>
      <w:r w:rsidRPr="00F14DC6">
        <w:rPr>
          <w:szCs w:val="28"/>
        </w:rPr>
        <w:t>м</w:t>
      </w:r>
      <w:r w:rsidRPr="00F14DC6">
        <w:rPr>
          <w:szCs w:val="28"/>
        </w:rPr>
        <w:t>нат, зеркала, сплит системы для зрительного зала,</w:t>
      </w:r>
      <w:r>
        <w:rPr>
          <w:szCs w:val="28"/>
        </w:rPr>
        <w:t xml:space="preserve"> закончены </w:t>
      </w:r>
      <w:r w:rsidRPr="00F14DC6">
        <w:rPr>
          <w:szCs w:val="28"/>
        </w:rPr>
        <w:t>работы по монтажу ограждения лестничного марша,  по декоративной росписи к</w:t>
      </w:r>
      <w:r w:rsidRPr="00F14DC6">
        <w:rPr>
          <w:szCs w:val="28"/>
        </w:rPr>
        <w:t>о</w:t>
      </w:r>
      <w:r w:rsidRPr="00F14DC6">
        <w:rPr>
          <w:szCs w:val="28"/>
        </w:rPr>
        <w:t>зырька здания,</w:t>
      </w:r>
      <w:r>
        <w:rPr>
          <w:szCs w:val="28"/>
        </w:rPr>
        <w:t xml:space="preserve"> </w:t>
      </w:r>
      <w:r w:rsidRPr="00F14DC6">
        <w:rPr>
          <w:szCs w:val="28"/>
        </w:rPr>
        <w:t>по отделке стен лестничного марша,</w:t>
      </w:r>
      <w:r>
        <w:rPr>
          <w:szCs w:val="28"/>
        </w:rPr>
        <w:t xml:space="preserve"> а также </w:t>
      </w:r>
      <w:r w:rsidRPr="00F14DC6">
        <w:rPr>
          <w:szCs w:val="28"/>
        </w:rPr>
        <w:t>по обшивке металлической трубы, ремонтные работы электроснабжения и электроо</w:t>
      </w:r>
      <w:r w:rsidRPr="00F14DC6">
        <w:rPr>
          <w:szCs w:val="28"/>
        </w:rPr>
        <w:t>с</w:t>
      </w:r>
      <w:r w:rsidRPr="00F14DC6">
        <w:rPr>
          <w:szCs w:val="28"/>
        </w:rPr>
        <w:t>вещения зрительного зала, а также   ремонтные работы помещений здания. Освоение денежных средств составило 100%.</w:t>
      </w:r>
    </w:p>
    <w:p w:rsidR="00D02FE3" w:rsidRPr="00F14DC6" w:rsidRDefault="00D02FE3" w:rsidP="00D02FE3">
      <w:pPr>
        <w:pStyle w:val="a5"/>
        <w:widowControl w:val="0"/>
        <w:tabs>
          <w:tab w:val="left" w:pos="708"/>
        </w:tabs>
        <w:ind w:firstLine="709"/>
        <w:rPr>
          <w:szCs w:val="28"/>
        </w:rPr>
      </w:pPr>
      <w:r w:rsidRPr="009F5B54">
        <w:rPr>
          <w:szCs w:val="28"/>
        </w:rPr>
        <w:t>Остается значимой проблемой в сфере развития культуры на селе  - состояние сельских центров культуры и отдыха</w:t>
      </w:r>
      <w:r>
        <w:rPr>
          <w:szCs w:val="28"/>
        </w:rPr>
        <w:t>. На 01.01.2021</w:t>
      </w:r>
      <w:r w:rsidRPr="009F5B54">
        <w:rPr>
          <w:szCs w:val="28"/>
        </w:rPr>
        <w:t xml:space="preserve"> года сохр</w:t>
      </w:r>
      <w:r w:rsidRPr="009F5B54">
        <w:rPr>
          <w:szCs w:val="28"/>
        </w:rPr>
        <w:t>а</w:t>
      </w:r>
      <w:r w:rsidRPr="009F5B54">
        <w:rPr>
          <w:szCs w:val="28"/>
        </w:rPr>
        <w:t>нилась потребность капитального ремонта в Рассветинском и Каршеви</w:t>
      </w:r>
      <w:r w:rsidRPr="009F5B54">
        <w:rPr>
          <w:szCs w:val="28"/>
        </w:rPr>
        <w:t>т</w:t>
      </w:r>
      <w:r w:rsidRPr="009F5B54">
        <w:rPr>
          <w:szCs w:val="28"/>
        </w:rPr>
        <w:t>ском центрах культуры и досуга.</w:t>
      </w:r>
      <w:r>
        <w:rPr>
          <w:szCs w:val="28"/>
        </w:rPr>
        <w:t xml:space="preserve"> </w:t>
      </w:r>
      <w:r w:rsidRPr="00F14DC6">
        <w:rPr>
          <w:szCs w:val="28"/>
        </w:rPr>
        <w:t>Однако, в связи с отсутствием финанс</w:t>
      </w:r>
      <w:r w:rsidRPr="00F14DC6">
        <w:rPr>
          <w:szCs w:val="28"/>
        </w:rPr>
        <w:t>и</w:t>
      </w:r>
      <w:r w:rsidRPr="00F14DC6">
        <w:rPr>
          <w:szCs w:val="28"/>
        </w:rPr>
        <w:t>рования за счет средств бюджетов поселений, ситуация в 2021 году сохр</w:t>
      </w:r>
      <w:r w:rsidRPr="00F14DC6">
        <w:rPr>
          <w:szCs w:val="28"/>
        </w:rPr>
        <w:t>а</w:t>
      </w:r>
      <w:r w:rsidRPr="00F14DC6">
        <w:rPr>
          <w:szCs w:val="28"/>
        </w:rPr>
        <w:t>няется на уровне 2020 года. В рамках реализации планируемых меропри</w:t>
      </w:r>
      <w:r w:rsidRPr="00F14DC6">
        <w:rPr>
          <w:szCs w:val="28"/>
        </w:rPr>
        <w:t>я</w:t>
      </w:r>
      <w:r w:rsidRPr="00F14DC6">
        <w:rPr>
          <w:szCs w:val="28"/>
        </w:rPr>
        <w:t>тий по улучшению условий  содержания зданий на плановый период 2022-2024 годов наблюдается снижение доли муниципальных учреждений кул</w:t>
      </w:r>
      <w:r w:rsidRPr="00F14DC6">
        <w:rPr>
          <w:szCs w:val="28"/>
        </w:rPr>
        <w:t>ь</w:t>
      </w:r>
      <w:r w:rsidRPr="00F14DC6">
        <w:rPr>
          <w:szCs w:val="28"/>
        </w:rPr>
        <w:t>туры, здания которых требуют капитальный ремонт до 5,88 процентов в р</w:t>
      </w:r>
      <w:r w:rsidRPr="00F14DC6">
        <w:rPr>
          <w:szCs w:val="28"/>
        </w:rPr>
        <w:t>е</w:t>
      </w:r>
      <w:r w:rsidRPr="00F14DC6">
        <w:rPr>
          <w:szCs w:val="28"/>
        </w:rPr>
        <w:t>зультате планируемого участия в реализации государственных программах. На среднесрочную перспективу 2022-2023 годы разрабатываются мер</w:t>
      </w:r>
      <w:r w:rsidRPr="00F14DC6">
        <w:rPr>
          <w:szCs w:val="28"/>
        </w:rPr>
        <w:t>о</w:t>
      </w:r>
      <w:r w:rsidRPr="00F14DC6">
        <w:rPr>
          <w:szCs w:val="28"/>
        </w:rPr>
        <w:t>приятий по текущему ремонту зданий МКУК «Царевский ЦКД», МКУК «Бахтияровский ЦКД», МКУК «Коммунаровский ЦКД», МКУК «Ильиче</w:t>
      </w:r>
      <w:r w:rsidRPr="00F14DC6">
        <w:rPr>
          <w:szCs w:val="28"/>
        </w:rPr>
        <w:t>в</w:t>
      </w:r>
      <w:r w:rsidRPr="00F14DC6">
        <w:rPr>
          <w:szCs w:val="28"/>
        </w:rPr>
        <w:t>ский ЦКД».</w:t>
      </w:r>
    </w:p>
    <w:p w:rsidR="00D02FE3" w:rsidRDefault="00D02FE3" w:rsidP="00D02FE3">
      <w:pPr>
        <w:pStyle w:val="a5"/>
        <w:widowControl w:val="0"/>
        <w:tabs>
          <w:tab w:val="left" w:pos="708"/>
        </w:tabs>
        <w:ind w:firstLine="709"/>
        <w:rPr>
          <w:szCs w:val="28"/>
        </w:rPr>
      </w:pPr>
      <w:r w:rsidRPr="00F14DC6">
        <w:rPr>
          <w:szCs w:val="28"/>
        </w:rPr>
        <w:t xml:space="preserve"> </w:t>
      </w:r>
      <w:r>
        <w:rPr>
          <w:szCs w:val="28"/>
        </w:rPr>
        <w:t>В текущем 2021 году за 1 полугодие в рамках ведомственной пр</w:t>
      </w:r>
      <w:r>
        <w:rPr>
          <w:szCs w:val="28"/>
        </w:rPr>
        <w:t>о</w:t>
      </w:r>
      <w:r>
        <w:rPr>
          <w:szCs w:val="28"/>
        </w:rPr>
        <w:t>граммы «Сохранение и развитие культуры Ленинского муниципального района Волгоградской области» на мероприятия в области культуры и с</w:t>
      </w:r>
      <w:r>
        <w:rPr>
          <w:szCs w:val="28"/>
        </w:rPr>
        <w:t>о</w:t>
      </w:r>
      <w:r>
        <w:rPr>
          <w:szCs w:val="28"/>
        </w:rPr>
        <w:t xml:space="preserve">держание двух муниципальных учреждений культуры было направлено 2,08 млн. рублей из бюджета Ленинского муниципального. </w:t>
      </w:r>
    </w:p>
    <w:p w:rsidR="00D02FE3" w:rsidRDefault="00D02FE3" w:rsidP="00D02FE3">
      <w:pPr>
        <w:pStyle w:val="a5"/>
        <w:widowControl w:val="0"/>
        <w:tabs>
          <w:tab w:val="left" w:pos="708"/>
        </w:tabs>
        <w:ind w:firstLine="709"/>
        <w:rPr>
          <w:szCs w:val="28"/>
        </w:rPr>
      </w:pPr>
      <w:r>
        <w:rPr>
          <w:szCs w:val="28"/>
        </w:rPr>
        <w:t>В плановом периоде на 2021-2024 годы  реализуется ведомственная целевая программа «Сохранение и развитие культуры Ленинского муниц</w:t>
      </w:r>
      <w:r>
        <w:rPr>
          <w:szCs w:val="28"/>
        </w:rPr>
        <w:t>и</w:t>
      </w:r>
      <w:r>
        <w:rPr>
          <w:szCs w:val="28"/>
        </w:rPr>
        <w:t>пального района Волгоградской области», предусматривающая общий об</w:t>
      </w:r>
      <w:r>
        <w:rPr>
          <w:szCs w:val="28"/>
        </w:rPr>
        <w:t>ъ</w:t>
      </w:r>
      <w:r>
        <w:rPr>
          <w:szCs w:val="28"/>
        </w:rPr>
        <w:t>ем финансирования за счет средств Ленинского муниципального района на период 2021-2024 годы – 13,42 млн. рублей.</w:t>
      </w:r>
    </w:p>
    <w:p w:rsidR="00D02FE3" w:rsidRDefault="00D02FE3" w:rsidP="00D02FE3">
      <w:pPr>
        <w:pStyle w:val="a5"/>
        <w:widowControl w:val="0"/>
        <w:tabs>
          <w:tab w:val="left" w:pos="708"/>
        </w:tabs>
        <w:ind w:firstLine="709"/>
        <w:rPr>
          <w:szCs w:val="28"/>
        </w:rPr>
      </w:pPr>
      <w:r>
        <w:rPr>
          <w:szCs w:val="28"/>
        </w:rPr>
        <w:lastRenderedPageBreak/>
        <w:t>Отрасль культуры на период 2021 - 2024 годов будет развиваться на основе выполнения указов Президента Российской Федерации от 07.05.2012 № 597 "О мероприятиях по реализации государственной соц</w:t>
      </w:r>
      <w:r>
        <w:rPr>
          <w:szCs w:val="28"/>
        </w:rPr>
        <w:t>и</w:t>
      </w:r>
      <w:r>
        <w:rPr>
          <w:szCs w:val="28"/>
        </w:rPr>
        <w:t xml:space="preserve">альной политики" (далее - Указ) и от 24.12.2014 № 808 "Об утверждении Основ государственной культурной политики. </w:t>
      </w:r>
    </w:p>
    <w:p w:rsidR="00D02FE3" w:rsidRDefault="00D02FE3" w:rsidP="00D02FE3">
      <w:pPr>
        <w:pStyle w:val="a5"/>
        <w:widowControl w:val="0"/>
        <w:tabs>
          <w:tab w:val="left" w:pos="708"/>
        </w:tabs>
        <w:ind w:firstLine="709"/>
        <w:rPr>
          <w:szCs w:val="28"/>
        </w:rPr>
      </w:pPr>
      <w:r>
        <w:rPr>
          <w:szCs w:val="28"/>
        </w:rPr>
        <w:t xml:space="preserve">Учреждения культуры Ленинского муниципального района примут участие в реализации муниципальных программ: </w:t>
      </w:r>
      <w:r w:rsidRPr="00F14DC6">
        <w:rPr>
          <w:szCs w:val="28"/>
        </w:rPr>
        <w:t>«Развитие туризма в Л</w:t>
      </w:r>
      <w:r w:rsidRPr="00F14DC6">
        <w:rPr>
          <w:szCs w:val="28"/>
        </w:rPr>
        <w:t>е</w:t>
      </w:r>
      <w:r w:rsidRPr="00F14DC6">
        <w:rPr>
          <w:szCs w:val="28"/>
        </w:rPr>
        <w:t xml:space="preserve">нинском муниципальном районе»; </w:t>
      </w:r>
      <w:r>
        <w:rPr>
          <w:szCs w:val="28"/>
        </w:rPr>
        <w:t>«</w:t>
      </w:r>
      <w:r w:rsidRPr="00F14DC6">
        <w:rPr>
          <w:szCs w:val="28"/>
        </w:rPr>
        <w:t xml:space="preserve">Духовно – нравственное воспитание граждан в Ленинском муниципальном районе»; </w:t>
      </w:r>
      <w:r>
        <w:rPr>
          <w:szCs w:val="28"/>
        </w:rPr>
        <w:t>«Комплексные меры пр</w:t>
      </w:r>
      <w:r>
        <w:rPr>
          <w:szCs w:val="28"/>
        </w:rPr>
        <w:t>о</w:t>
      </w:r>
      <w:r>
        <w:rPr>
          <w:szCs w:val="28"/>
        </w:rPr>
        <w:t>тиводействия злоупотреблению наркотиками и их незаконному обороту в Ленинском муниципальном районе».</w:t>
      </w:r>
    </w:p>
    <w:p w:rsidR="00D02FE3" w:rsidRDefault="00D02FE3" w:rsidP="00D02FE3">
      <w:pPr>
        <w:pStyle w:val="a5"/>
        <w:widowControl w:val="0"/>
        <w:tabs>
          <w:tab w:val="left" w:pos="708"/>
        </w:tabs>
        <w:ind w:firstLine="709"/>
        <w:rPr>
          <w:szCs w:val="28"/>
        </w:rPr>
      </w:pPr>
      <w:r>
        <w:rPr>
          <w:szCs w:val="28"/>
        </w:rPr>
        <w:t>В среднесрочном периоде планируется достичь следующих показат</w:t>
      </w:r>
      <w:r>
        <w:rPr>
          <w:szCs w:val="28"/>
        </w:rPr>
        <w:t>е</w:t>
      </w:r>
      <w:r>
        <w:rPr>
          <w:szCs w:val="28"/>
        </w:rPr>
        <w:t>лей: у</w:t>
      </w:r>
      <w:r w:rsidRPr="00F14DC6">
        <w:rPr>
          <w:szCs w:val="28"/>
        </w:rPr>
        <w:t>величение посещаемости муниципального бюджетного учреждения культуры «Ленинский районный музей»  до 0,224 посещений на одного жителя; увеличение количества выставочных проектов (в музее и вне м</w:t>
      </w:r>
      <w:r w:rsidRPr="00F14DC6">
        <w:rPr>
          <w:szCs w:val="28"/>
        </w:rPr>
        <w:t>у</w:t>
      </w:r>
      <w:r w:rsidRPr="00F14DC6">
        <w:rPr>
          <w:szCs w:val="28"/>
        </w:rPr>
        <w:t>зея) до 7 единиц; повысить активность использования библиотечных фо</w:t>
      </w:r>
      <w:r w:rsidRPr="00F14DC6">
        <w:rPr>
          <w:szCs w:val="28"/>
        </w:rPr>
        <w:t>н</w:t>
      </w:r>
      <w:r w:rsidRPr="00F14DC6">
        <w:rPr>
          <w:szCs w:val="28"/>
        </w:rPr>
        <w:t>дов до 2,34 %; увеличение количества посетителей в культурно-массовых мероприятиях 189,6 тыс. человек; увеличение количества культурных м</w:t>
      </w:r>
      <w:r w:rsidRPr="00F14DC6">
        <w:rPr>
          <w:szCs w:val="28"/>
        </w:rPr>
        <w:t>е</w:t>
      </w:r>
      <w:r w:rsidRPr="00F14DC6">
        <w:rPr>
          <w:szCs w:val="28"/>
        </w:rPr>
        <w:t>роприятий, организованных для детей до 697 человек; достичь долю нас</w:t>
      </w:r>
      <w:r w:rsidRPr="00F14DC6">
        <w:rPr>
          <w:szCs w:val="28"/>
        </w:rPr>
        <w:t>е</w:t>
      </w:r>
      <w:r w:rsidRPr="00F14DC6">
        <w:rPr>
          <w:szCs w:val="28"/>
        </w:rPr>
        <w:t>ления, участвующего в платных культурно-досуговых мероприятиях  ра</w:t>
      </w:r>
      <w:r w:rsidRPr="00F14DC6">
        <w:rPr>
          <w:szCs w:val="28"/>
        </w:rPr>
        <w:t>в</w:t>
      </w:r>
      <w:r w:rsidRPr="00F14DC6">
        <w:rPr>
          <w:szCs w:val="28"/>
        </w:rPr>
        <w:t>ной 97,86%.</w:t>
      </w:r>
    </w:p>
    <w:p w:rsidR="00D02FE3" w:rsidRDefault="00D02FE3" w:rsidP="00D02FE3">
      <w:pPr>
        <w:pStyle w:val="a5"/>
        <w:widowControl w:val="0"/>
        <w:tabs>
          <w:tab w:val="left" w:pos="708"/>
        </w:tabs>
        <w:ind w:firstLine="709"/>
        <w:rPr>
          <w:szCs w:val="28"/>
        </w:rPr>
      </w:pPr>
      <w:r>
        <w:rPr>
          <w:szCs w:val="28"/>
        </w:rPr>
        <w:t>В прогнозируемом периоде неизменно стратегической целью в о</w:t>
      </w:r>
      <w:r>
        <w:rPr>
          <w:szCs w:val="28"/>
        </w:rPr>
        <w:t>б</w:t>
      </w:r>
      <w:r>
        <w:rPr>
          <w:szCs w:val="28"/>
        </w:rPr>
        <w:t>ласти культуры остается повышение уровня удовлетворенности социал</w:t>
      </w:r>
      <w:r>
        <w:rPr>
          <w:szCs w:val="28"/>
        </w:rPr>
        <w:t>ь</w:t>
      </w:r>
      <w:r>
        <w:rPr>
          <w:szCs w:val="28"/>
        </w:rPr>
        <w:t>ных и духовных потребностей населения, повышение уровня и качества муниципальных услуг, предоставляемых учреждениями культуры и иску</w:t>
      </w:r>
      <w:r>
        <w:rPr>
          <w:szCs w:val="28"/>
        </w:rPr>
        <w:t>с</w:t>
      </w:r>
      <w:r>
        <w:rPr>
          <w:szCs w:val="28"/>
        </w:rPr>
        <w:t>ства, обеспечение их доступности для широких масс населения, укрепление и обновление материально-технической базы.</w:t>
      </w:r>
    </w:p>
    <w:p w:rsidR="00D02FE3" w:rsidRPr="0097104A" w:rsidRDefault="00D02FE3" w:rsidP="00D02FE3">
      <w:pPr>
        <w:jc w:val="both"/>
        <w:rPr>
          <w:sz w:val="28"/>
          <w:szCs w:val="28"/>
          <w:highlight w:val="yellow"/>
        </w:rPr>
      </w:pPr>
    </w:p>
    <w:p w:rsidR="00D02FE3" w:rsidRPr="00612A16" w:rsidRDefault="00D02FE3" w:rsidP="00D02FE3">
      <w:pPr>
        <w:jc w:val="center"/>
        <w:rPr>
          <w:rFonts w:eastAsia="Calibri"/>
          <w:sz w:val="28"/>
          <w:szCs w:val="28"/>
        </w:rPr>
      </w:pPr>
      <w:r w:rsidRPr="00612A16">
        <w:rPr>
          <w:rFonts w:eastAsia="Calibri"/>
          <w:sz w:val="28"/>
          <w:szCs w:val="28"/>
        </w:rPr>
        <w:t>Молодежная политика</w:t>
      </w:r>
    </w:p>
    <w:p w:rsidR="00D02FE3" w:rsidRPr="0097104A" w:rsidRDefault="00D02FE3" w:rsidP="00D02FE3">
      <w:pPr>
        <w:jc w:val="center"/>
        <w:rPr>
          <w:rFonts w:eastAsia="Calibri"/>
          <w:sz w:val="28"/>
          <w:szCs w:val="28"/>
          <w:highlight w:val="yellow"/>
        </w:rPr>
      </w:pPr>
    </w:p>
    <w:p w:rsidR="00D02FE3" w:rsidRPr="00F14DC6" w:rsidRDefault="00D02FE3" w:rsidP="00D02FE3">
      <w:pPr>
        <w:pStyle w:val="a5"/>
        <w:widowControl w:val="0"/>
        <w:tabs>
          <w:tab w:val="left" w:pos="708"/>
        </w:tabs>
        <w:ind w:firstLine="709"/>
        <w:rPr>
          <w:szCs w:val="28"/>
        </w:rPr>
      </w:pPr>
      <w:r w:rsidRPr="00F14DC6">
        <w:rPr>
          <w:szCs w:val="28"/>
        </w:rPr>
        <w:t>Целью государственной молодежной политики Ленинского муниц</w:t>
      </w:r>
      <w:r w:rsidRPr="00F14DC6">
        <w:rPr>
          <w:szCs w:val="28"/>
        </w:rPr>
        <w:t>и</w:t>
      </w:r>
      <w:r w:rsidRPr="00F14DC6">
        <w:rPr>
          <w:szCs w:val="28"/>
        </w:rPr>
        <w:t>пального района является улучшение социально-экономического полож</w:t>
      </w:r>
      <w:r w:rsidRPr="00F14DC6">
        <w:rPr>
          <w:szCs w:val="28"/>
        </w:rPr>
        <w:t>е</w:t>
      </w:r>
      <w:r w:rsidRPr="00F14DC6">
        <w:rPr>
          <w:szCs w:val="28"/>
        </w:rPr>
        <w:t>ния молодежи и увеличение степени ее вовлеченности в социально-экономическую жизнь страны. Значимость данного направления социал</w:t>
      </w:r>
      <w:r w:rsidRPr="00F14DC6">
        <w:rPr>
          <w:szCs w:val="28"/>
        </w:rPr>
        <w:t>ь</w:t>
      </w:r>
      <w:r w:rsidRPr="00F14DC6">
        <w:rPr>
          <w:szCs w:val="28"/>
        </w:rPr>
        <w:t>ной политики обусловлена размером целевой аудитории: в районе прож</w:t>
      </w:r>
      <w:r w:rsidRPr="00F14DC6">
        <w:rPr>
          <w:szCs w:val="28"/>
        </w:rPr>
        <w:t>и</w:t>
      </w:r>
      <w:r w:rsidRPr="00F14DC6">
        <w:rPr>
          <w:szCs w:val="28"/>
        </w:rPr>
        <w:t>вает 5,1 тыс.человек в возрасте от 14 до 30 лет, молодежь составляет 17,57 процентов от общего числа жителей района. Основными направлениями государственной молодежной политики в районе являются:</w:t>
      </w:r>
    </w:p>
    <w:p w:rsidR="00D02FE3" w:rsidRPr="00F14DC6" w:rsidRDefault="00D02FE3" w:rsidP="00D02FE3">
      <w:pPr>
        <w:pStyle w:val="a5"/>
        <w:widowControl w:val="0"/>
        <w:tabs>
          <w:tab w:val="left" w:pos="708"/>
        </w:tabs>
        <w:ind w:firstLine="709"/>
        <w:rPr>
          <w:szCs w:val="28"/>
        </w:rPr>
      </w:pPr>
      <w:r w:rsidRPr="00F14DC6">
        <w:rPr>
          <w:szCs w:val="28"/>
        </w:rPr>
        <w:t>гражданское и патриотическое воспитание молодежи, в том числе воспитание толерантности в молодежной среде, формирование у молодежи правовых, культурных и нравственных ценностей;</w:t>
      </w:r>
    </w:p>
    <w:p w:rsidR="00D02FE3" w:rsidRPr="00F14DC6" w:rsidRDefault="00D02FE3" w:rsidP="00D02FE3">
      <w:pPr>
        <w:pStyle w:val="a5"/>
        <w:widowControl w:val="0"/>
        <w:tabs>
          <w:tab w:val="left" w:pos="708"/>
        </w:tabs>
        <w:ind w:firstLine="709"/>
        <w:rPr>
          <w:szCs w:val="28"/>
        </w:rPr>
      </w:pPr>
      <w:r w:rsidRPr="00F14DC6">
        <w:rPr>
          <w:szCs w:val="28"/>
        </w:rPr>
        <w:t>вовлечение молодежи в инновационную, предпринимательскую, до</w:t>
      </w:r>
      <w:r w:rsidRPr="00F14DC6">
        <w:rPr>
          <w:szCs w:val="28"/>
        </w:rPr>
        <w:t>б</w:t>
      </w:r>
      <w:r w:rsidRPr="00F14DC6">
        <w:rPr>
          <w:szCs w:val="28"/>
        </w:rPr>
        <w:t xml:space="preserve">ровольческую деятельность, развитие гражданской активности молодежи и </w:t>
      </w:r>
      <w:r w:rsidRPr="00F14DC6">
        <w:rPr>
          <w:szCs w:val="28"/>
        </w:rPr>
        <w:lastRenderedPageBreak/>
        <w:t>формирование здорового образа жизни;</w:t>
      </w:r>
    </w:p>
    <w:p w:rsidR="00D02FE3" w:rsidRPr="00F14DC6" w:rsidRDefault="00D02FE3" w:rsidP="00D02FE3">
      <w:pPr>
        <w:pStyle w:val="a5"/>
        <w:widowControl w:val="0"/>
        <w:tabs>
          <w:tab w:val="left" w:pos="708"/>
        </w:tabs>
        <w:ind w:firstLine="709"/>
        <w:rPr>
          <w:szCs w:val="28"/>
        </w:rPr>
      </w:pPr>
      <w:r w:rsidRPr="00F14DC6">
        <w:rPr>
          <w:szCs w:val="28"/>
        </w:rPr>
        <w:t>формирование системы развития талантливой и инициативной мол</w:t>
      </w:r>
      <w:r w:rsidRPr="00F14DC6">
        <w:rPr>
          <w:szCs w:val="28"/>
        </w:rPr>
        <w:t>о</w:t>
      </w:r>
      <w:r w:rsidRPr="00F14DC6">
        <w:rPr>
          <w:szCs w:val="28"/>
        </w:rPr>
        <w:t>дежи, создание условий для самореализации, развитие творческого, пр</w:t>
      </w:r>
      <w:r w:rsidRPr="00F14DC6">
        <w:rPr>
          <w:szCs w:val="28"/>
        </w:rPr>
        <w:t>о</w:t>
      </w:r>
      <w:r w:rsidRPr="00F14DC6">
        <w:rPr>
          <w:szCs w:val="28"/>
        </w:rPr>
        <w:t>фессионального, интеллектуального потенциала подростков и молодежи;</w:t>
      </w:r>
    </w:p>
    <w:p w:rsidR="00D02FE3" w:rsidRPr="00F14DC6" w:rsidRDefault="00D02FE3" w:rsidP="00D02FE3">
      <w:pPr>
        <w:pStyle w:val="a5"/>
        <w:widowControl w:val="0"/>
        <w:tabs>
          <w:tab w:val="left" w:pos="708"/>
        </w:tabs>
        <w:ind w:firstLine="709"/>
        <w:rPr>
          <w:szCs w:val="28"/>
        </w:rPr>
      </w:pPr>
      <w:r w:rsidRPr="00F14DC6">
        <w:rPr>
          <w:szCs w:val="28"/>
        </w:rPr>
        <w:t>профилактика асоциального и деструктивного поведения подростков и молодежи, поддержка детей и молодежи, находящихся в социально опа</w:t>
      </w:r>
      <w:r w:rsidRPr="00F14DC6">
        <w:rPr>
          <w:szCs w:val="28"/>
        </w:rPr>
        <w:t>с</w:t>
      </w:r>
      <w:r w:rsidRPr="00F14DC6">
        <w:rPr>
          <w:szCs w:val="28"/>
        </w:rPr>
        <w:t>ном положении; организация отдыха детей и молодежи.</w:t>
      </w:r>
    </w:p>
    <w:p w:rsidR="00D02FE3" w:rsidRPr="00F14DC6" w:rsidRDefault="00D02FE3" w:rsidP="00D02FE3">
      <w:pPr>
        <w:pStyle w:val="a5"/>
        <w:widowControl w:val="0"/>
        <w:tabs>
          <w:tab w:val="left" w:pos="708"/>
        </w:tabs>
        <w:ind w:firstLine="709"/>
        <w:rPr>
          <w:szCs w:val="28"/>
        </w:rPr>
      </w:pPr>
      <w:r w:rsidRPr="00F14DC6">
        <w:rPr>
          <w:szCs w:val="28"/>
        </w:rPr>
        <w:t xml:space="preserve">В целях обеспечения правовых, социально-экономических </w:t>
      </w:r>
      <w:r w:rsidRPr="00F14DC6">
        <w:rPr>
          <w:szCs w:val="28"/>
        </w:rPr>
        <w:br/>
        <w:t>и организационных условий для успешной социализации, эффективной с</w:t>
      </w:r>
      <w:r w:rsidRPr="00F14DC6">
        <w:rPr>
          <w:szCs w:val="28"/>
        </w:rPr>
        <w:t>а</w:t>
      </w:r>
      <w:r w:rsidRPr="00F14DC6">
        <w:rPr>
          <w:szCs w:val="28"/>
        </w:rPr>
        <w:t>мореализации, патриотического воспитания и повышения гражданской о</w:t>
      </w:r>
      <w:r w:rsidRPr="00F14DC6">
        <w:rPr>
          <w:szCs w:val="28"/>
        </w:rPr>
        <w:t>т</w:t>
      </w:r>
      <w:r w:rsidRPr="00F14DC6">
        <w:rPr>
          <w:szCs w:val="28"/>
        </w:rPr>
        <w:t>ветственности молодых людей на территории Ленинского муниципального района реализуется ведомственная целевая программа «Реализация мер</w:t>
      </w:r>
      <w:r w:rsidRPr="00F14DC6">
        <w:rPr>
          <w:szCs w:val="28"/>
        </w:rPr>
        <w:t>о</w:t>
      </w:r>
      <w:r w:rsidRPr="00F14DC6">
        <w:rPr>
          <w:szCs w:val="28"/>
        </w:rPr>
        <w:t>приятий молодежной политики на территории Ленинского муниципального района». Общий объем финансирования за 2019 год составил 1,88 млн. рублей. Участниками реализации вышеуказанной программы являются м</w:t>
      </w:r>
      <w:r w:rsidRPr="00F14DC6">
        <w:rPr>
          <w:szCs w:val="28"/>
        </w:rPr>
        <w:t>у</w:t>
      </w:r>
      <w:r w:rsidRPr="00F14DC6">
        <w:rPr>
          <w:szCs w:val="28"/>
        </w:rPr>
        <w:t>ниципальное автономное учреждение по работе с молодёжью  «Молодё</w:t>
      </w:r>
      <w:r w:rsidRPr="00F14DC6">
        <w:rPr>
          <w:szCs w:val="28"/>
        </w:rPr>
        <w:t>ж</w:t>
      </w:r>
      <w:r w:rsidRPr="00F14DC6">
        <w:rPr>
          <w:szCs w:val="28"/>
        </w:rPr>
        <w:t>ный центр «Спектр». В рамках реализации ведомственной целевой пр</w:t>
      </w:r>
      <w:r w:rsidRPr="00F14DC6">
        <w:rPr>
          <w:szCs w:val="28"/>
        </w:rPr>
        <w:t>о</w:t>
      </w:r>
      <w:r w:rsidRPr="00F14DC6">
        <w:rPr>
          <w:szCs w:val="28"/>
        </w:rPr>
        <w:t>граммы «Реализация мероприятий молодежной политики на территории Ленинского муниципального района» за 2020 год привлечено к меропри</w:t>
      </w:r>
      <w:r w:rsidRPr="00F14DC6">
        <w:rPr>
          <w:szCs w:val="28"/>
        </w:rPr>
        <w:t>я</w:t>
      </w:r>
      <w:r w:rsidRPr="00F14DC6">
        <w:rPr>
          <w:szCs w:val="28"/>
        </w:rPr>
        <w:t>тиям молодежной политики 21382 человек, что в 5,6 раза выше планового показателя;  реализовано 6 проектов в рамках ведомственной программы; проведено 275 мероприятий в сфере молодежной политики; доля молодых людей в возрасте от 14 до 30 лет, принимающих участие в добровольческой деятельности составляет 10 процентов; выпуск продукции информацио</w:t>
      </w:r>
      <w:r w:rsidRPr="00F14DC6">
        <w:rPr>
          <w:szCs w:val="28"/>
        </w:rPr>
        <w:t>н</w:t>
      </w:r>
      <w:r w:rsidRPr="00F14DC6">
        <w:rPr>
          <w:szCs w:val="28"/>
        </w:rPr>
        <w:t>ной направленности составляет 100 единиц.</w:t>
      </w:r>
    </w:p>
    <w:p w:rsidR="00D02FE3" w:rsidRPr="00F14DC6" w:rsidRDefault="00D02FE3" w:rsidP="00D02FE3">
      <w:pPr>
        <w:pStyle w:val="a5"/>
        <w:widowControl w:val="0"/>
        <w:tabs>
          <w:tab w:val="left" w:pos="708"/>
        </w:tabs>
        <w:ind w:firstLine="709"/>
        <w:rPr>
          <w:szCs w:val="28"/>
        </w:rPr>
      </w:pPr>
      <w:r w:rsidRPr="00F14DC6">
        <w:rPr>
          <w:szCs w:val="28"/>
        </w:rPr>
        <w:t>Большое внимание в районе уделяется обеспеченности молодежи до 35 лет жильем. Так, в ходе реализации муниципальной программы «Мол</w:t>
      </w:r>
      <w:r w:rsidRPr="00F14DC6">
        <w:rPr>
          <w:szCs w:val="28"/>
        </w:rPr>
        <w:t>о</w:t>
      </w:r>
      <w:r w:rsidRPr="00F14DC6">
        <w:rPr>
          <w:szCs w:val="28"/>
        </w:rPr>
        <w:t>дой семье – доступное жилье», получили свидетельство о праве на получ</w:t>
      </w:r>
      <w:r w:rsidRPr="00F14DC6">
        <w:rPr>
          <w:szCs w:val="28"/>
        </w:rPr>
        <w:t>е</w:t>
      </w:r>
      <w:r w:rsidRPr="00F14DC6">
        <w:rPr>
          <w:szCs w:val="28"/>
        </w:rPr>
        <w:t>ние социальной выплаты на приобретение  жилого помещения или стро</w:t>
      </w:r>
      <w:r w:rsidRPr="00F14DC6">
        <w:rPr>
          <w:szCs w:val="28"/>
        </w:rPr>
        <w:t>и</w:t>
      </w:r>
      <w:r w:rsidRPr="00F14DC6">
        <w:rPr>
          <w:szCs w:val="28"/>
        </w:rPr>
        <w:t>тельство индивидуального жилого дома, и реализовали свое право, и улу</w:t>
      </w:r>
      <w:r w:rsidRPr="00F14DC6">
        <w:rPr>
          <w:szCs w:val="28"/>
        </w:rPr>
        <w:t>ч</w:t>
      </w:r>
      <w:r w:rsidRPr="00F14DC6">
        <w:rPr>
          <w:szCs w:val="28"/>
        </w:rPr>
        <w:t>шили жилищные условия 6 молодых семей. Общий объем финансирования муниципальной программы за счет всех источников финансирования в 2020 году составил 3,954 млн. рублей, в том числе за счет областного бю</w:t>
      </w:r>
      <w:r w:rsidRPr="00F14DC6">
        <w:rPr>
          <w:szCs w:val="28"/>
        </w:rPr>
        <w:t>д</w:t>
      </w:r>
      <w:r w:rsidRPr="00F14DC6">
        <w:rPr>
          <w:szCs w:val="28"/>
        </w:rPr>
        <w:t>жета – 2,854 млн.рублей, бюджета Ленинского муниципального района – 1,10 млн.рублей. На среднесрочный период в рамках вышеуказанной пр</w:t>
      </w:r>
      <w:r w:rsidRPr="00F14DC6">
        <w:rPr>
          <w:szCs w:val="28"/>
        </w:rPr>
        <w:t>о</w:t>
      </w:r>
      <w:r w:rsidRPr="00F14DC6">
        <w:rPr>
          <w:szCs w:val="28"/>
        </w:rPr>
        <w:t>граммы планируется выделить из бюджета Ленинского муниципального района на 2021-2023 годы – 7,4 млн. рублей, обеспечить 25 семей свид</w:t>
      </w:r>
      <w:r w:rsidRPr="00F14DC6">
        <w:rPr>
          <w:szCs w:val="28"/>
        </w:rPr>
        <w:t>е</w:t>
      </w:r>
      <w:r w:rsidRPr="00F14DC6">
        <w:rPr>
          <w:szCs w:val="28"/>
        </w:rPr>
        <w:t xml:space="preserve">тельством о праве на получение социальной выплаты. </w:t>
      </w:r>
    </w:p>
    <w:p w:rsidR="00D02FE3" w:rsidRPr="00F14DC6" w:rsidRDefault="00D02FE3" w:rsidP="00D02FE3">
      <w:pPr>
        <w:pStyle w:val="a5"/>
        <w:widowControl w:val="0"/>
        <w:tabs>
          <w:tab w:val="left" w:pos="708"/>
        </w:tabs>
        <w:ind w:firstLine="709"/>
        <w:rPr>
          <w:szCs w:val="28"/>
        </w:rPr>
      </w:pPr>
      <w:r w:rsidRPr="00F14DC6">
        <w:rPr>
          <w:szCs w:val="28"/>
        </w:rPr>
        <w:t>Достигли плановых значений целевые показатели муниципальной программы «Организация отдыха и оздоровления отдельных категорий д</w:t>
      </w:r>
      <w:r w:rsidRPr="00F14DC6">
        <w:rPr>
          <w:szCs w:val="28"/>
        </w:rPr>
        <w:t>е</w:t>
      </w:r>
      <w:r w:rsidRPr="00F14DC6">
        <w:rPr>
          <w:szCs w:val="28"/>
        </w:rPr>
        <w:t>тей в каникулярное время, проживающих на территории Ленинского мун</w:t>
      </w:r>
      <w:r w:rsidRPr="00F14DC6">
        <w:rPr>
          <w:szCs w:val="28"/>
        </w:rPr>
        <w:t>и</w:t>
      </w:r>
      <w:r w:rsidRPr="00F14DC6">
        <w:rPr>
          <w:szCs w:val="28"/>
        </w:rPr>
        <w:t>ципального района»: - количество информированных, заинтересованных лиц, потенциальных участников Программы составило400человек; - кол</w:t>
      </w:r>
      <w:r w:rsidRPr="00F14DC6">
        <w:rPr>
          <w:szCs w:val="28"/>
        </w:rPr>
        <w:t>и</w:t>
      </w:r>
      <w:r w:rsidRPr="00F14DC6">
        <w:rPr>
          <w:szCs w:val="28"/>
        </w:rPr>
        <w:lastRenderedPageBreak/>
        <w:t>чество учтенных участников Программы в базе данных по Ленинскому м</w:t>
      </w:r>
      <w:r w:rsidRPr="00F14DC6">
        <w:rPr>
          <w:szCs w:val="28"/>
        </w:rPr>
        <w:t>у</w:t>
      </w:r>
      <w:r w:rsidRPr="00F14DC6">
        <w:rPr>
          <w:szCs w:val="28"/>
        </w:rPr>
        <w:t>ниципальному  району при плане 200 человек составило113 человек; - к</w:t>
      </w:r>
      <w:r w:rsidRPr="00F14DC6">
        <w:rPr>
          <w:szCs w:val="28"/>
        </w:rPr>
        <w:t>о</w:t>
      </w:r>
      <w:r w:rsidRPr="00F14DC6">
        <w:rPr>
          <w:szCs w:val="28"/>
        </w:rPr>
        <w:t>личество детей отдохнувших в организациях отдыха и оздоровления детей с полной оплатой стоимости путевок за счет средств областного и местного бюджетов при плановом показателе 217 человек составляет47человек, в том числе 31 путевка за счет местного бюджета на сумму 214,50 рублей в ДОЛ «Лазурный» Иловлинского района, 16 путевок по сертификатам за счет областного бюджета в ДОЛ «Чайка» в Среднеахтубинском районе п. Заяр. Общий объем финансирования за счет средств бюджета Ленинского муниципального района на данные мероприятия составил 0,215 млн.рублей.</w:t>
      </w:r>
    </w:p>
    <w:p w:rsidR="00D02FE3" w:rsidRPr="00F14DC6" w:rsidRDefault="00D02FE3" w:rsidP="00D02FE3">
      <w:pPr>
        <w:pStyle w:val="a5"/>
        <w:widowControl w:val="0"/>
        <w:tabs>
          <w:tab w:val="left" w:pos="708"/>
        </w:tabs>
        <w:ind w:firstLine="709"/>
        <w:rPr>
          <w:szCs w:val="28"/>
        </w:rPr>
      </w:pPr>
      <w:r w:rsidRPr="00F14DC6">
        <w:rPr>
          <w:szCs w:val="28"/>
        </w:rPr>
        <w:t>Осуществляемая деятельность по профилактике употребления псих</w:t>
      </w:r>
      <w:r w:rsidRPr="00F14DC6">
        <w:rPr>
          <w:szCs w:val="28"/>
        </w:rPr>
        <w:t>о</w:t>
      </w:r>
      <w:r w:rsidRPr="00F14DC6">
        <w:rPr>
          <w:szCs w:val="28"/>
        </w:rPr>
        <w:t>активных веществ, профилактике ВИЧ/СПИДа, формированию здорового образа жизни среди детей и молодежи Ленинского муниципального района организована в соответствии с муниципальными программами «Комплек</w:t>
      </w:r>
      <w:r w:rsidRPr="00F14DC6">
        <w:rPr>
          <w:szCs w:val="28"/>
        </w:rPr>
        <w:t>с</w:t>
      </w:r>
      <w:r w:rsidRPr="00F14DC6">
        <w:rPr>
          <w:szCs w:val="28"/>
        </w:rPr>
        <w:t>ные меры противодействия злоупотреблению наркотиками и их незако</w:t>
      </w:r>
      <w:r w:rsidRPr="00F14DC6">
        <w:rPr>
          <w:szCs w:val="28"/>
        </w:rPr>
        <w:t>н</w:t>
      </w:r>
      <w:r w:rsidRPr="00F14DC6">
        <w:rPr>
          <w:szCs w:val="28"/>
        </w:rPr>
        <w:t>ному обороту в Ленинском муниципальном районе» и «Профилактика пр</w:t>
      </w:r>
      <w:r w:rsidRPr="00F14DC6">
        <w:rPr>
          <w:szCs w:val="28"/>
        </w:rPr>
        <w:t>а</w:t>
      </w:r>
      <w:r w:rsidRPr="00F14DC6">
        <w:rPr>
          <w:szCs w:val="28"/>
        </w:rPr>
        <w:t>вонарушений на территории Ленинского муниципального района»  позв</w:t>
      </w:r>
      <w:r w:rsidRPr="00F14DC6">
        <w:rPr>
          <w:szCs w:val="28"/>
        </w:rPr>
        <w:t>о</w:t>
      </w:r>
      <w:r w:rsidRPr="00F14DC6">
        <w:rPr>
          <w:szCs w:val="28"/>
        </w:rPr>
        <w:t>лила привлечь из бюджета Ленинского муниципального района в 2020 году 0,074 млн.рублей. В отчетном периоде увеличилось количество подростков и молодежи, вовлеченных  в профилактические мероприятия по вышеук</w:t>
      </w:r>
      <w:r w:rsidRPr="00F14DC6">
        <w:rPr>
          <w:szCs w:val="28"/>
        </w:rPr>
        <w:t>а</w:t>
      </w:r>
      <w:r w:rsidRPr="00F14DC6">
        <w:rPr>
          <w:szCs w:val="28"/>
        </w:rPr>
        <w:t>занным направлениям до до 10355 человек от 460 человек запланирова</w:t>
      </w:r>
      <w:r w:rsidRPr="00F14DC6">
        <w:rPr>
          <w:szCs w:val="28"/>
        </w:rPr>
        <w:t>н</w:t>
      </w:r>
      <w:r w:rsidRPr="00F14DC6">
        <w:rPr>
          <w:szCs w:val="28"/>
        </w:rPr>
        <w:t>ных в муниципальной программе. В анализируемом периоде отмечается повышенная заинтересованность родителей, их количество, принимающих участие во встречах по вопросам негативного воздействия психоактивных веществ на организм ребенка, дети которых обучаются в 7-11 классах, в</w:t>
      </w:r>
      <w:r w:rsidRPr="00F14DC6">
        <w:rPr>
          <w:szCs w:val="28"/>
        </w:rPr>
        <w:t>ы</w:t>
      </w:r>
      <w:r w:rsidRPr="00F14DC6">
        <w:rPr>
          <w:szCs w:val="28"/>
        </w:rPr>
        <w:t>росло до 2300 человек, что выше уровня 2019 года на 100,70 процентов. Всего за  2020 год проведено 98 физкультурно-массовых и спортивных м</w:t>
      </w:r>
      <w:r w:rsidRPr="00F14DC6">
        <w:rPr>
          <w:szCs w:val="28"/>
        </w:rPr>
        <w:t>е</w:t>
      </w:r>
      <w:r w:rsidRPr="00F14DC6">
        <w:rPr>
          <w:szCs w:val="28"/>
        </w:rPr>
        <w:t>роприятий, в которых приняли участие 12577 человек и израсходовано средств 92730 рублей. Создано 95 акаунтов в социальных сетях для публ</w:t>
      </w:r>
      <w:r w:rsidRPr="00F14DC6">
        <w:rPr>
          <w:szCs w:val="28"/>
        </w:rPr>
        <w:t>и</w:t>
      </w:r>
      <w:r w:rsidRPr="00F14DC6">
        <w:rPr>
          <w:szCs w:val="28"/>
        </w:rPr>
        <w:t>каций информации, связанной с молодежным движением.</w:t>
      </w:r>
    </w:p>
    <w:p w:rsidR="00D02FE3" w:rsidRPr="00F14DC6" w:rsidRDefault="00D02FE3" w:rsidP="00D02FE3">
      <w:pPr>
        <w:pStyle w:val="a5"/>
        <w:widowControl w:val="0"/>
        <w:tabs>
          <w:tab w:val="left" w:pos="708"/>
        </w:tabs>
        <w:ind w:firstLine="709"/>
        <w:rPr>
          <w:szCs w:val="28"/>
        </w:rPr>
      </w:pPr>
      <w:r w:rsidRPr="00F14DC6">
        <w:rPr>
          <w:szCs w:val="28"/>
        </w:rPr>
        <w:t>В 2021 году совместно отделом социальной политики администрации Ленинского муниципального района, отделом образования администрации Ленинского муниципального района и муниципальным  автономным учр</w:t>
      </w:r>
      <w:r w:rsidRPr="00F14DC6">
        <w:rPr>
          <w:szCs w:val="28"/>
        </w:rPr>
        <w:t>е</w:t>
      </w:r>
      <w:r w:rsidRPr="00F14DC6">
        <w:rPr>
          <w:szCs w:val="28"/>
        </w:rPr>
        <w:t>ждением по работе с молодежью «Молодежный центр «Спектр» продолж</w:t>
      </w:r>
      <w:r w:rsidRPr="00F14DC6">
        <w:rPr>
          <w:szCs w:val="28"/>
        </w:rPr>
        <w:t>а</w:t>
      </w:r>
      <w:r w:rsidRPr="00F14DC6">
        <w:rPr>
          <w:szCs w:val="28"/>
        </w:rPr>
        <w:t>ется реализация мероприятий, связанных со здоровым образом жизни, профилактики правонарушений в молодежной среде в рамках действу</w:t>
      </w:r>
      <w:r w:rsidRPr="00F14DC6">
        <w:rPr>
          <w:szCs w:val="28"/>
        </w:rPr>
        <w:t>ю</w:t>
      </w:r>
      <w:r w:rsidRPr="00F14DC6">
        <w:rPr>
          <w:szCs w:val="28"/>
        </w:rPr>
        <w:t>щих вышеуказанных муниципальных программ и ведомственной целевой программы. За 1 полугодие реализации ведомственной целевой программы «Реализация мероприятий молодежной политики на территории Ленинск</w:t>
      </w:r>
      <w:r w:rsidRPr="00F14DC6">
        <w:rPr>
          <w:szCs w:val="28"/>
        </w:rPr>
        <w:t>о</w:t>
      </w:r>
      <w:r w:rsidRPr="00F14DC6">
        <w:rPr>
          <w:szCs w:val="28"/>
        </w:rPr>
        <w:t>го муниципального района» из бюджета Ленинского муниципального ра</w:t>
      </w:r>
      <w:r w:rsidRPr="00F14DC6">
        <w:rPr>
          <w:szCs w:val="28"/>
        </w:rPr>
        <w:t>й</w:t>
      </w:r>
      <w:r w:rsidRPr="00F14DC6">
        <w:rPr>
          <w:szCs w:val="28"/>
        </w:rPr>
        <w:t>она за отчетный период выделено  0,895 млн.рублей. С целью развития м</w:t>
      </w:r>
      <w:r w:rsidRPr="00F14DC6">
        <w:rPr>
          <w:szCs w:val="28"/>
        </w:rPr>
        <w:t>о</w:t>
      </w:r>
      <w:r w:rsidRPr="00F14DC6">
        <w:rPr>
          <w:szCs w:val="28"/>
        </w:rPr>
        <w:t>лодежной политики на территории муниципального района в 1 полугодии 2021 года реализовывались следующие муниципальные программы: «Пр</w:t>
      </w:r>
      <w:r w:rsidRPr="00F14DC6">
        <w:rPr>
          <w:szCs w:val="28"/>
        </w:rPr>
        <w:t>о</w:t>
      </w:r>
      <w:r w:rsidRPr="00F14DC6">
        <w:rPr>
          <w:szCs w:val="28"/>
        </w:rPr>
        <w:lastRenderedPageBreak/>
        <w:t>филактика правонарушений на территории Ленинского муниципального района»; «Комплексные меры противодействия злоупотреблению наркот</w:t>
      </w:r>
      <w:r w:rsidRPr="00F14DC6">
        <w:rPr>
          <w:szCs w:val="28"/>
        </w:rPr>
        <w:t>и</w:t>
      </w:r>
      <w:r w:rsidRPr="00F14DC6">
        <w:rPr>
          <w:szCs w:val="28"/>
        </w:rPr>
        <w:t>ками и их незаконному обороту в Ленинском муниципальном районе»; «Молодой семье – доступное жилье»; «Духовно – нравственное воспитание  граждан в Ленинском муниципальном районе»; «Комплексное  развитие сельских      территорий Ленинского муниципального района»; «Развитие туризма в Ленинском муниципальном районе».</w:t>
      </w:r>
    </w:p>
    <w:p w:rsidR="00D02FE3" w:rsidRPr="00F14DC6" w:rsidRDefault="00D02FE3" w:rsidP="00D02FE3">
      <w:pPr>
        <w:pStyle w:val="a5"/>
        <w:widowControl w:val="0"/>
        <w:tabs>
          <w:tab w:val="left" w:pos="708"/>
        </w:tabs>
        <w:ind w:firstLine="709"/>
        <w:rPr>
          <w:szCs w:val="28"/>
        </w:rPr>
      </w:pPr>
      <w:r w:rsidRPr="00F14DC6">
        <w:rPr>
          <w:szCs w:val="28"/>
        </w:rPr>
        <w:t>На плановый период 2022-2024 годы продолжится реализация да</w:t>
      </w:r>
      <w:r w:rsidRPr="00F14DC6">
        <w:rPr>
          <w:szCs w:val="28"/>
        </w:rPr>
        <w:t>н</w:t>
      </w:r>
      <w:r w:rsidRPr="00F14DC6">
        <w:rPr>
          <w:szCs w:val="28"/>
        </w:rPr>
        <w:t>ных мероприятий в сфере молодежной политики в соответствии статьи 2 Закона № 2210-ОД «О государственной молодежной политике в Волг</w:t>
      </w:r>
      <w:r w:rsidRPr="00F14DC6">
        <w:rPr>
          <w:szCs w:val="28"/>
        </w:rPr>
        <w:t>о</w:t>
      </w:r>
      <w:r w:rsidRPr="00F14DC6">
        <w:rPr>
          <w:szCs w:val="28"/>
        </w:rPr>
        <w:t>градской области». В результате запланировано провести 1279 меропри</w:t>
      </w:r>
      <w:r w:rsidRPr="00F14DC6">
        <w:rPr>
          <w:szCs w:val="28"/>
        </w:rPr>
        <w:t>я</w:t>
      </w:r>
      <w:r w:rsidRPr="00F14DC6">
        <w:rPr>
          <w:szCs w:val="28"/>
        </w:rPr>
        <w:t>тий различной направленности, в том числе: - обеспечение соблюдения прав и свобод молодых граждан, их правовое образование, участников – 2802 человек; - основные гарантии прав молодых граждан в сфере образ</w:t>
      </w:r>
      <w:r w:rsidRPr="00F14DC6">
        <w:rPr>
          <w:szCs w:val="28"/>
        </w:rPr>
        <w:t>о</w:t>
      </w:r>
      <w:r w:rsidRPr="00F14DC6">
        <w:rPr>
          <w:szCs w:val="28"/>
        </w:rPr>
        <w:t xml:space="preserve">вания- 561 человек; - обеспечение гарантий прав молодых граждан в сфере труда </w:t>
      </w:r>
      <w:r w:rsidRPr="00F14DC6">
        <w:rPr>
          <w:szCs w:val="28"/>
        </w:rPr>
        <w:br/>
        <w:t>и занятости - 2500 человек; - поддержка молодых граждан в сферах здрав</w:t>
      </w:r>
      <w:r w:rsidRPr="00F14DC6">
        <w:rPr>
          <w:szCs w:val="28"/>
        </w:rPr>
        <w:t>о</w:t>
      </w:r>
      <w:r w:rsidRPr="00F14DC6">
        <w:rPr>
          <w:szCs w:val="28"/>
        </w:rPr>
        <w:t>охранения, физической культуры и спорта -  32057 человек;  - поддержка талантливой молодежи - 2845 человек; - профилактика негативных проя</w:t>
      </w:r>
      <w:r w:rsidRPr="00F14DC6">
        <w:rPr>
          <w:szCs w:val="28"/>
        </w:rPr>
        <w:t>в</w:t>
      </w:r>
      <w:r w:rsidRPr="00F14DC6">
        <w:rPr>
          <w:szCs w:val="28"/>
        </w:rPr>
        <w:t>лений в молодежной среде - 825 человек; - духовно-нравственное, гра</w:t>
      </w:r>
      <w:r w:rsidRPr="00F14DC6">
        <w:rPr>
          <w:szCs w:val="28"/>
        </w:rPr>
        <w:t>ж</w:t>
      </w:r>
      <w:r w:rsidRPr="00F14DC6">
        <w:rPr>
          <w:szCs w:val="28"/>
        </w:rPr>
        <w:t>данское и патриотические воспитание молодежи - 12872 человек; - по</w:t>
      </w:r>
      <w:r w:rsidRPr="00F14DC6">
        <w:rPr>
          <w:szCs w:val="28"/>
        </w:rPr>
        <w:t>д</w:t>
      </w:r>
      <w:r w:rsidRPr="00F14DC6">
        <w:rPr>
          <w:szCs w:val="28"/>
        </w:rPr>
        <w:t>держка предпринимательской деятельности молодежи -  168 человек. Зн</w:t>
      </w:r>
      <w:r w:rsidRPr="00F14DC6">
        <w:rPr>
          <w:szCs w:val="28"/>
        </w:rPr>
        <w:t>а</w:t>
      </w:r>
      <w:r w:rsidRPr="00F14DC6">
        <w:rPr>
          <w:szCs w:val="28"/>
        </w:rPr>
        <w:t xml:space="preserve">чительное внимание будет уделяться допризывной подготовки молодежи; добровольческой (волонтерской) деятельности; популяризации здорового образа жизни; поисковым отрядам. </w:t>
      </w:r>
    </w:p>
    <w:p w:rsidR="00D02FE3" w:rsidRPr="00F14DC6" w:rsidRDefault="00D02FE3" w:rsidP="00D02FE3">
      <w:pPr>
        <w:pStyle w:val="a5"/>
        <w:widowControl w:val="0"/>
        <w:tabs>
          <w:tab w:val="left" w:pos="708"/>
        </w:tabs>
        <w:ind w:firstLine="709"/>
        <w:rPr>
          <w:szCs w:val="28"/>
        </w:rPr>
      </w:pPr>
      <w:r w:rsidRPr="00F14DC6">
        <w:rPr>
          <w:szCs w:val="28"/>
        </w:rPr>
        <w:t>Для эффективной самореализации молодежи из бюджета Ленинского муниципального района продлится действие ведомственной целевой пр</w:t>
      </w:r>
      <w:r w:rsidRPr="00F14DC6">
        <w:rPr>
          <w:szCs w:val="28"/>
        </w:rPr>
        <w:t>о</w:t>
      </w:r>
      <w:r w:rsidRPr="00F14DC6">
        <w:rPr>
          <w:szCs w:val="28"/>
        </w:rPr>
        <w:t>граммы «Реализация мероприятий молодежной политики на территории Ленинского муниципального района» с объемом финансирования на 2022-2023 годы из бюджета Ленинского муниципального района  свыше 4,25 млн. рублей и муниципальных программ: «Духовно – нравственное восп</w:t>
      </w:r>
      <w:r w:rsidRPr="00F14DC6">
        <w:rPr>
          <w:szCs w:val="28"/>
        </w:rPr>
        <w:t>и</w:t>
      </w:r>
      <w:r w:rsidRPr="00F14DC6">
        <w:rPr>
          <w:szCs w:val="28"/>
        </w:rPr>
        <w:t xml:space="preserve">тание граждан в Ленинском муниципальном районе»; </w:t>
      </w:r>
      <w:r w:rsidRPr="00F14DC6">
        <w:rPr>
          <w:bCs/>
          <w:szCs w:val="28"/>
        </w:rPr>
        <w:t>«Профилактика пр</w:t>
      </w:r>
      <w:r w:rsidRPr="00F14DC6">
        <w:rPr>
          <w:bCs/>
          <w:szCs w:val="28"/>
        </w:rPr>
        <w:t>а</w:t>
      </w:r>
      <w:r w:rsidRPr="00F14DC6">
        <w:rPr>
          <w:bCs/>
          <w:szCs w:val="28"/>
        </w:rPr>
        <w:t>вонарушений на территории Ленинского муниципального района</w:t>
      </w:r>
      <w:r w:rsidRPr="00F14DC6">
        <w:rPr>
          <w:szCs w:val="28"/>
        </w:rPr>
        <w:t>»; «Орг</w:t>
      </w:r>
      <w:r w:rsidRPr="00F14DC6">
        <w:rPr>
          <w:szCs w:val="28"/>
        </w:rPr>
        <w:t>а</w:t>
      </w:r>
      <w:r w:rsidRPr="00F14DC6">
        <w:rPr>
          <w:szCs w:val="28"/>
        </w:rPr>
        <w:t>низация отдыха и оздоровления отдельных категорий детей в каникулярное время, проживающих на территории Ленинского муниципального района»; «Комплексные меры противодействия злоупотреблению наркотиками и их незаконному обороту в Ленинском муниципальном районе» с объемом ф</w:t>
      </w:r>
      <w:r w:rsidRPr="00F14DC6">
        <w:rPr>
          <w:szCs w:val="28"/>
        </w:rPr>
        <w:t>и</w:t>
      </w:r>
      <w:r w:rsidRPr="00F14DC6">
        <w:rPr>
          <w:szCs w:val="28"/>
        </w:rPr>
        <w:t xml:space="preserve">нансирования из бюджета района в размере  1,056 млн. рублей. </w:t>
      </w:r>
    </w:p>
    <w:p w:rsidR="00D02FE3" w:rsidRPr="0097104A" w:rsidRDefault="00D02FE3" w:rsidP="00D02FE3">
      <w:pPr>
        <w:ind w:firstLine="709"/>
        <w:jc w:val="both"/>
        <w:rPr>
          <w:bCs/>
          <w:sz w:val="28"/>
          <w:szCs w:val="28"/>
          <w:highlight w:val="yellow"/>
        </w:rPr>
      </w:pPr>
    </w:p>
    <w:p w:rsidR="00D02FE3" w:rsidRPr="00612A16" w:rsidRDefault="00D02FE3" w:rsidP="00D02FE3">
      <w:pPr>
        <w:jc w:val="center"/>
        <w:rPr>
          <w:sz w:val="28"/>
          <w:szCs w:val="28"/>
        </w:rPr>
      </w:pPr>
      <w:r w:rsidRPr="00612A16">
        <w:rPr>
          <w:sz w:val="28"/>
          <w:szCs w:val="28"/>
        </w:rPr>
        <w:t>Развитие физической культуры и спорта</w:t>
      </w:r>
    </w:p>
    <w:p w:rsidR="00D02FE3" w:rsidRPr="0097104A" w:rsidRDefault="00D02FE3" w:rsidP="00D02FE3">
      <w:pPr>
        <w:jc w:val="center"/>
        <w:rPr>
          <w:sz w:val="28"/>
          <w:szCs w:val="28"/>
          <w:highlight w:val="yellow"/>
        </w:rPr>
      </w:pPr>
    </w:p>
    <w:p w:rsidR="00D02FE3" w:rsidRPr="00F14DC6" w:rsidRDefault="00D02FE3" w:rsidP="00D02FE3">
      <w:pPr>
        <w:pStyle w:val="a5"/>
        <w:widowControl w:val="0"/>
        <w:tabs>
          <w:tab w:val="left" w:pos="708"/>
        </w:tabs>
        <w:ind w:firstLine="709"/>
        <w:rPr>
          <w:szCs w:val="28"/>
        </w:rPr>
      </w:pPr>
      <w:r w:rsidRPr="00F14DC6">
        <w:rPr>
          <w:szCs w:val="28"/>
        </w:rPr>
        <w:t>Развитие физической культуры и спорта в 2021–2024 годах будет осуществляться в условиях реализации активной государственной полит</w:t>
      </w:r>
      <w:r w:rsidRPr="00F14DC6">
        <w:rPr>
          <w:szCs w:val="28"/>
        </w:rPr>
        <w:t>и</w:t>
      </w:r>
      <w:r w:rsidRPr="00F14DC6">
        <w:rPr>
          <w:szCs w:val="28"/>
        </w:rPr>
        <w:t xml:space="preserve">ки, направленной на развитие массовой физической культуры </w:t>
      </w:r>
      <w:r w:rsidRPr="00F14DC6">
        <w:rPr>
          <w:szCs w:val="28"/>
        </w:rPr>
        <w:br/>
      </w:r>
      <w:r w:rsidRPr="00F14DC6">
        <w:rPr>
          <w:szCs w:val="28"/>
        </w:rPr>
        <w:lastRenderedPageBreak/>
        <w:t>и спорта, а также спорта высших достижений. Одним из основных показ</w:t>
      </w:r>
      <w:r w:rsidRPr="00F14DC6">
        <w:rPr>
          <w:szCs w:val="28"/>
        </w:rPr>
        <w:t>а</w:t>
      </w:r>
      <w:r w:rsidRPr="00F14DC6">
        <w:rPr>
          <w:szCs w:val="28"/>
        </w:rPr>
        <w:t>телей, характеризующих развитие массовой физической культуры и спорта, является показатель «Доля населения, систематически занимающегося ф</w:t>
      </w:r>
      <w:r w:rsidRPr="00F14DC6">
        <w:rPr>
          <w:szCs w:val="28"/>
        </w:rPr>
        <w:t>и</w:t>
      </w:r>
      <w:r w:rsidRPr="00F14DC6">
        <w:rPr>
          <w:szCs w:val="28"/>
        </w:rPr>
        <w:t>зической культурой и спортом, в общей численности населения в возрасте 3–79 лет».</w:t>
      </w:r>
    </w:p>
    <w:p w:rsidR="00D02FE3" w:rsidRPr="00FC70A6" w:rsidRDefault="00D02FE3" w:rsidP="00D02FE3">
      <w:pPr>
        <w:pStyle w:val="a5"/>
        <w:widowControl w:val="0"/>
        <w:tabs>
          <w:tab w:val="left" w:pos="708"/>
        </w:tabs>
        <w:ind w:firstLine="709"/>
        <w:rPr>
          <w:szCs w:val="28"/>
        </w:rPr>
      </w:pPr>
      <w:r w:rsidRPr="00FC70A6">
        <w:rPr>
          <w:szCs w:val="28"/>
        </w:rPr>
        <w:t>В 2020 году число занимающихся физической культурой и спортом в районе насчитывалось 12577 человека, доля составила 44,70 процентов по сравнению с 2019 годом (10429 человек (37,90 процентов)), значение пок</w:t>
      </w:r>
      <w:r w:rsidRPr="00FC70A6">
        <w:rPr>
          <w:szCs w:val="28"/>
        </w:rPr>
        <w:t>а</w:t>
      </w:r>
      <w:r w:rsidRPr="00FC70A6">
        <w:rPr>
          <w:szCs w:val="28"/>
        </w:rPr>
        <w:t>зателя возросло на 2148 человек (120,60 процентов). Положительно на рост числа занимающихся повлияло увеличение количества простейших спо</w:t>
      </w:r>
      <w:r w:rsidRPr="00FC70A6">
        <w:rPr>
          <w:szCs w:val="28"/>
        </w:rPr>
        <w:t>р</w:t>
      </w:r>
      <w:r w:rsidRPr="00FC70A6">
        <w:rPr>
          <w:szCs w:val="28"/>
        </w:rPr>
        <w:t>тивных сооружений, приспособленных для занятий физической культурой и спортом. В отчетном году функционировали 153 спортивных площадок, общей площадью 134894,1  кв. м, рост к уровню 2019 года 4 площадки, общей площадью 3932,1 кв.м. Еще одним из направлений роста числа з</w:t>
      </w:r>
      <w:r w:rsidRPr="00FC70A6">
        <w:rPr>
          <w:szCs w:val="28"/>
        </w:rPr>
        <w:t>а</w:t>
      </w:r>
      <w:r w:rsidRPr="00FC70A6">
        <w:rPr>
          <w:szCs w:val="28"/>
        </w:rPr>
        <w:t>нимающихся является привлечение к участию в спортивных мероприятиях в рамках реализации муниципальных программ «Устойчивое развитие сельских территорий Ленинского муниципального района», «Комплексные меры противодействия наркотикам и их незаконному обороту в Ленинском муниципальном районе» и ведомственной целевой программы «Меропри</w:t>
      </w:r>
      <w:r w:rsidRPr="00FC70A6">
        <w:rPr>
          <w:szCs w:val="28"/>
        </w:rPr>
        <w:t>я</w:t>
      </w:r>
      <w:r w:rsidRPr="00FC70A6">
        <w:rPr>
          <w:szCs w:val="28"/>
        </w:rPr>
        <w:t>тия в области развития физической культуры и спорта в Ленинском мун</w:t>
      </w:r>
      <w:r w:rsidRPr="00FC70A6">
        <w:rPr>
          <w:szCs w:val="28"/>
        </w:rPr>
        <w:t>и</w:t>
      </w:r>
      <w:r w:rsidRPr="00FC70A6">
        <w:rPr>
          <w:szCs w:val="28"/>
        </w:rPr>
        <w:t xml:space="preserve">ципальном районе». </w:t>
      </w:r>
    </w:p>
    <w:p w:rsidR="00D02FE3" w:rsidRPr="002932D3" w:rsidRDefault="00D02FE3" w:rsidP="00D02FE3">
      <w:pPr>
        <w:pStyle w:val="a5"/>
        <w:widowControl w:val="0"/>
        <w:tabs>
          <w:tab w:val="left" w:pos="708"/>
        </w:tabs>
        <w:ind w:firstLine="709"/>
        <w:rPr>
          <w:szCs w:val="28"/>
        </w:rPr>
      </w:pPr>
      <w:r w:rsidRPr="002932D3">
        <w:rPr>
          <w:szCs w:val="28"/>
        </w:rPr>
        <w:t>В отчетном году в целом по муниципальному району проведены фи</w:t>
      </w:r>
      <w:r w:rsidRPr="002932D3">
        <w:rPr>
          <w:szCs w:val="28"/>
        </w:rPr>
        <w:t>з</w:t>
      </w:r>
      <w:r w:rsidRPr="002932D3">
        <w:rPr>
          <w:szCs w:val="28"/>
        </w:rPr>
        <w:t>культурно-спортивные мероприятия по различным видам спорта, таким как: хоккей с шайбой, настольный теннис, волейбол, баскетбол, мини-футбол, шахматы, шашки, армспорт, гиревой спорт, пауэрлифтинг, дартс. Впервые в районе из-за сохранения рисков распространения коронавиру</w:t>
      </w:r>
      <w:r w:rsidRPr="002932D3">
        <w:rPr>
          <w:szCs w:val="28"/>
        </w:rPr>
        <w:t>с</w:t>
      </w:r>
      <w:r w:rsidRPr="002932D3">
        <w:rPr>
          <w:szCs w:val="28"/>
        </w:rPr>
        <w:t>ной инфекции  с соблюдением социальной дистанции проводились соре</w:t>
      </w:r>
      <w:r w:rsidRPr="002932D3">
        <w:rPr>
          <w:szCs w:val="28"/>
        </w:rPr>
        <w:t>в</w:t>
      </w:r>
      <w:r w:rsidRPr="002932D3">
        <w:rPr>
          <w:szCs w:val="28"/>
        </w:rPr>
        <w:t>нования по рыбной ловле, сбору грибов и ягод, в них участвовали жители всех поселений района в количестве 6051 человек. Из-за невозможности проведения официальных соревнований отдел по социальной политике с</w:t>
      </w:r>
      <w:r w:rsidRPr="002932D3">
        <w:rPr>
          <w:szCs w:val="28"/>
        </w:rPr>
        <w:t>о</w:t>
      </w:r>
      <w:r w:rsidRPr="002932D3">
        <w:rPr>
          <w:szCs w:val="28"/>
        </w:rPr>
        <w:t>вместно со спортивной школой организовал проведение тренировок, ко</w:t>
      </w:r>
      <w:r w:rsidRPr="002932D3">
        <w:rPr>
          <w:szCs w:val="28"/>
        </w:rPr>
        <w:t>н</w:t>
      </w:r>
      <w:r w:rsidRPr="002932D3">
        <w:rPr>
          <w:szCs w:val="28"/>
        </w:rPr>
        <w:t>курсов и соревнований в социальных сетях таких как: «Фотомарафон «Зд</w:t>
      </w:r>
      <w:r w:rsidRPr="002932D3">
        <w:rPr>
          <w:szCs w:val="28"/>
        </w:rPr>
        <w:t>о</w:t>
      </w:r>
      <w:r w:rsidRPr="002932D3">
        <w:rPr>
          <w:szCs w:val="28"/>
        </w:rPr>
        <w:t>ровым быть модно» 26 участников, 406 просмотров, «Ленинск - город ста</w:t>
      </w:r>
      <w:r w:rsidRPr="002932D3">
        <w:rPr>
          <w:szCs w:val="28"/>
        </w:rPr>
        <w:t>р</w:t>
      </w:r>
      <w:r w:rsidRPr="002932D3">
        <w:rPr>
          <w:szCs w:val="28"/>
        </w:rPr>
        <w:t>тов ГТО» 64 участника, 826 просмотров; для лиц с ограниченными во</w:t>
      </w:r>
      <w:r w:rsidRPr="002932D3">
        <w:rPr>
          <w:szCs w:val="28"/>
        </w:rPr>
        <w:t>з</w:t>
      </w:r>
      <w:r w:rsidRPr="002932D3">
        <w:rPr>
          <w:szCs w:val="28"/>
        </w:rPr>
        <w:t>можностями здоровья «ГТО - без границ» 75 участников, 867 просмотров; для воспитанников детских садов и их родителей «Мама, папа, я – спо</w:t>
      </w:r>
      <w:r w:rsidRPr="002932D3">
        <w:rPr>
          <w:szCs w:val="28"/>
        </w:rPr>
        <w:t>р</w:t>
      </w:r>
      <w:r w:rsidRPr="002932D3">
        <w:rPr>
          <w:szCs w:val="28"/>
        </w:rPr>
        <w:t>тивная семья» 30 участников, 643 просмотра; пять турниров по шахматам - 50 участников.</w:t>
      </w:r>
    </w:p>
    <w:p w:rsidR="00D02FE3" w:rsidRPr="002932D3" w:rsidRDefault="00D02FE3" w:rsidP="00D02FE3">
      <w:pPr>
        <w:pStyle w:val="a5"/>
        <w:widowControl w:val="0"/>
        <w:tabs>
          <w:tab w:val="left" w:pos="708"/>
        </w:tabs>
        <w:ind w:firstLine="709"/>
        <w:rPr>
          <w:szCs w:val="28"/>
        </w:rPr>
      </w:pPr>
      <w:r w:rsidRPr="002932D3">
        <w:rPr>
          <w:szCs w:val="28"/>
        </w:rPr>
        <w:t>В рамках областной Спартакиады образовательных учреждений Во</w:t>
      </w:r>
      <w:r w:rsidRPr="002932D3">
        <w:rPr>
          <w:szCs w:val="28"/>
        </w:rPr>
        <w:t>л</w:t>
      </w:r>
      <w:r w:rsidRPr="002932D3">
        <w:rPr>
          <w:szCs w:val="28"/>
        </w:rPr>
        <w:t>гоградской области проведено 1 зональное соревнование по волейболу ср</w:t>
      </w:r>
      <w:r w:rsidRPr="002932D3">
        <w:rPr>
          <w:szCs w:val="28"/>
        </w:rPr>
        <w:t>е</w:t>
      </w:r>
      <w:r w:rsidRPr="002932D3">
        <w:rPr>
          <w:szCs w:val="28"/>
        </w:rPr>
        <w:t xml:space="preserve">ди юношей и девушек. В различных соревнованиях среди школьников приняло участие 400 человек. Проведено 5 тестовых соревнований по сдаче норм ВФСК ГТО среди юношей и девушек V, VI ступени, в них приняли участие 355 человек. С соблюдением мероприятий по снижению рисков </w:t>
      </w:r>
      <w:r w:rsidRPr="002932D3">
        <w:rPr>
          <w:szCs w:val="28"/>
        </w:rPr>
        <w:lastRenderedPageBreak/>
        <w:t>распространения новой коронавирусной инфекции были проведены тесты (испытания) норм ГТО среди граждан среднего и старшего возраста (VII-ХI ступени). По результатам данных испытаний 13 человек выполнили норм</w:t>
      </w:r>
      <w:r w:rsidRPr="002932D3">
        <w:rPr>
          <w:szCs w:val="28"/>
        </w:rPr>
        <w:t>а</w:t>
      </w:r>
      <w:r w:rsidRPr="002932D3">
        <w:rPr>
          <w:szCs w:val="28"/>
        </w:rPr>
        <w:t>тив золотого значка, 17 серебряного.</w:t>
      </w:r>
    </w:p>
    <w:p w:rsidR="00D02FE3" w:rsidRPr="002932D3" w:rsidRDefault="00D02FE3" w:rsidP="00D02FE3">
      <w:pPr>
        <w:pStyle w:val="a5"/>
        <w:widowControl w:val="0"/>
        <w:tabs>
          <w:tab w:val="left" w:pos="708"/>
        </w:tabs>
        <w:ind w:firstLine="709"/>
        <w:rPr>
          <w:szCs w:val="28"/>
        </w:rPr>
      </w:pPr>
      <w:r w:rsidRPr="002932D3">
        <w:rPr>
          <w:szCs w:val="28"/>
        </w:rPr>
        <w:t>На проведение и участие в соревнованиях по ведомственной целевой программе «Мероприятия в области развития физической культуры и спо</w:t>
      </w:r>
      <w:r w:rsidRPr="002932D3">
        <w:rPr>
          <w:szCs w:val="28"/>
        </w:rPr>
        <w:t>р</w:t>
      </w:r>
      <w:r w:rsidRPr="002932D3">
        <w:rPr>
          <w:szCs w:val="28"/>
        </w:rPr>
        <w:t>та по Ленинскому муниципальному району» израсходовано 50730 рублей.</w:t>
      </w:r>
    </w:p>
    <w:p w:rsidR="00D02FE3" w:rsidRPr="002932D3" w:rsidRDefault="00D02FE3" w:rsidP="00D02FE3">
      <w:pPr>
        <w:pStyle w:val="a5"/>
        <w:widowControl w:val="0"/>
        <w:tabs>
          <w:tab w:val="left" w:pos="708"/>
        </w:tabs>
        <w:ind w:firstLine="709"/>
        <w:rPr>
          <w:szCs w:val="28"/>
        </w:rPr>
      </w:pPr>
      <w:r w:rsidRPr="002932D3">
        <w:rPr>
          <w:szCs w:val="28"/>
        </w:rPr>
        <w:t xml:space="preserve">Всего </w:t>
      </w:r>
      <w:r>
        <w:rPr>
          <w:szCs w:val="28"/>
        </w:rPr>
        <w:t xml:space="preserve">за </w:t>
      </w:r>
      <w:r w:rsidRPr="002932D3">
        <w:rPr>
          <w:szCs w:val="28"/>
        </w:rPr>
        <w:t xml:space="preserve"> 2020 год проведено 98 физкультурно-массовых и спорти</w:t>
      </w:r>
      <w:r w:rsidRPr="002932D3">
        <w:rPr>
          <w:szCs w:val="28"/>
        </w:rPr>
        <w:t>в</w:t>
      </w:r>
      <w:r w:rsidRPr="002932D3">
        <w:rPr>
          <w:szCs w:val="28"/>
        </w:rPr>
        <w:t>ных мероприятий, в которых приняли участие 12577 человек и израсход</w:t>
      </w:r>
      <w:r w:rsidRPr="002932D3">
        <w:rPr>
          <w:szCs w:val="28"/>
        </w:rPr>
        <w:t>о</w:t>
      </w:r>
      <w:r w:rsidRPr="002932D3">
        <w:rPr>
          <w:szCs w:val="28"/>
        </w:rPr>
        <w:t>вано средств 92730 рублей.</w:t>
      </w:r>
    </w:p>
    <w:p w:rsidR="00D02FE3" w:rsidRPr="00F14DC6" w:rsidRDefault="00D02FE3" w:rsidP="00D02FE3">
      <w:pPr>
        <w:pStyle w:val="a5"/>
        <w:widowControl w:val="0"/>
        <w:tabs>
          <w:tab w:val="left" w:pos="708"/>
        </w:tabs>
        <w:ind w:firstLine="709"/>
        <w:rPr>
          <w:szCs w:val="28"/>
        </w:rPr>
      </w:pPr>
      <w:r w:rsidRPr="00F14DC6">
        <w:rPr>
          <w:szCs w:val="28"/>
        </w:rPr>
        <w:t>Развитие физической культуры и спорта», утверждённой постановл</w:t>
      </w:r>
      <w:r w:rsidRPr="00F14DC6">
        <w:rPr>
          <w:szCs w:val="28"/>
        </w:rPr>
        <w:t>е</w:t>
      </w:r>
      <w:r w:rsidRPr="00F14DC6">
        <w:rPr>
          <w:szCs w:val="28"/>
        </w:rPr>
        <w:t>нием правительства Российской Федерации от 15.04.2014 № 302 и госуда</w:t>
      </w:r>
      <w:r w:rsidRPr="00F14DC6">
        <w:rPr>
          <w:szCs w:val="28"/>
        </w:rPr>
        <w:t>р</w:t>
      </w:r>
      <w:r w:rsidRPr="00F14DC6">
        <w:rPr>
          <w:szCs w:val="28"/>
        </w:rPr>
        <w:t>ственной программой Волгоградской области «Развитие физической кул</w:t>
      </w:r>
      <w:r w:rsidRPr="00F14DC6">
        <w:rPr>
          <w:szCs w:val="28"/>
        </w:rPr>
        <w:t>ь</w:t>
      </w:r>
      <w:r w:rsidRPr="00F14DC6">
        <w:rPr>
          <w:szCs w:val="28"/>
        </w:rPr>
        <w:t>туры и спорта в Волгоградской области» утверждённой постановлением Администрации Волгоградской области от 25.04.2018 № 189-п, в рамках муниципальной программы «Развитие физической культуры и спорта в Л</w:t>
      </w:r>
      <w:r w:rsidRPr="00F14DC6">
        <w:rPr>
          <w:szCs w:val="28"/>
        </w:rPr>
        <w:t>е</w:t>
      </w:r>
      <w:r w:rsidRPr="00F14DC6">
        <w:rPr>
          <w:szCs w:val="28"/>
        </w:rPr>
        <w:t>нинском муниципальном районе» выполнено строительство спортивной площадки в п.Степной Ленинского муниципального района. Объем фина</w:t>
      </w:r>
      <w:r w:rsidRPr="00F14DC6">
        <w:rPr>
          <w:szCs w:val="28"/>
        </w:rPr>
        <w:t>н</w:t>
      </w:r>
      <w:r w:rsidRPr="00F14DC6">
        <w:rPr>
          <w:szCs w:val="28"/>
        </w:rPr>
        <w:t>сирования составил 4,97 млн. рублей, в том числе за счет средств областн</w:t>
      </w:r>
      <w:r w:rsidRPr="00F14DC6">
        <w:rPr>
          <w:szCs w:val="28"/>
        </w:rPr>
        <w:t>о</w:t>
      </w:r>
      <w:r w:rsidRPr="00F14DC6">
        <w:rPr>
          <w:szCs w:val="28"/>
        </w:rPr>
        <w:t>го бюджета 3,98 млн. рублей, за счет средств бюджета Степновского сел</w:t>
      </w:r>
      <w:r w:rsidRPr="00F14DC6">
        <w:rPr>
          <w:szCs w:val="28"/>
        </w:rPr>
        <w:t>ь</w:t>
      </w:r>
      <w:r w:rsidRPr="00F14DC6">
        <w:rPr>
          <w:szCs w:val="28"/>
        </w:rPr>
        <w:t>ского поселения 0,99 млн. рублей.</w:t>
      </w:r>
    </w:p>
    <w:p w:rsidR="00D02FE3" w:rsidRPr="00BD6392" w:rsidRDefault="00D02FE3" w:rsidP="00D02FE3">
      <w:pPr>
        <w:pStyle w:val="a5"/>
        <w:widowControl w:val="0"/>
        <w:tabs>
          <w:tab w:val="left" w:pos="708"/>
        </w:tabs>
        <w:ind w:firstLine="709"/>
        <w:rPr>
          <w:szCs w:val="28"/>
        </w:rPr>
      </w:pPr>
      <w:r w:rsidRPr="00F14DC6">
        <w:rPr>
          <w:szCs w:val="28"/>
        </w:rPr>
        <w:t>Таким образом, реализован региональный проект на территории Л</w:t>
      </w:r>
      <w:r w:rsidRPr="00F14DC6">
        <w:rPr>
          <w:szCs w:val="28"/>
        </w:rPr>
        <w:t>е</w:t>
      </w:r>
      <w:r w:rsidRPr="00F14DC6">
        <w:rPr>
          <w:szCs w:val="28"/>
        </w:rPr>
        <w:t>нинского муниципального района Волгоградской области «Создание для всех категорий и групп населения условий для занятий физической культ</w:t>
      </w:r>
      <w:r w:rsidRPr="00F14DC6">
        <w:rPr>
          <w:szCs w:val="28"/>
        </w:rPr>
        <w:t>у</w:t>
      </w:r>
      <w:r w:rsidRPr="00F14DC6">
        <w:rPr>
          <w:szCs w:val="28"/>
        </w:rPr>
        <w:t>рой и спортом, массовым спортом.</w:t>
      </w:r>
    </w:p>
    <w:p w:rsidR="00D02FE3" w:rsidRPr="00F14DC6" w:rsidRDefault="00D02FE3" w:rsidP="00D02FE3">
      <w:pPr>
        <w:pStyle w:val="a5"/>
        <w:widowControl w:val="0"/>
        <w:tabs>
          <w:tab w:val="left" w:pos="708"/>
        </w:tabs>
        <w:ind w:firstLine="709"/>
        <w:rPr>
          <w:szCs w:val="28"/>
        </w:rPr>
      </w:pPr>
      <w:r w:rsidRPr="00F14DC6">
        <w:rPr>
          <w:szCs w:val="28"/>
        </w:rPr>
        <w:t>В соответствии с прогнозом на период 2022-2024 годы планируется повысить показатель «доля населения, систематически занимающегося ф</w:t>
      </w:r>
      <w:r w:rsidRPr="00F14DC6">
        <w:rPr>
          <w:szCs w:val="28"/>
        </w:rPr>
        <w:t>и</w:t>
      </w:r>
      <w:r w:rsidRPr="00F14DC6">
        <w:rPr>
          <w:szCs w:val="28"/>
        </w:rPr>
        <w:t>зической культурой и спортом» и  достичь значений в консервативном в</w:t>
      </w:r>
      <w:r w:rsidRPr="00F14DC6">
        <w:rPr>
          <w:szCs w:val="28"/>
        </w:rPr>
        <w:t>а</w:t>
      </w:r>
      <w:r w:rsidRPr="00F14DC6">
        <w:rPr>
          <w:szCs w:val="28"/>
        </w:rPr>
        <w:t>рианте:  2022 год – 49,50 процентов; 2023 год – 52,50 процентов; 2024 год - 54,00 процентов; в базовом варианте: 2022 год – 50,70 процентов; 2023 год – 53,80 процентов; 2024 год – 55,00 процентов.</w:t>
      </w:r>
    </w:p>
    <w:p w:rsidR="00D02FE3" w:rsidRPr="00BD6392" w:rsidRDefault="00D02FE3" w:rsidP="00D02FE3">
      <w:pPr>
        <w:pStyle w:val="a5"/>
        <w:widowControl w:val="0"/>
        <w:tabs>
          <w:tab w:val="left" w:pos="708"/>
        </w:tabs>
        <w:ind w:firstLine="709"/>
        <w:rPr>
          <w:szCs w:val="28"/>
        </w:rPr>
      </w:pPr>
      <w:r w:rsidRPr="00BD6392">
        <w:rPr>
          <w:szCs w:val="28"/>
        </w:rPr>
        <w:tab/>
        <w:t>В настоящее время в Ленинском муниципальном районе поэтапно решается проблема развития массового спорта, спорта высших достиж</w:t>
      </w:r>
      <w:r w:rsidRPr="00BD6392">
        <w:rPr>
          <w:szCs w:val="28"/>
        </w:rPr>
        <w:t>е</w:t>
      </w:r>
      <w:r w:rsidRPr="00BD6392">
        <w:rPr>
          <w:szCs w:val="28"/>
        </w:rPr>
        <w:t>ний, доступности физической культуры и спорта, а также организации и пропаганды занятий физической культурой и спортом, как составляющей части здорового образа жизни.</w:t>
      </w:r>
    </w:p>
    <w:p w:rsidR="00D02FE3" w:rsidRPr="00FB0346" w:rsidRDefault="00D02FE3" w:rsidP="00D02FE3">
      <w:pPr>
        <w:pStyle w:val="a5"/>
        <w:widowControl w:val="0"/>
        <w:tabs>
          <w:tab w:val="left" w:pos="708"/>
        </w:tabs>
        <w:ind w:firstLine="709"/>
        <w:rPr>
          <w:szCs w:val="28"/>
        </w:rPr>
      </w:pPr>
      <w:r w:rsidRPr="00FB0346">
        <w:rPr>
          <w:szCs w:val="28"/>
        </w:rPr>
        <w:t>По прогнозу 2021 года в рамках муниципальной программы «Разв</w:t>
      </w:r>
      <w:r w:rsidRPr="00FB0346">
        <w:rPr>
          <w:szCs w:val="28"/>
        </w:rPr>
        <w:t>и</w:t>
      </w:r>
      <w:r w:rsidRPr="00FB0346">
        <w:rPr>
          <w:szCs w:val="28"/>
        </w:rPr>
        <w:t>тие физической культуры  и спорта в Ленинском муниципальном районе» запланировано дооснащение действующих объектов физической культуры и спорта оборудованием для лиц с ограниченными возможностями здор</w:t>
      </w:r>
      <w:r w:rsidRPr="00FB0346">
        <w:rPr>
          <w:szCs w:val="28"/>
        </w:rPr>
        <w:t>о</w:t>
      </w:r>
      <w:r w:rsidRPr="00FB0346">
        <w:rPr>
          <w:szCs w:val="28"/>
        </w:rPr>
        <w:t xml:space="preserve">вья на территории МКУ «Ленинская СШ». На  мероприятие направлено 0,32 млн. рублей.  </w:t>
      </w:r>
    </w:p>
    <w:p w:rsidR="00D02FE3" w:rsidRPr="00FB0346" w:rsidRDefault="00D02FE3" w:rsidP="00D02FE3">
      <w:pPr>
        <w:pStyle w:val="a5"/>
        <w:widowControl w:val="0"/>
        <w:tabs>
          <w:tab w:val="left" w:pos="708"/>
        </w:tabs>
        <w:ind w:firstLine="709"/>
        <w:rPr>
          <w:szCs w:val="28"/>
        </w:rPr>
      </w:pPr>
      <w:r w:rsidRPr="00FB0346">
        <w:rPr>
          <w:szCs w:val="28"/>
        </w:rPr>
        <w:lastRenderedPageBreak/>
        <w:t>В 2022 году планируется строительство спортивной площадки в З</w:t>
      </w:r>
      <w:r w:rsidRPr="00FB0346">
        <w:rPr>
          <w:szCs w:val="28"/>
        </w:rPr>
        <w:t>а</w:t>
      </w:r>
      <w:r w:rsidRPr="00FB0346">
        <w:rPr>
          <w:szCs w:val="28"/>
        </w:rPr>
        <w:t>плавненском сельском поселении, будет запланирована сумма 6,1 млн. рублей.</w:t>
      </w:r>
    </w:p>
    <w:p w:rsidR="00D02FE3" w:rsidRPr="0027476F" w:rsidRDefault="00D02FE3" w:rsidP="00D02FE3">
      <w:pPr>
        <w:pStyle w:val="a5"/>
        <w:widowControl w:val="0"/>
        <w:tabs>
          <w:tab w:val="left" w:pos="708"/>
        </w:tabs>
        <w:ind w:firstLine="709"/>
        <w:rPr>
          <w:szCs w:val="28"/>
        </w:rPr>
      </w:pPr>
      <w:r w:rsidRPr="00BD6392">
        <w:rPr>
          <w:szCs w:val="28"/>
        </w:rPr>
        <w:t>В плановом периоде 2022-2023 годы намечено ряд мероприятий по достижению уровня обеспеченности населения спортивными сооружени</w:t>
      </w:r>
      <w:r w:rsidRPr="00BD6392">
        <w:rPr>
          <w:szCs w:val="28"/>
        </w:rPr>
        <w:t>я</w:t>
      </w:r>
      <w:r w:rsidRPr="00BD6392">
        <w:rPr>
          <w:szCs w:val="28"/>
        </w:rPr>
        <w:t>ми исходя из единовременной пропускной способности объектов спорта до 140,00 процентов за счет</w:t>
      </w:r>
      <w:r w:rsidRPr="0027476F">
        <w:rPr>
          <w:szCs w:val="28"/>
        </w:rPr>
        <w:t>: - завершения строительства простейших спо</w:t>
      </w:r>
      <w:r w:rsidRPr="0027476F">
        <w:rPr>
          <w:szCs w:val="28"/>
        </w:rPr>
        <w:t>р</w:t>
      </w:r>
      <w:r w:rsidRPr="0027476F">
        <w:rPr>
          <w:szCs w:val="28"/>
        </w:rPr>
        <w:t>тивных площадок в парковых зонах трех сельских поселениях (Каршеви</w:t>
      </w:r>
      <w:r w:rsidRPr="0027476F">
        <w:rPr>
          <w:szCs w:val="28"/>
        </w:rPr>
        <w:t>т</w:t>
      </w:r>
      <w:r w:rsidRPr="0027476F">
        <w:rPr>
          <w:szCs w:val="28"/>
        </w:rPr>
        <w:t>ского, Коммунаровского, Покровского) в рамках реализации регионального проекта «Формирование комфортной городской среды»; - сдачи мног</w:t>
      </w:r>
      <w:r w:rsidRPr="0027476F">
        <w:rPr>
          <w:szCs w:val="28"/>
        </w:rPr>
        <w:t>о</w:t>
      </w:r>
      <w:r w:rsidRPr="0027476F">
        <w:rPr>
          <w:szCs w:val="28"/>
        </w:rPr>
        <w:t>функциональной игровой спортивной площадки на территории Степно</w:t>
      </w:r>
      <w:r w:rsidRPr="0027476F">
        <w:rPr>
          <w:szCs w:val="28"/>
        </w:rPr>
        <w:t>в</w:t>
      </w:r>
      <w:r w:rsidRPr="0027476F">
        <w:rPr>
          <w:szCs w:val="28"/>
        </w:rPr>
        <w:t>ского сельского поселения; - укладки искусственного покрытия на мини-футбольной площадке МКУ «Ленинская спортивная школа»; строительства Универсального спортивного зала в городском поселении г. Ленинск.</w:t>
      </w:r>
    </w:p>
    <w:p w:rsidR="00D02FE3" w:rsidRPr="00BD6392" w:rsidRDefault="00D02FE3" w:rsidP="00D02FE3">
      <w:pPr>
        <w:pStyle w:val="a5"/>
        <w:widowControl w:val="0"/>
        <w:tabs>
          <w:tab w:val="left" w:pos="708"/>
        </w:tabs>
        <w:ind w:firstLine="709"/>
        <w:rPr>
          <w:szCs w:val="28"/>
        </w:rPr>
      </w:pPr>
      <w:r w:rsidRPr="00BD6392">
        <w:rPr>
          <w:szCs w:val="28"/>
        </w:rPr>
        <w:t>В районе сложилась определенная система развития физической культуры и спорта по трем направлениям: детско-юношеского спорта, ма</w:t>
      </w:r>
      <w:r w:rsidRPr="00BD6392">
        <w:rPr>
          <w:szCs w:val="28"/>
        </w:rPr>
        <w:t>с</w:t>
      </w:r>
      <w:r w:rsidRPr="00BD6392">
        <w:rPr>
          <w:szCs w:val="28"/>
        </w:rPr>
        <w:t xml:space="preserve">сового спорта, военно-патриотическое развитие. </w:t>
      </w:r>
    </w:p>
    <w:p w:rsidR="00D02FE3" w:rsidRPr="00BD6392" w:rsidRDefault="00D02FE3" w:rsidP="00D02FE3">
      <w:pPr>
        <w:pStyle w:val="a5"/>
        <w:widowControl w:val="0"/>
        <w:tabs>
          <w:tab w:val="left" w:pos="708"/>
        </w:tabs>
        <w:ind w:firstLine="709"/>
        <w:rPr>
          <w:szCs w:val="28"/>
        </w:rPr>
      </w:pPr>
      <w:r w:rsidRPr="00BD6392">
        <w:rPr>
          <w:szCs w:val="28"/>
        </w:rPr>
        <w:t>Основными направлениями деятельности в сфере физкультуры и спорта по Ленинскому муниципальному району являются: повышение м</w:t>
      </w:r>
      <w:r w:rsidRPr="00BD6392">
        <w:rPr>
          <w:szCs w:val="28"/>
        </w:rPr>
        <w:t>о</w:t>
      </w:r>
      <w:r w:rsidRPr="00BD6392">
        <w:rPr>
          <w:szCs w:val="28"/>
        </w:rPr>
        <w:t>тивации граждан к регулярным занятиям физической культурой и спортом и видению здорового образа жизни, решение вопросов оздоровления нас</w:t>
      </w:r>
      <w:r w:rsidRPr="00BD6392">
        <w:rPr>
          <w:szCs w:val="28"/>
        </w:rPr>
        <w:t>е</w:t>
      </w:r>
      <w:r w:rsidRPr="00BD6392">
        <w:rPr>
          <w:szCs w:val="28"/>
        </w:rPr>
        <w:t>ления, профилактики правонарушений, борьбы с наркоманией и алког</w:t>
      </w:r>
      <w:r w:rsidRPr="00BD6392">
        <w:rPr>
          <w:szCs w:val="28"/>
        </w:rPr>
        <w:t>о</w:t>
      </w:r>
      <w:r w:rsidRPr="00BD6392">
        <w:rPr>
          <w:szCs w:val="28"/>
        </w:rPr>
        <w:t>лизмом, расширение форм активного досуга населения, увеличение кол</w:t>
      </w:r>
      <w:r w:rsidRPr="00BD6392">
        <w:rPr>
          <w:szCs w:val="28"/>
        </w:rPr>
        <w:t>и</w:t>
      </w:r>
      <w:r w:rsidRPr="00BD6392">
        <w:rPr>
          <w:szCs w:val="28"/>
        </w:rPr>
        <w:t>чества систематически занимающихся физической культурой и спортом всех категорий граждан Ленинского муниципального района, увеличение кандидатов в сборные команды субъекта РФ, увеличение пропускной сп</w:t>
      </w:r>
      <w:r w:rsidRPr="00BD6392">
        <w:rPr>
          <w:szCs w:val="28"/>
        </w:rPr>
        <w:t>о</w:t>
      </w:r>
      <w:r w:rsidRPr="00BD6392">
        <w:rPr>
          <w:szCs w:val="28"/>
        </w:rPr>
        <w:t>собности объектов спорта Ленинского муниципального района, за счет строительства простейших спортивных сооружений, улучшения качества проведения спортивных и физкультурных мероприятий, для более широк</w:t>
      </w:r>
      <w:r w:rsidRPr="00BD6392">
        <w:rPr>
          <w:szCs w:val="28"/>
        </w:rPr>
        <w:t>о</w:t>
      </w:r>
      <w:r w:rsidRPr="00BD6392">
        <w:rPr>
          <w:szCs w:val="28"/>
        </w:rPr>
        <w:t>го привлечения различных слоев населения Ленинского муниципального района к систематическим занятиям физической культурой и спортом.</w:t>
      </w:r>
    </w:p>
    <w:p w:rsidR="00D02FE3" w:rsidRPr="00234D02" w:rsidRDefault="00D02FE3" w:rsidP="00D02FE3">
      <w:pPr>
        <w:pStyle w:val="a5"/>
        <w:widowControl w:val="0"/>
        <w:tabs>
          <w:tab w:val="left" w:pos="708"/>
        </w:tabs>
        <w:ind w:firstLine="709"/>
        <w:rPr>
          <w:szCs w:val="28"/>
        </w:rPr>
      </w:pPr>
      <w:r w:rsidRPr="00234D02">
        <w:rPr>
          <w:szCs w:val="28"/>
        </w:rPr>
        <w:t>На территории Ленинского муниципального района сохранилось функционирование трех учреждений, осуществляющих спортивную и фи</w:t>
      </w:r>
      <w:r w:rsidRPr="00234D02">
        <w:rPr>
          <w:szCs w:val="28"/>
        </w:rPr>
        <w:t>з</w:t>
      </w:r>
      <w:r w:rsidRPr="00234D02">
        <w:rPr>
          <w:szCs w:val="28"/>
        </w:rPr>
        <w:t xml:space="preserve">культурно-массовую работу: МКУ «Ленинская СШ», МБУ ФСК «Атлант» и СК «Темп» и оказывающих населению услуги в области физической культуры и спорта. </w:t>
      </w:r>
    </w:p>
    <w:p w:rsidR="00D02FE3" w:rsidRPr="00F247F9" w:rsidRDefault="00D02FE3" w:rsidP="00D02FE3">
      <w:pPr>
        <w:pStyle w:val="a5"/>
        <w:widowControl w:val="0"/>
        <w:tabs>
          <w:tab w:val="left" w:pos="708"/>
        </w:tabs>
        <w:ind w:firstLine="709"/>
        <w:rPr>
          <w:szCs w:val="28"/>
        </w:rPr>
      </w:pPr>
      <w:r w:rsidRPr="00F247F9">
        <w:rPr>
          <w:szCs w:val="28"/>
        </w:rPr>
        <w:t>На проведение мероприятий и участие в соревнованиях по ведомс</w:t>
      </w:r>
      <w:r w:rsidRPr="00F247F9">
        <w:rPr>
          <w:szCs w:val="28"/>
        </w:rPr>
        <w:t>т</w:t>
      </w:r>
      <w:r w:rsidRPr="00F247F9">
        <w:rPr>
          <w:szCs w:val="28"/>
        </w:rPr>
        <w:t>венной целевой программе «Мероприятия в области развития физической культуры и спорта в Ленинском муниципальном районе» на 2022-2024 г</w:t>
      </w:r>
      <w:r w:rsidRPr="00F247F9">
        <w:rPr>
          <w:szCs w:val="28"/>
        </w:rPr>
        <w:t>о</w:t>
      </w:r>
      <w:r w:rsidRPr="00F247F9">
        <w:rPr>
          <w:szCs w:val="28"/>
        </w:rPr>
        <w:t>ды</w:t>
      </w:r>
      <w:r w:rsidRPr="00F14DC6">
        <w:rPr>
          <w:szCs w:val="28"/>
        </w:rPr>
        <w:t xml:space="preserve"> </w:t>
      </w:r>
      <w:r w:rsidRPr="00F247F9">
        <w:rPr>
          <w:szCs w:val="28"/>
        </w:rPr>
        <w:t>из бюджета Ленинского муниципального района предусматривается свыше 2,4 млн. рублей.</w:t>
      </w:r>
    </w:p>
    <w:p w:rsidR="00D02FE3" w:rsidRPr="00234D02" w:rsidRDefault="00D02FE3" w:rsidP="00D02FE3">
      <w:pPr>
        <w:pStyle w:val="a5"/>
        <w:widowControl w:val="0"/>
        <w:tabs>
          <w:tab w:val="left" w:pos="708"/>
        </w:tabs>
        <w:ind w:firstLine="709"/>
        <w:rPr>
          <w:szCs w:val="28"/>
        </w:rPr>
      </w:pPr>
      <w:r w:rsidRPr="00234D02">
        <w:rPr>
          <w:szCs w:val="28"/>
        </w:rPr>
        <w:t>С 2020 года на территории Ленинского муниципального района в сфере физической культуры и спорта реализуется муниципальная пр</w:t>
      </w:r>
      <w:r w:rsidRPr="00234D02">
        <w:rPr>
          <w:szCs w:val="28"/>
        </w:rPr>
        <w:t>о</w:t>
      </w:r>
      <w:r w:rsidRPr="00234D02">
        <w:rPr>
          <w:szCs w:val="28"/>
        </w:rPr>
        <w:lastRenderedPageBreak/>
        <w:t>грамма «Развитие физической культуры и спорта в Ленинском муниц</w:t>
      </w:r>
      <w:r w:rsidRPr="00234D02">
        <w:rPr>
          <w:szCs w:val="28"/>
        </w:rPr>
        <w:t>и</w:t>
      </w:r>
      <w:r w:rsidRPr="00234D02">
        <w:rPr>
          <w:szCs w:val="28"/>
        </w:rPr>
        <w:t>пальном районе». На плановый период 2022-202</w:t>
      </w:r>
      <w:r>
        <w:rPr>
          <w:szCs w:val="28"/>
        </w:rPr>
        <w:t>4</w:t>
      </w:r>
      <w:r w:rsidRPr="00234D02">
        <w:rPr>
          <w:szCs w:val="28"/>
        </w:rPr>
        <w:t xml:space="preserve"> годы в бюджете Лени</w:t>
      </w:r>
      <w:r w:rsidRPr="00234D02">
        <w:rPr>
          <w:szCs w:val="28"/>
        </w:rPr>
        <w:t>н</w:t>
      </w:r>
      <w:r w:rsidRPr="00234D02">
        <w:rPr>
          <w:szCs w:val="28"/>
        </w:rPr>
        <w:t xml:space="preserve">ского муниципального района предусматривается на реализацию данной программы свыше </w:t>
      </w:r>
      <w:r>
        <w:rPr>
          <w:szCs w:val="28"/>
        </w:rPr>
        <w:t>6,4</w:t>
      </w:r>
      <w:r w:rsidRPr="00234D02">
        <w:rPr>
          <w:szCs w:val="28"/>
        </w:rPr>
        <w:t xml:space="preserve"> млн.рублей</w:t>
      </w:r>
      <w:r w:rsidRPr="00B55664">
        <w:rPr>
          <w:szCs w:val="28"/>
        </w:rPr>
        <w:t xml:space="preserve">. </w:t>
      </w:r>
      <w:r>
        <w:rPr>
          <w:szCs w:val="28"/>
        </w:rPr>
        <w:t>В рамках мероприятия по с</w:t>
      </w:r>
      <w:r w:rsidRPr="00B55664">
        <w:rPr>
          <w:szCs w:val="28"/>
        </w:rPr>
        <w:t>озданию объектов спортивной инфраструктуры в 2022 году планируется строител</w:t>
      </w:r>
      <w:r w:rsidRPr="00B55664">
        <w:rPr>
          <w:szCs w:val="28"/>
        </w:rPr>
        <w:t>ь</w:t>
      </w:r>
      <w:r w:rsidRPr="00B55664">
        <w:rPr>
          <w:szCs w:val="28"/>
        </w:rPr>
        <w:t>ство спортивной площадки в селе Заплавное Ленинского муниципального района.</w:t>
      </w:r>
    </w:p>
    <w:p w:rsidR="00D02FE3" w:rsidRPr="00234D02" w:rsidRDefault="00D02FE3" w:rsidP="00D02FE3">
      <w:pPr>
        <w:pStyle w:val="a5"/>
        <w:widowControl w:val="0"/>
        <w:tabs>
          <w:tab w:val="left" w:pos="708"/>
        </w:tabs>
        <w:ind w:firstLine="709"/>
        <w:rPr>
          <w:szCs w:val="28"/>
        </w:rPr>
      </w:pPr>
      <w:r w:rsidRPr="00B55664">
        <w:rPr>
          <w:szCs w:val="28"/>
        </w:rPr>
        <w:t>В текущем периоде в рамках муниципальных программ «Комплек</w:t>
      </w:r>
      <w:r w:rsidRPr="00B55664">
        <w:rPr>
          <w:szCs w:val="28"/>
        </w:rPr>
        <w:t>с</w:t>
      </w:r>
      <w:r w:rsidRPr="00B55664">
        <w:rPr>
          <w:szCs w:val="28"/>
        </w:rPr>
        <w:t>ное развитие сельских территорий Ленинского муниципального района» и «Комплексные меры противодействия наркотикам и их незаконному об</w:t>
      </w:r>
      <w:r w:rsidRPr="00B55664">
        <w:rPr>
          <w:szCs w:val="28"/>
        </w:rPr>
        <w:t>о</w:t>
      </w:r>
      <w:r w:rsidRPr="00B55664">
        <w:rPr>
          <w:szCs w:val="28"/>
        </w:rPr>
        <w:t>роту в Ленинском муниципальном районе» проведено 10 физкультурно-спортивных мероприятия. На реализацию мероприятий из бюджета Лени</w:t>
      </w:r>
      <w:r w:rsidRPr="00B55664">
        <w:rPr>
          <w:szCs w:val="28"/>
        </w:rPr>
        <w:t>н</w:t>
      </w:r>
      <w:r w:rsidRPr="00B55664">
        <w:rPr>
          <w:szCs w:val="28"/>
        </w:rPr>
        <w:t>ского муниципального района выделено 0,042 млн. рублей.</w:t>
      </w:r>
    </w:p>
    <w:p w:rsidR="00D02FE3" w:rsidRPr="00F247F9" w:rsidRDefault="00D02FE3" w:rsidP="00D02FE3">
      <w:pPr>
        <w:pStyle w:val="a5"/>
        <w:widowControl w:val="0"/>
        <w:tabs>
          <w:tab w:val="left" w:pos="708"/>
        </w:tabs>
        <w:ind w:firstLine="709"/>
        <w:rPr>
          <w:szCs w:val="28"/>
        </w:rPr>
      </w:pPr>
      <w:r w:rsidRPr="00234D02">
        <w:rPr>
          <w:szCs w:val="28"/>
        </w:rPr>
        <w:t>На плановый период 2022-202</w:t>
      </w:r>
      <w:r>
        <w:rPr>
          <w:szCs w:val="28"/>
        </w:rPr>
        <w:t>4</w:t>
      </w:r>
      <w:r w:rsidRPr="00234D02">
        <w:rPr>
          <w:szCs w:val="28"/>
        </w:rPr>
        <w:t xml:space="preserve"> годы продолжатся спортивные мер</w:t>
      </w:r>
      <w:r w:rsidRPr="00234D02">
        <w:rPr>
          <w:szCs w:val="28"/>
        </w:rPr>
        <w:t>о</w:t>
      </w:r>
      <w:r w:rsidRPr="00234D02">
        <w:rPr>
          <w:szCs w:val="28"/>
        </w:rPr>
        <w:t xml:space="preserve">приятия в рамках вышеуказанных программ, сумма финансирования за </w:t>
      </w:r>
      <w:r w:rsidRPr="00F247F9">
        <w:rPr>
          <w:szCs w:val="28"/>
        </w:rPr>
        <w:t>счет бюджета Ленинского муниципального района составит 0,126 млн.рублей.</w:t>
      </w:r>
    </w:p>
    <w:p w:rsidR="00D02FE3" w:rsidRDefault="00D02FE3" w:rsidP="00D02FE3">
      <w:pPr>
        <w:rPr>
          <w:sz w:val="28"/>
          <w:szCs w:val="28"/>
        </w:rPr>
      </w:pPr>
    </w:p>
    <w:p w:rsidR="00D02FE3" w:rsidRPr="0027476F" w:rsidRDefault="00D02FE3" w:rsidP="00D02FE3">
      <w:pPr>
        <w:suppressAutoHyphens/>
        <w:ind w:firstLine="708"/>
        <w:jc w:val="right"/>
        <w:rPr>
          <w:sz w:val="28"/>
          <w:szCs w:val="28"/>
        </w:rPr>
      </w:pPr>
      <w:r w:rsidRPr="0027476F">
        <w:rPr>
          <w:sz w:val="28"/>
          <w:szCs w:val="28"/>
        </w:rPr>
        <w:t>Диаграмма 12</w:t>
      </w:r>
    </w:p>
    <w:p w:rsidR="00D02FE3" w:rsidRPr="00612A16" w:rsidRDefault="00D02FE3" w:rsidP="00D02FE3">
      <w:pPr>
        <w:suppressAutoHyphens/>
        <w:ind w:firstLine="708"/>
        <w:jc w:val="right"/>
        <w:rPr>
          <w:sz w:val="28"/>
          <w:szCs w:val="28"/>
          <w:highlight w:val="yellow"/>
        </w:rPr>
      </w:pPr>
    </w:p>
    <w:p w:rsidR="00D02FE3" w:rsidRPr="0072520D" w:rsidRDefault="00D02FE3" w:rsidP="00D02FE3">
      <w:pPr>
        <w:jc w:val="both"/>
        <w:rPr>
          <w:sz w:val="28"/>
          <w:szCs w:val="28"/>
        </w:rPr>
      </w:pPr>
      <w:r w:rsidRPr="0072520D">
        <w:rPr>
          <w:noProof/>
          <w:sz w:val="28"/>
          <w:szCs w:val="28"/>
        </w:rPr>
        <w:drawing>
          <wp:inline distT="0" distB="0" distL="0" distR="0">
            <wp:extent cx="6115050" cy="3200400"/>
            <wp:effectExtent l="57150" t="0" r="57150" b="7620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2FE3" w:rsidRPr="00612A16" w:rsidRDefault="00D02FE3" w:rsidP="00D02FE3">
      <w:pPr>
        <w:pStyle w:val="212"/>
        <w:shd w:val="clear" w:color="auto" w:fill="auto"/>
        <w:spacing w:line="240" w:lineRule="auto"/>
        <w:ind w:left="40" w:right="120" w:firstLine="680"/>
        <w:jc w:val="both"/>
        <w:rPr>
          <w:rFonts w:ascii="Times New Roman" w:hAnsi="Times New Roman" w:cs="Times New Roman"/>
          <w:sz w:val="28"/>
          <w:szCs w:val="28"/>
          <w:highlight w:val="yellow"/>
        </w:rPr>
      </w:pPr>
    </w:p>
    <w:p w:rsidR="00D02FE3" w:rsidRPr="00F247F9" w:rsidRDefault="00D02FE3" w:rsidP="00D02FE3">
      <w:pPr>
        <w:pStyle w:val="a5"/>
        <w:widowControl w:val="0"/>
        <w:tabs>
          <w:tab w:val="left" w:pos="708"/>
        </w:tabs>
        <w:ind w:firstLine="709"/>
        <w:rPr>
          <w:szCs w:val="28"/>
        </w:rPr>
      </w:pPr>
      <w:r w:rsidRPr="00F247F9">
        <w:rPr>
          <w:szCs w:val="28"/>
        </w:rPr>
        <w:t xml:space="preserve">В целом в рамках ведомственной программы планируется выделить из бюджета Ленинского муниципального района свыше 19,69 млн.рублей. </w:t>
      </w:r>
    </w:p>
    <w:p w:rsidR="00D02FE3" w:rsidRPr="00303D3F" w:rsidRDefault="00D02FE3" w:rsidP="00D02FE3">
      <w:pPr>
        <w:pStyle w:val="a5"/>
        <w:widowControl w:val="0"/>
        <w:tabs>
          <w:tab w:val="left" w:pos="708"/>
        </w:tabs>
        <w:ind w:firstLine="709"/>
        <w:rPr>
          <w:szCs w:val="28"/>
        </w:rPr>
      </w:pPr>
      <w:r w:rsidRPr="00303D3F">
        <w:rPr>
          <w:szCs w:val="28"/>
        </w:rPr>
        <w:t>Всего на 1 июля 2021 года проведено 60 физкультурно-массовых и спортивных мероприятий, в которых приняли участие 2449 человек и и</w:t>
      </w:r>
      <w:r w:rsidRPr="00303D3F">
        <w:rPr>
          <w:szCs w:val="28"/>
        </w:rPr>
        <w:t>з</w:t>
      </w:r>
      <w:r w:rsidRPr="00303D3F">
        <w:rPr>
          <w:szCs w:val="28"/>
        </w:rPr>
        <w:t xml:space="preserve">расходовано средств </w:t>
      </w:r>
      <w:r>
        <w:rPr>
          <w:szCs w:val="28"/>
        </w:rPr>
        <w:t>0,0</w:t>
      </w:r>
      <w:r w:rsidRPr="00303D3F">
        <w:rPr>
          <w:szCs w:val="28"/>
        </w:rPr>
        <w:t>24</w:t>
      </w:r>
      <w:r>
        <w:rPr>
          <w:szCs w:val="28"/>
        </w:rPr>
        <w:t xml:space="preserve"> млн.</w:t>
      </w:r>
      <w:r w:rsidRPr="00303D3F">
        <w:rPr>
          <w:szCs w:val="28"/>
        </w:rPr>
        <w:t xml:space="preserve"> рублей.</w:t>
      </w:r>
    </w:p>
    <w:p w:rsidR="00D02FE3" w:rsidRPr="00887FDE" w:rsidRDefault="00D02FE3" w:rsidP="00D02FE3">
      <w:pPr>
        <w:pStyle w:val="a5"/>
        <w:widowControl w:val="0"/>
        <w:tabs>
          <w:tab w:val="left" w:pos="708"/>
        </w:tabs>
        <w:ind w:firstLine="709"/>
        <w:rPr>
          <w:szCs w:val="28"/>
        </w:rPr>
      </w:pPr>
      <w:r w:rsidRPr="00887FDE">
        <w:rPr>
          <w:szCs w:val="28"/>
        </w:rPr>
        <w:t>В целом на реализацию ведомственной целевой программы «Мер</w:t>
      </w:r>
      <w:r w:rsidRPr="00887FDE">
        <w:rPr>
          <w:szCs w:val="28"/>
        </w:rPr>
        <w:t>о</w:t>
      </w:r>
      <w:r w:rsidRPr="00887FDE">
        <w:rPr>
          <w:szCs w:val="28"/>
        </w:rPr>
        <w:lastRenderedPageBreak/>
        <w:t>приятия в области развития физической культуры и спорта по Ленинскому муниципальному району» за счет средств бюджета Ленинского муниц</w:t>
      </w:r>
      <w:r w:rsidRPr="00887FDE">
        <w:rPr>
          <w:szCs w:val="28"/>
        </w:rPr>
        <w:t>и</w:t>
      </w:r>
      <w:r w:rsidRPr="00887FDE">
        <w:rPr>
          <w:szCs w:val="28"/>
        </w:rPr>
        <w:t xml:space="preserve">пального района </w:t>
      </w:r>
      <w:r>
        <w:rPr>
          <w:szCs w:val="28"/>
        </w:rPr>
        <w:t>в 2021 году запланировано</w:t>
      </w:r>
      <w:r w:rsidRPr="00887FDE">
        <w:rPr>
          <w:szCs w:val="28"/>
        </w:rPr>
        <w:t xml:space="preserve"> </w:t>
      </w:r>
      <w:r>
        <w:rPr>
          <w:szCs w:val="28"/>
        </w:rPr>
        <w:t>6,413</w:t>
      </w:r>
      <w:r w:rsidRPr="00887FDE">
        <w:rPr>
          <w:szCs w:val="28"/>
        </w:rPr>
        <w:t xml:space="preserve"> млн.рублей.</w:t>
      </w:r>
    </w:p>
    <w:p w:rsidR="00D02FE3" w:rsidRPr="00887FDE" w:rsidRDefault="00D02FE3" w:rsidP="00D02FE3">
      <w:pPr>
        <w:pStyle w:val="a5"/>
        <w:widowControl w:val="0"/>
        <w:tabs>
          <w:tab w:val="left" w:pos="708"/>
        </w:tabs>
        <w:ind w:firstLine="709"/>
        <w:rPr>
          <w:szCs w:val="28"/>
        </w:rPr>
      </w:pPr>
      <w:r w:rsidRPr="00887FDE">
        <w:rPr>
          <w:szCs w:val="28"/>
        </w:rPr>
        <w:t>В результате реализации программ предполагается: устойчивое ра</w:t>
      </w:r>
      <w:r w:rsidRPr="00887FDE">
        <w:rPr>
          <w:szCs w:val="28"/>
        </w:rPr>
        <w:t>з</w:t>
      </w:r>
      <w:r w:rsidRPr="00887FDE">
        <w:rPr>
          <w:szCs w:val="28"/>
        </w:rPr>
        <w:t>витие физической культуры и спорта, что характеризуется ростом колич</w:t>
      </w:r>
      <w:r w:rsidRPr="00887FDE">
        <w:rPr>
          <w:szCs w:val="28"/>
        </w:rPr>
        <w:t>е</w:t>
      </w:r>
      <w:r w:rsidRPr="00887FDE">
        <w:rPr>
          <w:szCs w:val="28"/>
        </w:rPr>
        <w:t>ственных показателей и качественных изменений, происходящих в сфере физической культуры и спорта; привлечение к систематическим занятиям физической культурой и спортом и приобщение к здоровому образу жизни широких масс населения, что окажет положительное влияние на улучш</w:t>
      </w:r>
      <w:r w:rsidRPr="00887FDE">
        <w:rPr>
          <w:szCs w:val="28"/>
        </w:rPr>
        <w:t>е</w:t>
      </w:r>
      <w:r w:rsidRPr="00887FDE">
        <w:rPr>
          <w:szCs w:val="28"/>
        </w:rPr>
        <w:t>ние качества жизни населения района, достижение спортсменами высоких спортивных результатов на спортивных соревнованиях.</w:t>
      </w:r>
    </w:p>
    <w:p w:rsidR="00D02FE3" w:rsidRPr="0097104A" w:rsidRDefault="00D02FE3" w:rsidP="00D02FE3">
      <w:pPr>
        <w:autoSpaceDE w:val="0"/>
        <w:autoSpaceDN w:val="0"/>
        <w:adjustRightInd w:val="0"/>
        <w:jc w:val="both"/>
        <w:rPr>
          <w:b/>
          <w:sz w:val="28"/>
          <w:szCs w:val="28"/>
          <w:highlight w:val="yellow"/>
        </w:rPr>
      </w:pPr>
    </w:p>
    <w:p w:rsidR="00D02FE3" w:rsidRPr="00887FDE" w:rsidRDefault="00D02FE3" w:rsidP="00D02FE3">
      <w:pPr>
        <w:pStyle w:val="a7"/>
        <w:ind w:firstLine="525"/>
        <w:rPr>
          <w:b w:val="0"/>
          <w:szCs w:val="28"/>
        </w:rPr>
      </w:pPr>
      <w:r w:rsidRPr="00887FDE">
        <w:rPr>
          <w:b w:val="0"/>
          <w:szCs w:val="28"/>
        </w:rPr>
        <w:t>Реформирование жилищно-коммунального хозяйства</w:t>
      </w:r>
    </w:p>
    <w:p w:rsidR="00D02FE3" w:rsidRPr="00887FDE" w:rsidRDefault="00D02FE3" w:rsidP="00D02FE3">
      <w:pPr>
        <w:pStyle w:val="a7"/>
        <w:ind w:firstLine="525"/>
        <w:rPr>
          <w:b w:val="0"/>
          <w:szCs w:val="28"/>
        </w:rPr>
      </w:pPr>
    </w:p>
    <w:p w:rsidR="00D02FE3" w:rsidRPr="00B55664" w:rsidRDefault="00D02FE3" w:rsidP="00D02FE3">
      <w:pPr>
        <w:pStyle w:val="a5"/>
        <w:widowControl w:val="0"/>
        <w:tabs>
          <w:tab w:val="left" w:pos="708"/>
        </w:tabs>
        <w:ind w:firstLine="709"/>
        <w:rPr>
          <w:szCs w:val="28"/>
        </w:rPr>
      </w:pPr>
      <w:r w:rsidRPr="00B55664">
        <w:rPr>
          <w:szCs w:val="28"/>
        </w:rPr>
        <w:t>На территории Ленинского муниципального района расположено 1 городское и 12 сельских поселений, в 7-ми из них существуют муниц</w:t>
      </w:r>
      <w:r w:rsidRPr="00B55664">
        <w:rPr>
          <w:szCs w:val="28"/>
        </w:rPr>
        <w:t>и</w:t>
      </w:r>
      <w:r w:rsidRPr="00B55664">
        <w:rPr>
          <w:szCs w:val="28"/>
        </w:rPr>
        <w:t>пальные унитарные предприятия коммунального обслуживания, предо</w:t>
      </w:r>
      <w:r w:rsidRPr="00B55664">
        <w:rPr>
          <w:szCs w:val="28"/>
        </w:rPr>
        <w:t>с</w:t>
      </w:r>
      <w:r w:rsidRPr="00B55664">
        <w:rPr>
          <w:szCs w:val="28"/>
        </w:rPr>
        <w:t xml:space="preserve">тавляющие услуги водоснабжения населению. </w:t>
      </w:r>
    </w:p>
    <w:p w:rsidR="00D02FE3" w:rsidRPr="00B55664" w:rsidRDefault="00D02FE3" w:rsidP="00D02FE3">
      <w:pPr>
        <w:pStyle w:val="a5"/>
        <w:widowControl w:val="0"/>
        <w:tabs>
          <w:tab w:val="left" w:pos="708"/>
        </w:tabs>
        <w:ind w:firstLine="709"/>
        <w:rPr>
          <w:szCs w:val="28"/>
        </w:rPr>
      </w:pPr>
      <w:r w:rsidRPr="00B55664">
        <w:rPr>
          <w:szCs w:val="28"/>
        </w:rPr>
        <w:t>В состав теплового хозяйства Ленинского района входят: 10 центр</w:t>
      </w:r>
      <w:r w:rsidRPr="00B55664">
        <w:rPr>
          <w:szCs w:val="28"/>
        </w:rPr>
        <w:t>а</w:t>
      </w:r>
      <w:r w:rsidRPr="00B55664">
        <w:rPr>
          <w:szCs w:val="28"/>
        </w:rPr>
        <w:t>лизованных котельных в г. Ленинск: газовая котельная ГБУЗ «Ленинская ЦРБ»; 1 центральная котельная в с.Заплавное; 15 автономных котельных, обеспечивающих теплоснабжением 2 МКД, 7 школ, 2 детских сада, 3 у</w:t>
      </w:r>
      <w:r w:rsidRPr="00B55664">
        <w:rPr>
          <w:szCs w:val="28"/>
        </w:rPr>
        <w:t>ч</w:t>
      </w:r>
      <w:r w:rsidRPr="00B55664">
        <w:rPr>
          <w:szCs w:val="28"/>
        </w:rPr>
        <w:t xml:space="preserve">реждений культуры, 1 прочий объект. </w:t>
      </w:r>
    </w:p>
    <w:p w:rsidR="00D02FE3" w:rsidRPr="00B55664" w:rsidRDefault="00D02FE3" w:rsidP="00D02FE3">
      <w:pPr>
        <w:pStyle w:val="a5"/>
        <w:widowControl w:val="0"/>
        <w:tabs>
          <w:tab w:val="left" w:pos="708"/>
        </w:tabs>
        <w:ind w:firstLine="709"/>
        <w:rPr>
          <w:szCs w:val="28"/>
        </w:rPr>
      </w:pPr>
      <w:r w:rsidRPr="00B55664">
        <w:rPr>
          <w:szCs w:val="28"/>
        </w:rPr>
        <w:t>Общая площадь жилых помещений в 2020 году составила 660,03 тыс. кв. м. Протяженность сетей водоснабжения по Ленинскому муниципальн</w:t>
      </w:r>
      <w:r w:rsidRPr="00B55664">
        <w:rPr>
          <w:szCs w:val="28"/>
        </w:rPr>
        <w:t>о</w:t>
      </w:r>
      <w:r w:rsidRPr="00B55664">
        <w:rPr>
          <w:szCs w:val="28"/>
        </w:rPr>
        <w:t>му району составила 156456 п.м., в том числе протяженность ветхих сетей водоснабжения, необходимых к замене - 102900 п.м. Протяженность те</w:t>
      </w:r>
      <w:r w:rsidRPr="00B55664">
        <w:rPr>
          <w:szCs w:val="28"/>
        </w:rPr>
        <w:t>п</w:t>
      </w:r>
      <w:r w:rsidRPr="00B55664">
        <w:rPr>
          <w:szCs w:val="28"/>
        </w:rPr>
        <w:t>ловых и паровых сетей в двухтрубном исполнении - 24,900 км, из них тр</w:t>
      </w:r>
      <w:r w:rsidRPr="00B55664">
        <w:rPr>
          <w:szCs w:val="28"/>
        </w:rPr>
        <w:t>е</w:t>
      </w:r>
      <w:r w:rsidRPr="00B55664">
        <w:rPr>
          <w:szCs w:val="28"/>
        </w:rPr>
        <w:t xml:space="preserve">бующие замены - 7,000 км. Протяженность освещенных улиц Ленинского муниципального района составила 75,4 км. На плановый период 2021-2024 годов планируется увеличить значение показателя до 77,3 км. </w:t>
      </w:r>
    </w:p>
    <w:p w:rsidR="00D02FE3" w:rsidRPr="00B55664" w:rsidRDefault="00D02FE3" w:rsidP="00D02FE3">
      <w:pPr>
        <w:pStyle w:val="a5"/>
        <w:widowControl w:val="0"/>
        <w:tabs>
          <w:tab w:val="left" w:pos="708"/>
        </w:tabs>
        <w:ind w:firstLine="709"/>
        <w:rPr>
          <w:szCs w:val="28"/>
        </w:rPr>
      </w:pPr>
      <w:r w:rsidRPr="00B55664">
        <w:rPr>
          <w:szCs w:val="28"/>
        </w:rPr>
        <w:t>В отчетном году на территории городского поселения город Ленинск заменено 258,4 метров теплотрассы на сумму 1,029 млн. рублей. В рамках подготовки объектов теплоснабжения к отопительному периоду 2020/2021гг. проведены основные мероприятия (поверка контрольно-измерительных приборов, поверка газовых счетчиков, текущий ремонт ГРУ, ГРПШ и др.) на сумму 0,9 млн. рублей.</w:t>
      </w:r>
    </w:p>
    <w:p w:rsidR="00D02FE3" w:rsidRPr="00B55664" w:rsidRDefault="00D02FE3" w:rsidP="00D02FE3">
      <w:pPr>
        <w:pStyle w:val="a5"/>
        <w:widowControl w:val="0"/>
        <w:tabs>
          <w:tab w:val="left" w:pos="708"/>
        </w:tabs>
        <w:ind w:firstLine="709"/>
        <w:rPr>
          <w:szCs w:val="28"/>
        </w:rPr>
      </w:pPr>
      <w:r w:rsidRPr="00B55664">
        <w:rPr>
          <w:szCs w:val="28"/>
        </w:rPr>
        <w:t>ООО «Ленинские тепловые сети» проведен капитальный ремонт трех котлов в котельных ПМК-40 (2 шт.) и Баррикады (1 шт.) на сумму 3,986 млн. рублейВыполнены мероприятия по замене утеплителя на наружном трубопроводе протяженностью 199 м на сумму 0,218 млн. рублей</w:t>
      </w:r>
    </w:p>
    <w:p w:rsidR="00D02FE3" w:rsidRPr="00B55664" w:rsidRDefault="00D02FE3" w:rsidP="00D02FE3">
      <w:pPr>
        <w:pStyle w:val="a5"/>
        <w:widowControl w:val="0"/>
        <w:tabs>
          <w:tab w:val="left" w:pos="708"/>
        </w:tabs>
        <w:ind w:firstLine="709"/>
        <w:rPr>
          <w:szCs w:val="28"/>
        </w:rPr>
      </w:pPr>
      <w:r w:rsidRPr="00B55664">
        <w:rPr>
          <w:szCs w:val="28"/>
        </w:rPr>
        <w:t xml:space="preserve">В анализируемом периоде ООО «Ленинский ВодоКанал» произвел замену и ремонт изношенных участков водопровода, запорной арматуры и </w:t>
      </w:r>
      <w:r w:rsidRPr="00B55664">
        <w:rPr>
          <w:szCs w:val="28"/>
        </w:rPr>
        <w:lastRenderedPageBreak/>
        <w:t>других элементов наружных сетей на общую сумму  2,423 млн. рублей. Выполнены следующие работы  на объектах водоснабжения: проведена з</w:t>
      </w:r>
      <w:r w:rsidRPr="00B55664">
        <w:rPr>
          <w:szCs w:val="28"/>
        </w:rPr>
        <w:t>а</w:t>
      </w:r>
      <w:r w:rsidRPr="00B55664">
        <w:rPr>
          <w:szCs w:val="28"/>
        </w:rPr>
        <w:t>мена и ремонт участка водопроводных сетей протяженностью 1786 м., пр</w:t>
      </w:r>
      <w:r w:rsidRPr="00B55664">
        <w:rPr>
          <w:szCs w:val="28"/>
        </w:rPr>
        <w:t>о</w:t>
      </w:r>
      <w:r w:rsidRPr="00B55664">
        <w:rPr>
          <w:szCs w:val="28"/>
        </w:rPr>
        <w:t>ведена замена кровли зданий 1-ого подъема, ремонт электрооборудования управления задвижками с электропроводам, а также техническое обслуж</w:t>
      </w:r>
      <w:r w:rsidRPr="00B55664">
        <w:rPr>
          <w:szCs w:val="28"/>
        </w:rPr>
        <w:t>и</w:t>
      </w:r>
      <w:r w:rsidRPr="00B55664">
        <w:rPr>
          <w:szCs w:val="28"/>
        </w:rPr>
        <w:t>вание и ремонт элементов системы водоснабжения.</w:t>
      </w:r>
    </w:p>
    <w:p w:rsidR="00D02FE3" w:rsidRPr="00B55664" w:rsidRDefault="00D02FE3" w:rsidP="00D02FE3">
      <w:pPr>
        <w:pStyle w:val="a5"/>
        <w:widowControl w:val="0"/>
        <w:tabs>
          <w:tab w:val="left" w:pos="708"/>
        </w:tabs>
        <w:ind w:firstLine="709"/>
        <w:rPr>
          <w:szCs w:val="28"/>
        </w:rPr>
      </w:pPr>
      <w:r w:rsidRPr="00B55664">
        <w:rPr>
          <w:szCs w:val="28"/>
        </w:rPr>
        <w:t>На объектах водоотведения проведена работа по замене насоса на КНС ул.им. Ленина, 98 а  на сумму0,042 млн. рублей</w:t>
      </w:r>
    </w:p>
    <w:p w:rsidR="00D02FE3" w:rsidRPr="00B55664" w:rsidRDefault="00D02FE3" w:rsidP="00D02FE3">
      <w:pPr>
        <w:pStyle w:val="a5"/>
        <w:widowControl w:val="0"/>
        <w:tabs>
          <w:tab w:val="left" w:pos="708"/>
        </w:tabs>
        <w:ind w:firstLine="709"/>
        <w:rPr>
          <w:szCs w:val="28"/>
        </w:rPr>
      </w:pPr>
      <w:r w:rsidRPr="00B55664">
        <w:rPr>
          <w:szCs w:val="28"/>
        </w:rPr>
        <w:t>На территории Ильичевского сельского поселения МУП «Ро</w:t>
      </w:r>
      <w:r w:rsidRPr="00B55664">
        <w:rPr>
          <w:szCs w:val="28"/>
        </w:rPr>
        <w:t>д</w:t>
      </w:r>
      <w:r w:rsidRPr="00B55664">
        <w:rPr>
          <w:szCs w:val="28"/>
        </w:rPr>
        <w:t>ник»проведены мероприятия по замене 540 метров водопроводной сети (в п.Путь Ильича – 240 м, в п.Тракторострой – 300 м.) на общую сумму 0,398 млн. рублей</w:t>
      </w:r>
    </w:p>
    <w:p w:rsidR="00D02FE3" w:rsidRPr="00B55664" w:rsidRDefault="00D02FE3" w:rsidP="00D02FE3">
      <w:pPr>
        <w:pStyle w:val="a5"/>
        <w:widowControl w:val="0"/>
        <w:tabs>
          <w:tab w:val="left" w:pos="708"/>
        </w:tabs>
        <w:ind w:firstLine="709"/>
        <w:rPr>
          <w:szCs w:val="28"/>
        </w:rPr>
      </w:pPr>
      <w:r w:rsidRPr="00B55664">
        <w:rPr>
          <w:szCs w:val="28"/>
        </w:rPr>
        <w:t>На территории  п. Степной МУП «Степновское ЖКХ» проведены м</w:t>
      </w:r>
      <w:r w:rsidRPr="00B55664">
        <w:rPr>
          <w:szCs w:val="28"/>
        </w:rPr>
        <w:t>е</w:t>
      </w:r>
      <w:r w:rsidRPr="00B55664">
        <w:rPr>
          <w:szCs w:val="28"/>
        </w:rPr>
        <w:t>роприятия по замене 300 метров водопроводной сети на сумму 0,046 млн. рублей, модернизация ПНР ПЧ электрооборудования насосной станции п. Степной на сумму 0,231 млн. рублейВыполнены мероприятия по реконс</w:t>
      </w:r>
      <w:r w:rsidRPr="00B55664">
        <w:rPr>
          <w:szCs w:val="28"/>
        </w:rPr>
        <w:t>т</w:t>
      </w:r>
      <w:r w:rsidRPr="00B55664">
        <w:rPr>
          <w:szCs w:val="28"/>
        </w:rPr>
        <w:t>рукции скважины п. Заря  на сумму 0,077 млн. рублей</w:t>
      </w:r>
    </w:p>
    <w:p w:rsidR="00D02FE3" w:rsidRPr="00B55664" w:rsidRDefault="00D02FE3" w:rsidP="00D02FE3">
      <w:pPr>
        <w:pStyle w:val="a5"/>
        <w:widowControl w:val="0"/>
        <w:tabs>
          <w:tab w:val="left" w:pos="708"/>
        </w:tabs>
        <w:ind w:firstLine="709"/>
        <w:rPr>
          <w:szCs w:val="28"/>
        </w:rPr>
      </w:pPr>
      <w:r w:rsidRPr="00B55664">
        <w:rPr>
          <w:szCs w:val="28"/>
        </w:rPr>
        <w:t>На территории Коммунаровского сельского поселения проведены мероприятия по замене двух насосов, на водозаборе в п. Коммунар и на скважине в х.Ковыльный, на общую сумму 0,072 млн.рублей</w:t>
      </w:r>
    </w:p>
    <w:p w:rsidR="00D02FE3" w:rsidRPr="00B55664" w:rsidRDefault="00D02FE3" w:rsidP="00D02FE3">
      <w:pPr>
        <w:pStyle w:val="a5"/>
        <w:widowControl w:val="0"/>
        <w:tabs>
          <w:tab w:val="left" w:pos="708"/>
        </w:tabs>
        <w:ind w:firstLine="709"/>
        <w:rPr>
          <w:szCs w:val="28"/>
        </w:rPr>
      </w:pPr>
      <w:r w:rsidRPr="00B55664">
        <w:rPr>
          <w:szCs w:val="28"/>
        </w:rPr>
        <w:t>В 2020 году на территории Заплавненского сельского поселения пр</w:t>
      </w:r>
      <w:r w:rsidRPr="00B55664">
        <w:rPr>
          <w:szCs w:val="28"/>
        </w:rPr>
        <w:t>о</w:t>
      </w:r>
      <w:r w:rsidRPr="00B55664">
        <w:rPr>
          <w:szCs w:val="28"/>
        </w:rPr>
        <w:t>ведены мероприятия по восстановлению теплоизоляции 280 метров нару</w:t>
      </w:r>
      <w:r w:rsidRPr="00B55664">
        <w:rPr>
          <w:szCs w:val="28"/>
        </w:rPr>
        <w:t>ж</w:t>
      </w:r>
      <w:r w:rsidRPr="00B55664">
        <w:rPr>
          <w:szCs w:val="28"/>
        </w:rPr>
        <w:t>ного трубопровода на сумму 0,25 млн.рублей В рамках подготовки объе</w:t>
      </w:r>
      <w:r w:rsidRPr="00B55664">
        <w:rPr>
          <w:szCs w:val="28"/>
        </w:rPr>
        <w:t>к</w:t>
      </w:r>
      <w:r w:rsidRPr="00B55664">
        <w:rPr>
          <w:szCs w:val="28"/>
        </w:rPr>
        <w:t>тов теплоснабжения с .Заплавное к отопительному периоду 2020/2021гг. проведены основные мероприятия (поверка газовых котлов, выполнение режимно-наладочных работ химподготовки, опрессовкатеплострассы) на сумму 0,184 млн.рублей</w:t>
      </w:r>
    </w:p>
    <w:p w:rsidR="00D02FE3" w:rsidRPr="00B55664" w:rsidRDefault="00D02FE3" w:rsidP="00D02FE3">
      <w:pPr>
        <w:pStyle w:val="a5"/>
        <w:widowControl w:val="0"/>
        <w:tabs>
          <w:tab w:val="left" w:pos="708"/>
        </w:tabs>
        <w:ind w:firstLine="709"/>
        <w:rPr>
          <w:szCs w:val="28"/>
        </w:rPr>
      </w:pPr>
      <w:r w:rsidRPr="00B55664">
        <w:rPr>
          <w:szCs w:val="28"/>
        </w:rPr>
        <w:tab/>
        <w:t>По оценке 2021 года и на среднесрочный период предприятиями жилищно-коммунальной сферы запланировано: - ООО «Ленинский Вод</w:t>
      </w:r>
      <w:r w:rsidRPr="00B55664">
        <w:rPr>
          <w:szCs w:val="28"/>
        </w:rPr>
        <w:t>о</w:t>
      </w:r>
      <w:r w:rsidRPr="00B55664">
        <w:rPr>
          <w:szCs w:val="28"/>
        </w:rPr>
        <w:t>Канал»:  замена водопроводной сети: в 2021 году – 2030 м на сумму 1,398 млн. рублей (в настоящее время заменено 921 м); в 2022 году – 2030 м на сумму 1,4 млн.рублей; ремонт отведения канализационных стоков: в 2021 году замена пускозащитного электрооборудования насоса и дренажного насоса в количестве 5 шт. на сумму 0,039 млн. рублей, замена 75 м канал</w:t>
      </w:r>
      <w:r w:rsidRPr="00B55664">
        <w:rPr>
          <w:szCs w:val="28"/>
        </w:rPr>
        <w:t>и</w:t>
      </w:r>
      <w:r w:rsidRPr="00B55664">
        <w:rPr>
          <w:szCs w:val="28"/>
        </w:rPr>
        <w:t>зационной трубы на сумму 0,190 млн. рублей (работы по замене сетей в н</w:t>
      </w:r>
      <w:r w:rsidRPr="00B55664">
        <w:rPr>
          <w:szCs w:val="28"/>
        </w:rPr>
        <w:t>а</w:t>
      </w:r>
      <w:r w:rsidRPr="00B55664">
        <w:rPr>
          <w:szCs w:val="28"/>
        </w:rPr>
        <w:t>стоящее время не проводились); в 2022 году замена электродвигателя в к</w:t>
      </w:r>
      <w:r w:rsidRPr="00B55664">
        <w:rPr>
          <w:szCs w:val="28"/>
        </w:rPr>
        <w:t>о</w:t>
      </w:r>
      <w:r w:rsidRPr="00B55664">
        <w:rPr>
          <w:szCs w:val="28"/>
        </w:rPr>
        <w:t>личестве 2 шт. на сумму 0,06 млн. рублей, замена 90 м канализационной трубы на сумму 0,153 млн. рублей.</w:t>
      </w:r>
    </w:p>
    <w:p w:rsidR="00D02FE3" w:rsidRPr="00B55664" w:rsidRDefault="00D02FE3" w:rsidP="00D02FE3">
      <w:pPr>
        <w:pStyle w:val="a5"/>
        <w:widowControl w:val="0"/>
        <w:tabs>
          <w:tab w:val="left" w:pos="708"/>
        </w:tabs>
        <w:ind w:firstLine="709"/>
        <w:rPr>
          <w:szCs w:val="28"/>
        </w:rPr>
      </w:pPr>
      <w:r w:rsidRPr="00B55664">
        <w:rPr>
          <w:szCs w:val="28"/>
        </w:rPr>
        <w:t>ООО «Ленинские тепловые сети» в 2021 году выполнен ремонт ко</w:t>
      </w:r>
      <w:r w:rsidRPr="00B55664">
        <w:rPr>
          <w:szCs w:val="28"/>
        </w:rPr>
        <w:t>т</w:t>
      </w:r>
      <w:r w:rsidRPr="00B55664">
        <w:rPr>
          <w:szCs w:val="28"/>
        </w:rPr>
        <w:t>лов во всех котельных г. Ленинск. Проводятся подготовительные работы к гидравлическому испытанию тепловых сетей. Также ведутся монтажные работы но установке нового котла в котельной ПМК-40. Проводятся раб</w:t>
      </w:r>
      <w:r w:rsidRPr="00B55664">
        <w:rPr>
          <w:szCs w:val="28"/>
        </w:rPr>
        <w:t>о</w:t>
      </w:r>
      <w:r w:rsidRPr="00B55664">
        <w:rPr>
          <w:szCs w:val="28"/>
        </w:rPr>
        <w:t xml:space="preserve">ты по замене утеплителя на наружном трубопроводе и ремонту и замене </w:t>
      </w:r>
      <w:r w:rsidRPr="00B55664">
        <w:rPr>
          <w:szCs w:val="28"/>
        </w:rPr>
        <w:lastRenderedPageBreak/>
        <w:t>ветхих тепловых сетей (заменено 295 погонных метров теплострассыиз з</w:t>
      </w:r>
      <w:r w:rsidRPr="00B55664">
        <w:rPr>
          <w:szCs w:val="28"/>
        </w:rPr>
        <w:t>а</w:t>
      </w:r>
      <w:r w:rsidRPr="00B55664">
        <w:rPr>
          <w:szCs w:val="28"/>
        </w:rPr>
        <w:t>планированных 985 м).  В связи с резким увеличением стоимости матери</w:t>
      </w:r>
      <w:r w:rsidRPr="00B55664">
        <w:rPr>
          <w:szCs w:val="28"/>
        </w:rPr>
        <w:t>а</w:t>
      </w:r>
      <w:r w:rsidRPr="00B55664">
        <w:rPr>
          <w:szCs w:val="28"/>
        </w:rPr>
        <w:t>лов металлопроката, работы по замене  трубопроводов согласно графику приостановлены. </w:t>
      </w:r>
    </w:p>
    <w:p w:rsidR="00D02FE3" w:rsidRPr="00B55664" w:rsidRDefault="00D02FE3" w:rsidP="00D02FE3">
      <w:pPr>
        <w:pStyle w:val="a5"/>
        <w:widowControl w:val="0"/>
        <w:tabs>
          <w:tab w:val="left" w:pos="708"/>
        </w:tabs>
        <w:ind w:firstLine="709"/>
        <w:rPr>
          <w:szCs w:val="28"/>
        </w:rPr>
      </w:pPr>
      <w:r w:rsidRPr="00B55664">
        <w:rPr>
          <w:szCs w:val="28"/>
        </w:rPr>
        <w:t>В отчетном периоде администрацией городского поселения г. Л</w:t>
      </w:r>
      <w:r w:rsidRPr="00B55664">
        <w:rPr>
          <w:szCs w:val="28"/>
        </w:rPr>
        <w:t>е</w:t>
      </w:r>
      <w:r w:rsidRPr="00B55664">
        <w:rPr>
          <w:szCs w:val="28"/>
        </w:rPr>
        <w:t>нинск по результатам электронного аукциона заключен муниципальный контракт с ООО «ПСК-групп» на корректировку проекта «Реконструкция водозаборных сооружений в г. Ленинск Волгоградской области». В 2020 году проектно-сметная документация прошла экспертизу в ГАУ ВО «Об</w:t>
      </w:r>
      <w:r w:rsidRPr="00B55664">
        <w:rPr>
          <w:szCs w:val="28"/>
        </w:rPr>
        <w:t>л</w:t>
      </w:r>
      <w:r w:rsidRPr="00B55664">
        <w:rPr>
          <w:szCs w:val="28"/>
        </w:rPr>
        <w:t>госэкспертиза». В 2021 году начата реализация мероприятий в рамках р</w:t>
      </w:r>
      <w:r w:rsidRPr="00B55664">
        <w:rPr>
          <w:szCs w:val="28"/>
        </w:rPr>
        <w:t>е</w:t>
      </w:r>
      <w:r w:rsidRPr="00B55664">
        <w:rPr>
          <w:szCs w:val="28"/>
        </w:rPr>
        <w:t>гиональной программы "Чистая вода". Реализация мероприятия «Реконс</w:t>
      </w:r>
      <w:r w:rsidRPr="00B55664">
        <w:rPr>
          <w:szCs w:val="28"/>
        </w:rPr>
        <w:t>т</w:t>
      </w:r>
      <w:r w:rsidRPr="00B55664">
        <w:rPr>
          <w:szCs w:val="28"/>
        </w:rPr>
        <w:t xml:space="preserve">рукция водозаборных сооружений в г.Ленинск» позволит  провести замену глубинных насосов насосной станции первого подьема, замену основного насосного оборудования, замену трубопроводов различного назначения  и запорной арматуры, ремонт резервуаров чистой воды. Выполнение всего комплекса работ позволит улучшить качество подаваемой питьевой воды, усовершенствовать технологический процесс подготовки воды и повысить контроль качества выдаваемой продукции- питьевой воды. </w:t>
      </w:r>
    </w:p>
    <w:p w:rsidR="00D02FE3" w:rsidRPr="00B55664" w:rsidRDefault="00D02FE3" w:rsidP="00D02FE3">
      <w:pPr>
        <w:pStyle w:val="a5"/>
        <w:widowControl w:val="0"/>
        <w:tabs>
          <w:tab w:val="left" w:pos="708"/>
        </w:tabs>
        <w:ind w:firstLine="709"/>
        <w:rPr>
          <w:szCs w:val="28"/>
        </w:rPr>
      </w:pPr>
      <w:r w:rsidRPr="00B55664">
        <w:rPr>
          <w:szCs w:val="28"/>
        </w:rPr>
        <w:t>В 2021 году проведены следующие работы:  смонтирована система видеонаблюдения, проведены земляные работы и укладка трубопровода к станции 1-го подъема, произведен монтаж (спайка труб) на 1-ом подъеме с заменой и установкой задвижек, проведена очистка и ремонт внутренней поверхности резервуаров чистой воды объемом 600 м3. Согласно проектно-сметной документации стоимость мероприятий составляет 26,624 млн. рублей.</w:t>
      </w:r>
    </w:p>
    <w:p w:rsidR="00D02FE3" w:rsidRPr="00B55664" w:rsidRDefault="00D02FE3" w:rsidP="00D02FE3">
      <w:pPr>
        <w:pStyle w:val="a5"/>
        <w:widowControl w:val="0"/>
        <w:tabs>
          <w:tab w:val="left" w:pos="708"/>
        </w:tabs>
        <w:ind w:firstLine="709"/>
        <w:rPr>
          <w:szCs w:val="28"/>
        </w:rPr>
      </w:pPr>
      <w:r w:rsidRPr="00B55664">
        <w:rPr>
          <w:szCs w:val="28"/>
        </w:rPr>
        <w:t>На территории Ленинского муниципального района расположено 108 многоквартирных домов, из них 91 мкд находится в управлении упра</w:t>
      </w:r>
      <w:r w:rsidRPr="00B55664">
        <w:rPr>
          <w:szCs w:val="28"/>
        </w:rPr>
        <w:t>в</w:t>
      </w:r>
      <w:r w:rsidRPr="00B55664">
        <w:rPr>
          <w:szCs w:val="28"/>
        </w:rPr>
        <w:t>ляющих организаций, 14 мкд выбрали непосредственный способ управл</w:t>
      </w:r>
      <w:r w:rsidRPr="00B55664">
        <w:rPr>
          <w:szCs w:val="28"/>
        </w:rPr>
        <w:t>е</w:t>
      </w:r>
      <w:r w:rsidRPr="00B55664">
        <w:rPr>
          <w:szCs w:val="28"/>
        </w:rPr>
        <w:t>ния, 1 мкд находится в управлении товариществом собственников жилья.  Управление 2 мкд осуществляется  на основе открытого конкурса, так как в данных мкд  доля Российской Федерации, субъекта Российской Федерации или муниципального образования в праве общей собственности на общее имущество в многоквартирных домах составляет более чем пятьдесят пр</w:t>
      </w:r>
      <w:r w:rsidRPr="00B55664">
        <w:rPr>
          <w:szCs w:val="28"/>
        </w:rPr>
        <w:t>о</w:t>
      </w:r>
      <w:r w:rsidRPr="00B55664">
        <w:rPr>
          <w:szCs w:val="28"/>
        </w:rPr>
        <w:t>центов.</w:t>
      </w:r>
    </w:p>
    <w:p w:rsidR="00D02FE3" w:rsidRPr="00B55664" w:rsidRDefault="00D02FE3" w:rsidP="00D02FE3">
      <w:pPr>
        <w:pStyle w:val="a5"/>
        <w:widowControl w:val="0"/>
        <w:tabs>
          <w:tab w:val="left" w:pos="708"/>
        </w:tabs>
        <w:ind w:firstLine="709"/>
        <w:rPr>
          <w:szCs w:val="28"/>
        </w:rPr>
      </w:pPr>
      <w:r w:rsidRPr="00B55664">
        <w:rPr>
          <w:szCs w:val="28"/>
        </w:rPr>
        <w:t>Доля многоквартирных домов, расположенных на земельных учас</w:t>
      </w:r>
      <w:r w:rsidRPr="00B55664">
        <w:rPr>
          <w:szCs w:val="28"/>
        </w:rPr>
        <w:t>т</w:t>
      </w:r>
      <w:r w:rsidRPr="00B55664">
        <w:rPr>
          <w:szCs w:val="28"/>
        </w:rPr>
        <w:t>ках, в отношении которых осуществлен кадастровый учет по данным М</w:t>
      </w:r>
      <w:r w:rsidRPr="00B55664">
        <w:rPr>
          <w:szCs w:val="28"/>
        </w:rPr>
        <w:t>и</w:t>
      </w:r>
      <w:r w:rsidRPr="00B55664">
        <w:rPr>
          <w:szCs w:val="28"/>
        </w:rPr>
        <w:t>нистерства строительства и ЖКХ Волгоградской области в 2020 году с</w:t>
      </w:r>
      <w:r w:rsidRPr="00B55664">
        <w:rPr>
          <w:szCs w:val="28"/>
        </w:rPr>
        <w:t>о</w:t>
      </w:r>
      <w:r w:rsidRPr="00B55664">
        <w:rPr>
          <w:szCs w:val="28"/>
        </w:rPr>
        <w:t>хранился на уровне  2019 года 92,10 процента. К 2023 году планируется осуществить кадастровый учет всех земельных участков, на которых ра</w:t>
      </w:r>
      <w:r w:rsidRPr="00B55664">
        <w:rPr>
          <w:szCs w:val="28"/>
        </w:rPr>
        <w:t>с</w:t>
      </w:r>
      <w:r w:rsidRPr="00B55664">
        <w:rPr>
          <w:szCs w:val="28"/>
        </w:rPr>
        <w:t>положены многоквартирные дома.</w:t>
      </w:r>
    </w:p>
    <w:p w:rsidR="00D02FE3" w:rsidRPr="00B55664" w:rsidRDefault="00D02FE3" w:rsidP="00D02FE3">
      <w:pPr>
        <w:pStyle w:val="a5"/>
        <w:widowControl w:val="0"/>
        <w:tabs>
          <w:tab w:val="left" w:pos="708"/>
        </w:tabs>
        <w:ind w:firstLine="709"/>
        <w:rPr>
          <w:szCs w:val="28"/>
        </w:rPr>
      </w:pPr>
      <w:r w:rsidRPr="00B55664">
        <w:rPr>
          <w:szCs w:val="28"/>
        </w:rPr>
        <w:t xml:space="preserve">  В Ленинском муниципальном районе продолжается процесс рефо</w:t>
      </w:r>
      <w:r w:rsidRPr="00B55664">
        <w:rPr>
          <w:szCs w:val="28"/>
        </w:rPr>
        <w:t>р</w:t>
      </w:r>
      <w:r w:rsidRPr="00B55664">
        <w:rPr>
          <w:szCs w:val="28"/>
        </w:rPr>
        <w:t xml:space="preserve">мирования жилищно-коммунального хозяйства, который является одним из важнейших аспектов социальной и экономической политики. Основными </w:t>
      </w:r>
      <w:r w:rsidRPr="00B55664">
        <w:rPr>
          <w:szCs w:val="28"/>
        </w:rPr>
        <w:lastRenderedPageBreak/>
        <w:t>направлениями в отрасли является повышение качества предоставления услуг населению, защиту законных прав и интересов населения, обеспеч</w:t>
      </w:r>
      <w:r w:rsidRPr="00B55664">
        <w:rPr>
          <w:szCs w:val="28"/>
        </w:rPr>
        <w:t>е</w:t>
      </w:r>
      <w:r w:rsidRPr="00B55664">
        <w:rPr>
          <w:szCs w:val="28"/>
        </w:rPr>
        <w:t>ние стабильной поставки этих услуг одновременным проведением мер</w:t>
      </w:r>
      <w:r w:rsidRPr="00B55664">
        <w:rPr>
          <w:szCs w:val="28"/>
        </w:rPr>
        <w:t>о</w:t>
      </w:r>
      <w:r w:rsidRPr="00B55664">
        <w:rPr>
          <w:szCs w:val="28"/>
        </w:rPr>
        <w:t>приятий по модернизации и обновлению основных фондов отрасли с пр</w:t>
      </w:r>
      <w:r w:rsidRPr="00B55664">
        <w:rPr>
          <w:szCs w:val="28"/>
        </w:rPr>
        <w:t>и</w:t>
      </w:r>
      <w:r w:rsidRPr="00B55664">
        <w:rPr>
          <w:szCs w:val="28"/>
        </w:rPr>
        <w:t>влечением средств бюджетов всех уровней, а также кредитных средств и средств инвесторов.</w:t>
      </w:r>
    </w:p>
    <w:p w:rsidR="00D02FE3" w:rsidRPr="00B55664" w:rsidRDefault="00D02FE3" w:rsidP="00D02FE3">
      <w:pPr>
        <w:pStyle w:val="a5"/>
        <w:widowControl w:val="0"/>
        <w:tabs>
          <w:tab w:val="left" w:pos="708"/>
        </w:tabs>
        <w:ind w:firstLine="709"/>
        <w:rPr>
          <w:szCs w:val="28"/>
        </w:rPr>
      </w:pPr>
      <w:r w:rsidRPr="00B55664">
        <w:rPr>
          <w:szCs w:val="28"/>
        </w:rPr>
        <w:t>В  рамках реализации постановления Правительства РФ от 6 мая 2011 г. N 354"О предоставлении коммунальных услуг собственникам и пользователям помещений в многоквартирных домах и жилых домов» п</w:t>
      </w:r>
      <w:r w:rsidRPr="00B55664">
        <w:rPr>
          <w:szCs w:val="28"/>
        </w:rPr>
        <w:t>о</w:t>
      </w:r>
      <w:r w:rsidRPr="00B55664">
        <w:rPr>
          <w:szCs w:val="28"/>
        </w:rPr>
        <w:t>казатели, характеризующие значения удельной величины потребления электрической энергии, тепловой энергии, горячей и холодной воды  в многоквартирных домах Ленинского муниципального района снижаются в результате внедрения энергосберегающих материалов и установкой приб</w:t>
      </w:r>
      <w:r w:rsidRPr="00B55664">
        <w:rPr>
          <w:szCs w:val="28"/>
        </w:rPr>
        <w:t>о</w:t>
      </w:r>
      <w:r w:rsidRPr="00B55664">
        <w:rPr>
          <w:szCs w:val="28"/>
        </w:rPr>
        <w:t>ров учета энергетических ресурсов. К 2023 году планируется снизить п</w:t>
      </w:r>
      <w:r w:rsidRPr="00B55664">
        <w:rPr>
          <w:szCs w:val="28"/>
        </w:rPr>
        <w:t>о</w:t>
      </w:r>
      <w:r w:rsidRPr="00B55664">
        <w:rPr>
          <w:szCs w:val="28"/>
        </w:rPr>
        <w:t>требление энергетических ресурсов в среднем на 1,03 процента по сравн</w:t>
      </w:r>
      <w:r w:rsidRPr="00B55664">
        <w:rPr>
          <w:szCs w:val="28"/>
        </w:rPr>
        <w:t>е</w:t>
      </w:r>
      <w:r w:rsidRPr="00B55664">
        <w:rPr>
          <w:szCs w:val="28"/>
        </w:rPr>
        <w:t xml:space="preserve">нию с уровнем 2020 года. </w:t>
      </w:r>
    </w:p>
    <w:p w:rsidR="00D02FE3" w:rsidRPr="00B55664" w:rsidRDefault="00D02FE3" w:rsidP="00D02FE3">
      <w:pPr>
        <w:pStyle w:val="a5"/>
        <w:widowControl w:val="0"/>
        <w:tabs>
          <w:tab w:val="left" w:pos="708"/>
        </w:tabs>
        <w:ind w:firstLine="709"/>
        <w:rPr>
          <w:szCs w:val="28"/>
        </w:rPr>
      </w:pPr>
      <w:r w:rsidRPr="00B55664">
        <w:rPr>
          <w:szCs w:val="28"/>
        </w:rPr>
        <w:t>В 2020 году потребление тепловой энергии в многоквартирных домах сохранилось на уровне 2019 года – 0,19 Гкал на 1 кв. метр. На период 2021-2023 годов потребление тепловой энергии планируется без изменений 0,19 Гкал на 1 кв. метр.</w:t>
      </w:r>
    </w:p>
    <w:p w:rsidR="00D02FE3" w:rsidRPr="00B55664" w:rsidRDefault="00D02FE3" w:rsidP="00D02FE3">
      <w:pPr>
        <w:pStyle w:val="a5"/>
        <w:widowControl w:val="0"/>
        <w:tabs>
          <w:tab w:val="left" w:pos="708"/>
        </w:tabs>
        <w:ind w:firstLine="709"/>
        <w:rPr>
          <w:szCs w:val="28"/>
        </w:rPr>
      </w:pPr>
      <w:r w:rsidRPr="00B55664">
        <w:rPr>
          <w:szCs w:val="28"/>
        </w:rPr>
        <w:t>В 2020 году потребление горячей воды составило 11,98 куб. метров на 1 проживающего. К 2023 году планируется снижение потребления гор</w:t>
      </w:r>
      <w:r w:rsidRPr="00B55664">
        <w:rPr>
          <w:szCs w:val="28"/>
        </w:rPr>
        <w:t>я</w:t>
      </w:r>
      <w:r w:rsidRPr="00B55664">
        <w:rPr>
          <w:szCs w:val="28"/>
        </w:rPr>
        <w:t>чей воды за счет соблюдения энергосберегающих мероприятий в среднем на 1,9 процентов по сравнению с уровнем 2020 года.</w:t>
      </w:r>
    </w:p>
    <w:p w:rsidR="00D02FE3" w:rsidRPr="00B55664" w:rsidRDefault="00D02FE3" w:rsidP="00D02FE3">
      <w:pPr>
        <w:pStyle w:val="a5"/>
        <w:widowControl w:val="0"/>
        <w:tabs>
          <w:tab w:val="left" w:pos="708"/>
        </w:tabs>
        <w:ind w:firstLine="709"/>
        <w:rPr>
          <w:szCs w:val="28"/>
        </w:rPr>
      </w:pPr>
      <w:r w:rsidRPr="00B55664">
        <w:rPr>
          <w:szCs w:val="28"/>
        </w:rPr>
        <w:t>В 2020 году потребление холодной воды составило 23,64 куб. метров на 1 проживающего. К 2023 году планируется снизить потребление холо</w:t>
      </w:r>
      <w:r w:rsidRPr="00B55664">
        <w:rPr>
          <w:szCs w:val="28"/>
        </w:rPr>
        <w:t>д</w:t>
      </w:r>
      <w:r w:rsidRPr="00B55664">
        <w:rPr>
          <w:szCs w:val="28"/>
        </w:rPr>
        <w:t>ной воды в среднем на 0,3 процента по сравнению с уровнем 2020 года за счет установки электронных приборов учета в многоквартирных домах.</w:t>
      </w:r>
    </w:p>
    <w:p w:rsidR="00D02FE3" w:rsidRPr="00B55664" w:rsidRDefault="00D02FE3" w:rsidP="00D02FE3">
      <w:pPr>
        <w:pStyle w:val="a5"/>
        <w:widowControl w:val="0"/>
        <w:tabs>
          <w:tab w:val="left" w:pos="708"/>
        </w:tabs>
        <w:ind w:firstLine="709"/>
        <w:rPr>
          <w:szCs w:val="28"/>
        </w:rPr>
      </w:pPr>
      <w:r w:rsidRPr="00B55664">
        <w:rPr>
          <w:szCs w:val="28"/>
        </w:rPr>
        <w:t>В 2020 году потребление природного газа составило 76,72 куб. ме</w:t>
      </w:r>
      <w:r w:rsidRPr="00B55664">
        <w:rPr>
          <w:szCs w:val="28"/>
        </w:rPr>
        <w:t>т</w:t>
      </w:r>
      <w:r w:rsidRPr="00B55664">
        <w:rPr>
          <w:szCs w:val="28"/>
        </w:rPr>
        <w:t>ров на 1 проживающего, что составило 99,77 процентов от потребления в 2019 году. Снижение потребления природного газа планируется за счет у</w:t>
      </w:r>
      <w:r w:rsidRPr="00B55664">
        <w:rPr>
          <w:szCs w:val="28"/>
        </w:rPr>
        <w:t>с</w:t>
      </w:r>
      <w:r w:rsidRPr="00B55664">
        <w:rPr>
          <w:szCs w:val="28"/>
        </w:rPr>
        <w:t>тановки приборов учета природного газа и соблюдения экономного расх</w:t>
      </w:r>
      <w:r w:rsidRPr="00B55664">
        <w:rPr>
          <w:szCs w:val="28"/>
        </w:rPr>
        <w:t>о</w:t>
      </w:r>
      <w:r w:rsidRPr="00B55664">
        <w:rPr>
          <w:szCs w:val="28"/>
        </w:rPr>
        <w:t>дования ресурса.</w:t>
      </w:r>
    </w:p>
    <w:p w:rsidR="00D02FE3" w:rsidRPr="00B55664" w:rsidRDefault="00D02FE3" w:rsidP="00D02FE3">
      <w:pPr>
        <w:pStyle w:val="a5"/>
        <w:widowControl w:val="0"/>
        <w:tabs>
          <w:tab w:val="left" w:pos="708"/>
        </w:tabs>
        <w:ind w:firstLine="709"/>
        <w:rPr>
          <w:szCs w:val="28"/>
        </w:rPr>
      </w:pPr>
      <w:r w:rsidRPr="00B55664">
        <w:rPr>
          <w:szCs w:val="28"/>
        </w:rPr>
        <w:t>Удельная величина потребления энергетических ресурсов муниц</w:t>
      </w:r>
      <w:r w:rsidRPr="00B55664">
        <w:rPr>
          <w:szCs w:val="28"/>
        </w:rPr>
        <w:t>и</w:t>
      </w:r>
      <w:r w:rsidRPr="00B55664">
        <w:rPr>
          <w:szCs w:val="28"/>
        </w:rPr>
        <w:t>пальными бюджетными учреждениями в 2019 году сложилась следующим образом: в связи с переходом обучающихся образовательных учреждений с марта 2020 года на дистанционное обучение по причине введения огран</w:t>
      </w:r>
      <w:r w:rsidRPr="00B55664">
        <w:rPr>
          <w:szCs w:val="28"/>
        </w:rPr>
        <w:t>и</w:t>
      </w:r>
      <w:r w:rsidRPr="00B55664">
        <w:rPr>
          <w:szCs w:val="28"/>
        </w:rPr>
        <w:t>чительных мероприятий по борьбе с COVID-19, потребление электрич</w:t>
      </w:r>
      <w:r w:rsidRPr="00B55664">
        <w:rPr>
          <w:szCs w:val="28"/>
        </w:rPr>
        <w:t>е</w:t>
      </w:r>
      <w:r w:rsidRPr="00B55664">
        <w:rPr>
          <w:szCs w:val="28"/>
        </w:rPr>
        <w:t>ской энергии уменьшилось по сравнению с 2019 годом на 5,73 процента и составило 198,63 кВт/ч на 1 проживающего. В плановом периоде до 2023 года за счет внедрения энергосберегающих материалов и установкой пр</w:t>
      </w:r>
      <w:r w:rsidRPr="00B55664">
        <w:rPr>
          <w:szCs w:val="28"/>
        </w:rPr>
        <w:t>и</w:t>
      </w:r>
      <w:r w:rsidRPr="00B55664">
        <w:rPr>
          <w:szCs w:val="28"/>
        </w:rPr>
        <w:t>боров учета энергетических ресурсов, а также переводом с электроотопл</w:t>
      </w:r>
      <w:r w:rsidRPr="00B55664">
        <w:rPr>
          <w:szCs w:val="28"/>
        </w:rPr>
        <w:t>е</w:t>
      </w:r>
      <w:r w:rsidRPr="00B55664">
        <w:rPr>
          <w:szCs w:val="28"/>
        </w:rPr>
        <w:t xml:space="preserve">ния на газовое отопление, показатель снизится до 197,85 кВт/ч на </w:t>
      </w:r>
      <w:r w:rsidRPr="00B55664">
        <w:rPr>
          <w:szCs w:val="28"/>
        </w:rPr>
        <w:lastRenderedPageBreak/>
        <w:t>1 человека населения.</w:t>
      </w:r>
    </w:p>
    <w:p w:rsidR="00D02FE3" w:rsidRPr="00B55664" w:rsidRDefault="00D02FE3" w:rsidP="00D02FE3">
      <w:pPr>
        <w:pStyle w:val="a5"/>
        <w:widowControl w:val="0"/>
        <w:tabs>
          <w:tab w:val="left" w:pos="708"/>
        </w:tabs>
        <w:ind w:firstLine="709"/>
        <w:rPr>
          <w:szCs w:val="28"/>
        </w:rPr>
      </w:pPr>
      <w:r w:rsidRPr="00B55664">
        <w:rPr>
          <w:szCs w:val="28"/>
        </w:rPr>
        <w:t>В 2020 году потребление тепловой энергии осталось на уровне 2019 года – 0,23 Гкал на 1 кв. метр. В 2021-2023 годах потребление тепловой энергии планируется на уровне 2020 года – 0,23 Гкал на 1 кв. метр.</w:t>
      </w:r>
    </w:p>
    <w:p w:rsidR="00D02FE3" w:rsidRPr="00B55664" w:rsidRDefault="00D02FE3" w:rsidP="00D02FE3">
      <w:pPr>
        <w:pStyle w:val="a5"/>
        <w:widowControl w:val="0"/>
        <w:tabs>
          <w:tab w:val="left" w:pos="708"/>
        </w:tabs>
        <w:ind w:firstLine="709"/>
        <w:rPr>
          <w:szCs w:val="28"/>
        </w:rPr>
      </w:pPr>
      <w:r w:rsidRPr="00B55664">
        <w:rPr>
          <w:szCs w:val="28"/>
        </w:rPr>
        <w:t>В 2020 году потребление горячей воды осталось на уровне 2019 года –0,08 куб. метров на 1 человека населения. В 2021-2023 годах потребление тепловой энергии планируется на уровне 2020 года – 0,08 куб. метров на 1 человека населения.</w:t>
      </w:r>
    </w:p>
    <w:p w:rsidR="00D02FE3" w:rsidRPr="00B55664" w:rsidRDefault="00D02FE3" w:rsidP="00D02FE3">
      <w:pPr>
        <w:pStyle w:val="a5"/>
        <w:widowControl w:val="0"/>
        <w:tabs>
          <w:tab w:val="left" w:pos="708"/>
        </w:tabs>
        <w:ind w:firstLine="709"/>
        <w:rPr>
          <w:szCs w:val="28"/>
        </w:rPr>
      </w:pPr>
      <w:r w:rsidRPr="00B55664">
        <w:rPr>
          <w:szCs w:val="28"/>
        </w:rPr>
        <w:t>В 2020 году потребление холодной воды составило 3,28 куб. метров на 1 проживающего, что составило 99,70 процентов от потребления в 2019 году. Снижение потребления холодной воды планируется за счет установки приборов учета холодной воды и соблюдения экономного расходования р</w:t>
      </w:r>
      <w:r w:rsidRPr="00B55664">
        <w:rPr>
          <w:szCs w:val="28"/>
        </w:rPr>
        <w:t>е</w:t>
      </w:r>
      <w:r w:rsidRPr="00B55664">
        <w:rPr>
          <w:szCs w:val="28"/>
        </w:rPr>
        <w:t xml:space="preserve">сурса. </w:t>
      </w:r>
    </w:p>
    <w:p w:rsidR="00D02FE3" w:rsidRPr="00B55664" w:rsidRDefault="00D02FE3" w:rsidP="00D02FE3">
      <w:pPr>
        <w:pStyle w:val="a5"/>
        <w:widowControl w:val="0"/>
        <w:tabs>
          <w:tab w:val="left" w:pos="708"/>
        </w:tabs>
        <w:ind w:firstLine="709"/>
        <w:rPr>
          <w:szCs w:val="28"/>
        </w:rPr>
      </w:pPr>
      <w:r w:rsidRPr="00B55664">
        <w:rPr>
          <w:szCs w:val="28"/>
        </w:rPr>
        <w:t>В связи с переходом обучающихся образовательных учреждений с марта 2020 года на дистанционное обучение по причине введения огран</w:t>
      </w:r>
      <w:r w:rsidRPr="00B55664">
        <w:rPr>
          <w:szCs w:val="28"/>
        </w:rPr>
        <w:t>и</w:t>
      </w:r>
      <w:r w:rsidRPr="00B55664">
        <w:rPr>
          <w:szCs w:val="28"/>
        </w:rPr>
        <w:t>чительных мероприятий по борьбе с COVID-19, потребление газа умен</w:t>
      </w:r>
      <w:r w:rsidRPr="00B55664">
        <w:rPr>
          <w:szCs w:val="28"/>
        </w:rPr>
        <w:t>ь</w:t>
      </w:r>
      <w:r w:rsidRPr="00B55664">
        <w:rPr>
          <w:szCs w:val="28"/>
        </w:rPr>
        <w:t>шилось на 1,9 процента по сравнению с 2019 годом и составило 43,77 куб.м. На плановый 2023 год планируется увеличение потребление газа до 50,5 куб.м на 1 проживающего  за счет перевода муниципальных учрежд</w:t>
      </w:r>
      <w:r w:rsidRPr="00B55664">
        <w:rPr>
          <w:szCs w:val="28"/>
        </w:rPr>
        <w:t>е</w:t>
      </w:r>
      <w:r w:rsidRPr="00B55664">
        <w:rPr>
          <w:szCs w:val="28"/>
        </w:rPr>
        <w:t>ний "МКУК "Маляевский ЦКиД", МКДОУ "Маляевский детский сад", МКОУ "Царевская СОШ", МКДОУ "Царевский детский сад" с электроот</w:t>
      </w:r>
      <w:r w:rsidRPr="00B55664">
        <w:rPr>
          <w:szCs w:val="28"/>
        </w:rPr>
        <w:t>о</w:t>
      </w:r>
      <w:r w:rsidRPr="00B55664">
        <w:rPr>
          <w:szCs w:val="28"/>
        </w:rPr>
        <w:t>пления на газовое отопление.</w:t>
      </w:r>
    </w:p>
    <w:p w:rsidR="00D02FE3" w:rsidRPr="00B55664" w:rsidRDefault="00D02FE3" w:rsidP="00D02FE3">
      <w:pPr>
        <w:pStyle w:val="a5"/>
        <w:widowControl w:val="0"/>
        <w:tabs>
          <w:tab w:val="left" w:pos="708"/>
        </w:tabs>
        <w:ind w:firstLine="709"/>
        <w:rPr>
          <w:szCs w:val="28"/>
        </w:rPr>
      </w:pPr>
      <w:r w:rsidRPr="00B55664">
        <w:rPr>
          <w:szCs w:val="28"/>
        </w:rPr>
        <w:t>В целях обеспечения энергетической эффективности на территории Ленинского муниципального района утверждена и реализуется муниц</w:t>
      </w:r>
      <w:r w:rsidRPr="00B55664">
        <w:rPr>
          <w:szCs w:val="28"/>
        </w:rPr>
        <w:t>и</w:t>
      </w:r>
      <w:r w:rsidRPr="00B55664">
        <w:rPr>
          <w:szCs w:val="28"/>
        </w:rPr>
        <w:t>пальная программа «Программа по энергосбережению и повышению эне</w:t>
      </w:r>
      <w:r w:rsidRPr="00B55664">
        <w:rPr>
          <w:szCs w:val="28"/>
        </w:rPr>
        <w:t>р</w:t>
      </w:r>
      <w:r w:rsidRPr="00B55664">
        <w:rPr>
          <w:szCs w:val="28"/>
        </w:rPr>
        <w:t>гетической эффективности Ленинского муниципального района Волг</w:t>
      </w:r>
      <w:r w:rsidRPr="00B55664">
        <w:rPr>
          <w:szCs w:val="28"/>
        </w:rPr>
        <w:t>о</w:t>
      </w:r>
      <w:r w:rsidRPr="00B55664">
        <w:rPr>
          <w:szCs w:val="28"/>
        </w:rPr>
        <w:t>градской области». Общий объем финансирования на период 2021-2023 г</w:t>
      </w:r>
      <w:r w:rsidRPr="00B55664">
        <w:rPr>
          <w:szCs w:val="28"/>
        </w:rPr>
        <w:t>о</w:t>
      </w:r>
      <w:r w:rsidRPr="00B55664">
        <w:rPr>
          <w:szCs w:val="28"/>
        </w:rPr>
        <w:t>да оценивается свыше 1,8 млн. рублей за счет средств бюджета Ленинского муниципального района, 17,00 млн.рублей за счет средств областного бюджета.</w:t>
      </w:r>
    </w:p>
    <w:p w:rsidR="00D02FE3" w:rsidRPr="00B55664" w:rsidRDefault="00D02FE3" w:rsidP="00D02FE3">
      <w:pPr>
        <w:pStyle w:val="a5"/>
        <w:widowControl w:val="0"/>
        <w:tabs>
          <w:tab w:val="left" w:pos="708"/>
        </w:tabs>
        <w:ind w:firstLine="709"/>
        <w:rPr>
          <w:szCs w:val="28"/>
        </w:rPr>
      </w:pPr>
      <w:r w:rsidRPr="00B55664">
        <w:rPr>
          <w:szCs w:val="28"/>
        </w:rPr>
        <w:t>В условиях роста цен на энергоносители, перехода к полной оплате потребителями фактически потребленных услуг, развитие рынка услуг ж</w:t>
      </w:r>
      <w:r w:rsidRPr="00B55664">
        <w:rPr>
          <w:szCs w:val="28"/>
        </w:rPr>
        <w:t>и</w:t>
      </w:r>
      <w:r w:rsidRPr="00B55664">
        <w:rPr>
          <w:szCs w:val="28"/>
        </w:rPr>
        <w:t>лищно-коммунального хозяйства становится одним из важнейших напра</w:t>
      </w:r>
      <w:r w:rsidRPr="00B55664">
        <w:rPr>
          <w:szCs w:val="28"/>
        </w:rPr>
        <w:t>в</w:t>
      </w:r>
      <w:r w:rsidRPr="00B55664">
        <w:rPr>
          <w:szCs w:val="28"/>
        </w:rPr>
        <w:t>лений реформирования отрасли.</w:t>
      </w:r>
    </w:p>
    <w:p w:rsidR="00D02FE3" w:rsidRPr="00B55664" w:rsidRDefault="00D02FE3" w:rsidP="00D02FE3">
      <w:pPr>
        <w:pStyle w:val="a5"/>
        <w:widowControl w:val="0"/>
        <w:tabs>
          <w:tab w:val="left" w:pos="708"/>
        </w:tabs>
        <w:ind w:firstLine="709"/>
        <w:rPr>
          <w:szCs w:val="28"/>
        </w:rPr>
      </w:pPr>
      <w:r w:rsidRPr="00B55664">
        <w:rPr>
          <w:szCs w:val="28"/>
        </w:rPr>
        <w:t>Средние тарифы на потребление теплоэнергии различным категор</w:t>
      </w:r>
      <w:r w:rsidRPr="00B55664">
        <w:rPr>
          <w:szCs w:val="28"/>
        </w:rPr>
        <w:t>и</w:t>
      </w:r>
      <w:r w:rsidRPr="00B55664">
        <w:rPr>
          <w:szCs w:val="28"/>
        </w:rPr>
        <w:t>ям потребителей в 2020 году сложились в размере 3288,06 рублей/тыс.Гкал. В среднесрочном периоде 2024-2024 годах в консервативном варианте с</w:t>
      </w:r>
      <w:r w:rsidRPr="00B55664">
        <w:rPr>
          <w:szCs w:val="28"/>
        </w:rPr>
        <w:t>о</w:t>
      </w:r>
      <w:r w:rsidRPr="00B55664">
        <w:rPr>
          <w:szCs w:val="28"/>
        </w:rPr>
        <w:t>ставят 3547,10 рублей/тыс.Гкал; 4693,98 рублей/тыс.Гкал; 4869,45 ру</w:t>
      </w:r>
      <w:r w:rsidRPr="00B55664">
        <w:rPr>
          <w:szCs w:val="28"/>
        </w:rPr>
        <w:t>б</w:t>
      </w:r>
      <w:r w:rsidRPr="00B55664">
        <w:rPr>
          <w:szCs w:val="28"/>
        </w:rPr>
        <w:t>лей/тыс.Гкал; 4949,22 рублей/тыс.Гкал;  в базовом варианте – 4693,98 ру</w:t>
      </w:r>
      <w:r w:rsidRPr="00B55664">
        <w:rPr>
          <w:szCs w:val="28"/>
        </w:rPr>
        <w:t>б</w:t>
      </w:r>
      <w:r w:rsidRPr="00B55664">
        <w:rPr>
          <w:szCs w:val="28"/>
        </w:rPr>
        <w:t>лей/тыс.Гкал, 4869,45 рублей/тыс.Гкал; 4949,22 рублей/тыс.Гкал.</w:t>
      </w:r>
    </w:p>
    <w:p w:rsidR="00D02FE3" w:rsidRPr="00B55664" w:rsidRDefault="00D02FE3" w:rsidP="00D02FE3">
      <w:pPr>
        <w:pStyle w:val="a5"/>
        <w:widowControl w:val="0"/>
        <w:tabs>
          <w:tab w:val="left" w:pos="708"/>
        </w:tabs>
        <w:ind w:firstLine="709"/>
        <w:rPr>
          <w:szCs w:val="28"/>
        </w:rPr>
      </w:pPr>
      <w:r w:rsidRPr="00B55664">
        <w:rPr>
          <w:szCs w:val="28"/>
        </w:rPr>
        <w:t>Тарифы на жилищно-коммунальные услуги для населения, устано</w:t>
      </w:r>
      <w:r w:rsidRPr="00B55664">
        <w:rPr>
          <w:szCs w:val="28"/>
        </w:rPr>
        <w:t>в</w:t>
      </w:r>
      <w:r w:rsidRPr="00B55664">
        <w:rPr>
          <w:szCs w:val="28"/>
        </w:rPr>
        <w:t xml:space="preserve">ленные органами регулирования в условиях действия предельного индекса </w:t>
      </w:r>
      <w:r w:rsidRPr="00B55664">
        <w:rPr>
          <w:szCs w:val="28"/>
        </w:rPr>
        <w:lastRenderedPageBreak/>
        <w:t>изменения платы граждан за жилищно-коммунальные услуги, не обеспеч</w:t>
      </w:r>
      <w:r w:rsidRPr="00B55664">
        <w:rPr>
          <w:szCs w:val="28"/>
        </w:rPr>
        <w:t>и</w:t>
      </w:r>
      <w:r w:rsidRPr="00B55664">
        <w:rPr>
          <w:szCs w:val="28"/>
        </w:rPr>
        <w:t>вают реальных финансовых потребностей организаций коммунального комплекса.</w:t>
      </w:r>
    </w:p>
    <w:p w:rsidR="00D02FE3" w:rsidRPr="00B55664" w:rsidRDefault="00D02FE3" w:rsidP="00D02FE3">
      <w:pPr>
        <w:pStyle w:val="a5"/>
        <w:widowControl w:val="0"/>
        <w:tabs>
          <w:tab w:val="left" w:pos="708"/>
        </w:tabs>
        <w:ind w:firstLine="709"/>
        <w:rPr>
          <w:szCs w:val="28"/>
        </w:rPr>
      </w:pPr>
      <w:r w:rsidRPr="00B55664">
        <w:rPr>
          <w:szCs w:val="28"/>
        </w:rPr>
        <w:t>Высокая себестоимость предоставляемых организациями комм</w:t>
      </w:r>
      <w:r w:rsidRPr="00B55664">
        <w:rPr>
          <w:szCs w:val="28"/>
        </w:rPr>
        <w:t>у</w:t>
      </w:r>
      <w:r w:rsidRPr="00B55664">
        <w:rPr>
          <w:szCs w:val="28"/>
        </w:rPr>
        <w:t>нального комплекса услуг обусловлена, прежде всего, значительным изн</w:t>
      </w:r>
      <w:r w:rsidRPr="00B55664">
        <w:rPr>
          <w:szCs w:val="28"/>
        </w:rPr>
        <w:t>о</w:t>
      </w:r>
      <w:r w:rsidRPr="00B55664">
        <w:rPr>
          <w:szCs w:val="28"/>
        </w:rPr>
        <w:t>сом коммунальной инфраструктуры, что приводит к сверх нормативным потерям предоставляемых услуг.</w:t>
      </w:r>
    </w:p>
    <w:p w:rsidR="00D02FE3" w:rsidRPr="00B55664" w:rsidRDefault="00D02FE3" w:rsidP="00D02FE3">
      <w:pPr>
        <w:pStyle w:val="a5"/>
        <w:widowControl w:val="0"/>
        <w:tabs>
          <w:tab w:val="left" w:pos="708"/>
        </w:tabs>
        <w:ind w:firstLine="709"/>
        <w:rPr>
          <w:szCs w:val="28"/>
        </w:rPr>
      </w:pPr>
      <w:r w:rsidRPr="00B55664">
        <w:rPr>
          <w:szCs w:val="28"/>
        </w:rPr>
        <w:t>Ожидаемые в 2021 году тарифы определены с учетом приказов ком</w:t>
      </w:r>
      <w:r w:rsidRPr="00B55664">
        <w:rPr>
          <w:szCs w:val="28"/>
        </w:rPr>
        <w:t>и</w:t>
      </w:r>
      <w:r w:rsidRPr="00B55664">
        <w:rPr>
          <w:szCs w:val="28"/>
        </w:rPr>
        <w:t>тета тарифного регулирования Волгоградской области от 9 декабря 2020 № 45/4 «Об установлении долгосрочных параметров регулирования и тарифов на горячую воду (горячее водоснабжение) для потребителей ООО «Лени</w:t>
      </w:r>
      <w:r w:rsidRPr="00B55664">
        <w:rPr>
          <w:szCs w:val="28"/>
        </w:rPr>
        <w:t>н</w:t>
      </w:r>
      <w:r w:rsidRPr="00B55664">
        <w:rPr>
          <w:szCs w:val="28"/>
        </w:rPr>
        <w:t>ские тепловые сети» городского поселения г.Ленинск Ленинского муниц</w:t>
      </w:r>
      <w:r w:rsidRPr="00B55664">
        <w:rPr>
          <w:szCs w:val="28"/>
        </w:rPr>
        <w:t>и</w:t>
      </w:r>
      <w:r w:rsidRPr="00B55664">
        <w:rPr>
          <w:szCs w:val="28"/>
        </w:rPr>
        <w:t>пального района на 2019-2023 годы»;  Приказа Комитета тарифного рег</w:t>
      </w:r>
      <w:r w:rsidRPr="00B55664">
        <w:rPr>
          <w:szCs w:val="28"/>
        </w:rPr>
        <w:t>у</w:t>
      </w:r>
      <w:r w:rsidRPr="00B55664">
        <w:rPr>
          <w:szCs w:val="28"/>
        </w:rPr>
        <w:t>лирования от 19 декабря 2018 года № 46/69 «Об установлении долгосро</w:t>
      </w:r>
      <w:r w:rsidRPr="00B55664">
        <w:rPr>
          <w:szCs w:val="28"/>
        </w:rPr>
        <w:t>ч</w:t>
      </w:r>
      <w:r w:rsidRPr="00B55664">
        <w:rPr>
          <w:szCs w:val="28"/>
        </w:rPr>
        <w:t>ных параметров регулирования и тарифов на тепловую энергию (мо</w:t>
      </w:r>
      <w:r w:rsidRPr="00B55664">
        <w:rPr>
          <w:szCs w:val="28"/>
        </w:rPr>
        <w:t>щ</w:t>
      </w:r>
      <w:r w:rsidRPr="00B55664">
        <w:rPr>
          <w:szCs w:val="28"/>
        </w:rPr>
        <w:t>ность), поставляемую потребителям МУП ЖКХ «Заплавное» Заплавне</w:t>
      </w:r>
      <w:r w:rsidRPr="00B55664">
        <w:rPr>
          <w:szCs w:val="28"/>
        </w:rPr>
        <w:t>н</w:t>
      </w:r>
      <w:r w:rsidRPr="00B55664">
        <w:rPr>
          <w:szCs w:val="28"/>
        </w:rPr>
        <w:t>ского сельского поселения  Ленинского муниципального района Волг</w:t>
      </w:r>
      <w:r w:rsidRPr="00B55664">
        <w:rPr>
          <w:szCs w:val="28"/>
        </w:rPr>
        <w:t>о</w:t>
      </w:r>
      <w:r w:rsidRPr="00B55664">
        <w:rPr>
          <w:szCs w:val="28"/>
        </w:rPr>
        <w:t>градской области на 2019-2023 годы»; Приказа Комитета тарифного рег</w:t>
      </w:r>
      <w:r w:rsidRPr="00B55664">
        <w:rPr>
          <w:szCs w:val="28"/>
        </w:rPr>
        <w:t>у</w:t>
      </w:r>
      <w:r w:rsidRPr="00B55664">
        <w:rPr>
          <w:szCs w:val="28"/>
        </w:rPr>
        <w:t>лирования от 19 декабря 2019 года № 43/43 «О внесении изменений в пр</w:t>
      </w:r>
      <w:r w:rsidRPr="00B55664">
        <w:rPr>
          <w:szCs w:val="28"/>
        </w:rPr>
        <w:t>и</w:t>
      </w:r>
      <w:r w:rsidRPr="00B55664">
        <w:rPr>
          <w:szCs w:val="28"/>
        </w:rPr>
        <w:t>каз Комитета тарифного регулирования от 19 декабря 2018 года № 46/69 «Об установлении долгосрочных параметров регулирования и тарифов на тепловую энергию (мощность), поставляемую потребителям МУП ЖКХ «Заплавное» Заплавненского сельского поселения  Ленинского муниц</w:t>
      </w:r>
      <w:r w:rsidRPr="00B55664">
        <w:rPr>
          <w:szCs w:val="28"/>
        </w:rPr>
        <w:t>и</w:t>
      </w:r>
      <w:r w:rsidRPr="00B55664">
        <w:rPr>
          <w:szCs w:val="28"/>
        </w:rPr>
        <w:t>пального района Волгоградской области на 2019-2023 годы»; Приказа К</w:t>
      </w:r>
      <w:r w:rsidRPr="00B55664">
        <w:rPr>
          <w:szCs w:val="28"/>
        </w:rPr>
        <w:t>о</w:t>
      </w:r>
      <w:r w:rsidRPr="00B55664">
        <w:rPr>
          <w:szCs w:val="28"/>
        </w:rPr>
        <w:t>митета тарифного регулирования от 9 декабря 2020 года № 45/5 «Об уст</w:t>
      </w:r>
      <w:r w:rsidRPr="00B55664">
        <w:rPr>
          <w:szCs w:val="28"/>
        </w:rPr>
        <w:t>а</w:t>
      </w:r>
      <w:r w:rsidRPr="00B55664">
        <w:rPr>
          <w:szCs w:val="28"/>
        </w:rPr>
        <w:t>новлении тарифов на тепловую энергию  (мощность), поставляемую потр</w:t>
      </w:r>
      <w:r w:rsidRPr="00B55664">
        <w:rPr>
          <w:szCs w:val="28"/>
        </w:rPr>
        <w:t>е</w:t>
      </w:r>
      <w:r w:rsidRPr="00B55664">
        <w:rPr>
          <w:szCs w:val="28"/>
        </w:rPr>
        <w:t xml:space="preserve">бителям ООО «Ленинские тепловые сети» Ленинского муниципального района Волгоградской области (ул.им. Орджоникидзе № 35,41,43,45, ул. им. Горького № 90,92,94)». </w:t>
      </w:r>
    </w:p>
    <w:p w:rsidR="00D02FE3" w:rsidRPr="00B55664" w:rsidRDefault="00D02FE3" w:rsidP="00D02FE3">
      <w:pPr>
        <w:pStyle w:val="a5"/>
        <w:widowControl w:val="0"/>
        <w:tabs>
          <w:tab w:val="left" w:pos="708"/>
        </w:tabs>
        <w:ind w:firstLine="709"/>
        <w:rPr>
          <w:szCs w:val="28"/>
        </w:rPr>
      </w:pPr>
      <w:r w:rsidRPr="00B55664">
        <w:rPr>
          <w:szCs w:val="28"/>
        </w:rPr>
        <w:t>По итогам 2020 года обозначенные расходы на жилищно-коммунальное хозяйство в консолидированном бюджете Ленинского м</w:t>
      </w:r>
      <w:r w:rsidRPr="00B55664">
        <w:rPr>
          <w:szCs w:val="28"/>
        </w:rPr>
        <w:t>у</w:t>
      </w:r>
      <w:r w:rsidRPr="00B55664">
        <w:rPr>
          <w:szCs w:val="28"/>
        </w:rPr>
        <w:t xml:space="preserve">ниципального района составили 69,4 млн.рублей соответственно, по оценке 2021 года расходы на жилищно-коммунальное хозяйство планируются в сумме 89,645 млн. рублей. </w:t>
      </w:r>
    </w:p>
    <w:p w:rsidR="00D02FE3" w:rsidRPr="00B55664" w:rsidRDefault="00D02FE3" w:rsidP="00D02FE3">
      <w:pPr>
        <w:pStyle w:val="a5"/>
        <w:widowControl w:val="0"/>
        <w:tabs>
          <w:tab w:val="left" w:pos="708"/>
        </w:tabs>
        <w:ind w:firstLine="709"/>
        <w:rPr>
          <w:szCs w:val="28"/>
        </w:rPr>
      </w:pPr>
      <w:r w:rsidRPr="00B55664">
        <w:rPr>
          <w:szCs w:val="28"/>
        </w:rPr>
        <w:t>На территориях городского и сельских поселений Ленинского мун</w:t>
      </w:r>
      <w:r w:rsidRPr="00B55664">
        <w:rPr>
          <w:szCs w:val="28"/>
        </w:rPr>
        <w:t>и</w:t>
      </w:r>
      <w:r w:rsidRPr="00B55664">
        <w:rPr>
          <w:szCs w:val="28"/>
        </w:rPr>
        <w:t>ципального района за 2019 год реализованы муниципальные программы по основным направлениям развития благоустройства и модернизации объе</w:t>
      </w:r>
      <w:r w:rsidRPr="00B55664">
        <w:rPr>
          <w:szCs w:val="28"/>
        </w:rPr>
        <w:t>к</w:t>
      </w:r>
      <w:r w:rsidRPr="00B55664">
        <w:rPr>
          <w:szCs w:val="28"/>
        </w:rPr>
        <w:t>тов коммунальной инфраструктуры на территории муниципального обр</w:t>
      </w:r>
      <w:r w:rsidRPr="00B55664">
        <w:rPr>
          <w:szCs w:val="28"/>
        </w:rPr>
        <w:t>а</w:t>
      </w:r>
      <w:r w:rsidRPr="00B55664">
        <w:rPr>
          <w:szCs w:val="28"/>
        </w:rPr>
        <w:t>зования с общим объемом финансирования в размере более 34,3 млн. ру</w:t>
      </w:r>
      <w:r w:rsidRPr="00B55664">
        <w:rPr>
          <w:szCs w:val="28"/>
        </w:rPr>
        <w:t>б</w:t>
      </w:r>
      <w:r w:rsidRPr="00B55664">
        <w:rPr>
          <w:szCs w:val="28"/>
        </w:rPr>
        <w:t>лей. По оценке 2021 года расходы по данному направлению предусмотр</w:t>
      </w:r>
      <w:r w:rsidRPr="00B55664">
        <w:rPr>
          <w:szCs w:val="28"/>
        </w:rPr>
        <w:t>е</w:t>
      </w:r>
      <w:r w:rsidRPr="00B55664">
        <w:rPr>
          <w:szCs w:val="28"/>
        </w:rPr>
        <w:t>ны в сумме более 11,8 млн.рублей. По муниципальной программе «Энерг</w:t>
      </w:r>
      <w:r w:rsidRPr="00B55664">
        <w:rPr>
          <w:szCs w:val="28"/>
        </w:rPr>
        <w:t>о</w:t>
      </w:r>
      <w:r w:rsidRPr="00B55664">
        <w:rPr>
          <w:szCs w:val="28"/>
        </w:rPr>
        <w:t>сбережение и повышение энергетической эффективности» в 2020 году б</w:t>
      </w:r>
      <w:r w:rsidRPr="00B55664">
        <w:rPr>
          <w:szCs w:val="28"/>
        </w:rPr>
        <w:t>ы</w:t>
      </w:r>
      <w:r w:rsidRPr="00B55664">
        <w:rPr>
          <w:szCs w:val="28"/>
        </w:rPr>
        <w:t>ло направлено средств из бюджетов поселений в размере 0,93 млн.рублей, по оценке 2021 года – 21,95 млн.рублей.</w:t>
      </w:r>
    </w:p>
    <w:p w:rsidR="00D02FE3" w:rsidRPr="00B55664" w:rsidRDefault="00D02FE3" w:rsidP="00D02FE3">
      <w:pPr>
        <w:pStyle w:val="a5"/>
        <w:widowControl w:val="0"/>
        <w:tabs>
          <w:tab w:val="left" w:pos="708"/>
        </w:tabs>
        <w:ind w:firstLine="709"/>
        <w:rPr>
          <w:szCs w:val="28"/>
        </w:rPr>
      </w:pPr>
      <w:r w:rsidRPr="00B55664">
        <w:rPr>
          <w:szCs w:val="28"/>
        </w:rPr>
        <w:lastRenderedPageBreak/>
        <w:t>В целях обеспечения энергетической эффективности на территории Ленинского муниципального района утверждена и реализуется муниц</w:t>
      </w:r>
      <w:r w:rsidRPr="00B55664">
        <w:rPr>
          <w:szCs w:val="28"/>
        </w:rPr>
        <w:t>и</w:t>
      </w:r>
      <w:r w:rsidRPr="00B55664">
        <w:rPr>
          <w:szCs w:val="28"/>
        </w:rPr>
        <w:t>пальная программа «Программа по энергосбережению и повышению эне</w:t>
      </w:r>
      <w:r w:rsidRPr="00B55664">
        <w:rPr>
          <w:szCs w:val="28"/>
        </w:rPr>
        <w:t>р</w:t>
      </w:r>
      <w:r w:rsidRPr="00B55664">
        <w:rPr>
          <w:szCs w:val="28"/>
        </w:rPr>
        <w:t>гетической эффективности Ленинского муниципального района Волг</w:t>
      </w:r>
      <w:r w:rsidRPr="00B55664">
        <w:rPr>
          <w:szCs w:val="28"/>
        </w:rPr>
        <w:t>о</w:t>
      </w:r>
      <w:r w:rsidRPr="00B55664">
        <w:rPr>
          <w:szCs w:val="28"/>
        </w:rPr>
        <w:t>градской области». Общий объем финансирования на период 2022-2024 г</w:t>
      </w:r>
      <w:r w:rsidRPr="00B55664">
        <w:rPr>
          <w:szCs w:val="28"/>
        </w:rPr>
        <w:t>о</w:t>
      </w:r>
      <w:r w:rsidRPr="00B55664">
        <w:rPr>
          <w:szCs w:val="28"/>
        </w:rPr>
        <w:t>да оценивается свыше 23,3 млн. рублей за счет средств бюджета Ленинск</w:t>
      </w:r>
      <w:r w:rsidRPr="00B55664">
        <w:rPr>
          <w:szCs w:val="28"/>
        </w:rPr>
        <w:t>о</w:t>
      </w:r>
      <w:r w:rsidRPr="00B55664">
        <w:rPr>
          <w:szCs w:val="28"/>
        </w:rPr>
        <w:t>го муниципального района и областного бюджета.</w:t>
      </w:r>
    </w:p>
    <w:p w:rsidR="00D02FE3" w:rsidRPr="00B55664" w:rsidRDefault="00D02FE3" w:rsidP="00D02FE3">
      <w:pPr>
        <w:pStyle w:val="a5"/>
        <w:widowControl w:val="0"/>
        <w:tabs>
          <w:tab w:val="left" w:pos="708"/>
        </w:tabs>
        <w:ind w:firstLine="709"/>
        <w:rPr>
          <w:szCs w:val="28"/>
        </w:rPr>
      </w:pPr>
      <w:r w:rsidRPr="00B55664">
        <w:rPr>
          <w:szCs w:val="28"/>
        </w:rPr>
        <w:t>В целях создания на территории района условий по привлечению ч</w:t>
      </w:r>
      <w:r w:rsidRPr="00B55664">
        <w:rPr>
          <w:szCs w:val="28"/>
        </w:rPr>
        <w:t>а</w:t>
      </w:r>
      <w:r w:rsidRPr="00B55664">
        <w:rPr>
          <w:szCs w:val="28"/>
        </w:rPr>
        <w:t>стных инвестиций в сферу жилищно-коммунального хозяйства проводятся мероприятия по регистрации прав собственности  на объекты коммунал</w:t>
      </w:r>
      <w:r w:rsidRPr="00B55664">
        <w:rPr>
          <w:szCs w:val="28"/>
        </w:rPr>
        <w:t>ь</w:t>
      </w:r>
      <w:r w:rsidRPr="00B55664">
        <w:rPr>
          <w:szCs w:val="28"/>
        </w:rPr>
        <w:t>ной инфраструктуры, по утверждению и актуализации программ ко</w:t>
      </w:r>
      <w:r w:rsidRPr="00B55664">
        <w:rPr>
          <w:szCs w:val="28"/>
        </w:rPr>
        <w:t>м</w:t>
      </w:r>
      <w:r w:rsidRPr="00B55664">
        <w:rPr>
          <w:szCs w:val="28"/>
        </w:rPr>
        <w:t>плексного развития систем коммунальной инфраструктуры, а также схем тепло-, водоснабжения и водоотведения, продолжается работа в отношении объектов коммунального хозяйства неэффективно управляемых предпр</w:t>
      </w:r>
      <w:r w:rsidRPr="00B55664">
        <w:rPr>
          <w:szCs w:val="28"/>
        </w:rPr>
        <w:t>и</w:t>
      </w:r>
      <w:r w:rsidRPr="00B55664">
        <w:rPr>
          <w:szCs w:val="28"/>
        </w:rPr>
        <w:t>ятий.</w:t>
      </w:r>
    </w:p>
    <w:p w:rsidR="00D02FE3" w:rsidRPr="0055502F" w:rsidRDefault="00D02FE3" w:rsidP="00D02FE3">
      <w:pPr>
        <w:pStyle w:val="a5"/>
        <w:widowControl w:val="0"/>
        <w:tabs>
          <w:tab w:val="left" w:pos="708"/>
        </w:tabs>
        <w:ind w:firstLine="709"/>
        <w:rPr>
          <w:szCs w:val="28"/>
        </w:rPr>
      </w:pPr>
      <w:r w:rsidRPr="0055502F">
        <w:rPr>
          <w:szCs w:val="28"/>
        </w:rPr>
        <w:t>Проблематикой в сфере жилищно-коммунального хозяйства являе</w:t>
      </w:r>
      <w:r w:rsidRPr="0055502F">
        <w:rPr>
          <w:szCs w:val="28"/>
        </w:rPr>
        <w:t>т</w:t>
      </w:r>
      <w:r w:rsidRPr="0055502F">
        <w:rPr>
          <w:szCs w:val="28"/>
        </w:rPr>
        <w:t>ся:</w:t>
      </w:r>
    </w:p>
    <w:p w:rsidR="00D02FE3" w:rsidRPr="0055502F" w:rsidRDefault="00D02FE3" w:rsidP="00D02FE3">
      <w:pPr>
        <w:pStyle w:val="a5"/>
        <w:widowControl w:val="0"/>
        <w:tabs>
          <w:tab w:val="left" w:pos="708"/>
        </w:tabs>
        <w:ind w:firstLine="709"/>
        <w:rPr>
          <w:szCs w:val="28"/>
        </w:rPr>
      </w:pPr>
      <w:r w:rsidRPr="0055502F">
        <w:rPr>
          <w:szCs w:val="28"/>
        </w:rPr>
        <w:t>- в части капитального ремонта объектов коммунальной инфрастру</w:t>
      </w:r>
      <w:r w:rsidRPr="0055502F">
        <w:rPr>
          <w:szCs w:val="28"/>
        </w:rPr>
        <w:t>к</w:t>
      </w:r>
      <w:r w:rsidRPr="0055502F">
        <w:rPr>
          <w:szCs w:val="28"/>
        </w:rPr>
        <w:t>туры:</w:t>
      </w:r>
    </w:p>
    <w:p w:rsidR="00D02FE3" w:rsidRPr="0055502F" w:rsidRDefault="00D02FE3" w:rsidP="00D02FE3">
      <w:pPr>
        <w:pStyle w:val="a5"/>
        <w:widowControl w:val="0"/>
        <w:tabs>
          <w:tab w:val="left" w:pos="708"/>
        </w:tabs>
        <w:ind w:firstLine="709"/>
        <w:rPr>
          <w:szCs w:val="28"/>
        </w:rPr>
      </w:pPr>
      <w:r w:rsidRPr="0055502F">
        <w:rPr>
          <w:szCs w:val="28"/>
        </w:rPr>
        <w:t>вопрос бюджетного финансирования капитального ремонта объектов коммунальной инфраструктуры;</w:t>
      </w:r>
    </w:p>
    <w:p w:rsidR="00D02FE3" w:rsidRPr="0055502F" w:rsidRDefault="00D02FE3" w:rsidP="00D02FE3">
      <w:pPr>
        <w:pStyle w:val="a5"/>
        <w:widowControl w:val="0"/>
        <w:tabs>
          <w:tab w:val="left" w:pos="708"/>
        </w:tabs>
        <w:ind w:firstLine="709"/>
        <w:rPr>
          <w:szCs w:val="28"/>
        </w:rPr>
      </w:pPr>
      <w:r w:rsidRPr="0055502F">
        <w:rPr>
          <w:szCs w:val="28"/>
        </w:rPr>
        <w:t>необходимость участия федерального бюджета в реализации мер</w:t>
      </w:r>
      <w:r w:rsidRPr="0055502F">
        <w:rPr>
          <w:szCs w:val="28"/>
        </w:rPr>
        <w:t>о</w:t>
      </w:r>
      <w:r w:rsidRPr="0055502F">
        <w:rPr>
          <w:szCs w:val="28"/>
        </w:rPr>
        <w:t>приятий по замене объектов коммунальной инфраструктуры.</w:t>
      </w:r>
    </w:p>
    <w:p w:rsidR="00D02FE3" w:rsidRPr="0055502F" w:rsidRDefault="00D02FE3" w:rsidP="00D02FE3">
      <w:pPr>
        <w:pStyle w:val="a5"/>
        <w:widowControl w:val="0"/>
        <w:tabs>
          <w:tab w:val="left" w:pos="708"/>
        </w:tabs>
        <w:ind w:firstLine="709"/>
        <w:rPr>
          <w:szCs w:val="28"/>
        </w:rPr>
      </w:pPr>
      <w:r w:rsidRPr="0055502F">
        <w:rPr>
          <w:szCs w:val="28"/>
        </w:rPr>
        <w:t xml:space="preserve">В части привлечения частных инвестиций в коммунальное хозяйство: </w:t>
      </w:r>
    </w:p>
    <w:p w:rsidR="00D02FE3" w:rsidRPr="0055502F" w:rsidRDefault="00D02FE3" w:rsidP="00D02FE3">
      <w:pPr>
        <w:pStyle w:val="a5"/>
        <w:widowControl w:val="0"/>
        <w:tabs>
          <w:tab w:val="left" w:pos="708"/>
        </w:tabs>
        <w:ind w:firstLine="709"/>
        <w:rPr>
          <w:szCs w:val="28"/>
        </w:rPr>
      </w:pPr>
      <w:r w:rsidRPr="0055502F">
        <w:rPr>
          <w:szCs w:val="28"/>
        </w:rPr>
        <w:t>дефицит бюджетных средств для проведения процедур по регистр</w:t>
      </w:r>
      <w:r w:rsidRPr="0055502F">
        <w:rPr>
          <w:szCs w:val="28"/>
        </w:rPr>
        <w:t>а</w:t>
      </w:r>
      <w:r w:rsidRPr="0055502F">
        <w:rPr>
          <w:szCs w:val="28"/>
        </w:rPr>
        <w:t xml:space="preserve">ции прав собственности на коммунальные объекты; </w:t>
      </w:r>
    </w:p>
    <w:p w:rsidR="00D02FE3" w:rsidRPr="0055502F" w:rsidRDefault="00D02FE3" w:rsidP="00D02FE3">
      <w:pPr>
        <w:pStyle w:val="a5"/>
        <w:widowControl w:val="0"/>
        <w:tabs>
          <w:tab w:val="left" w:pos="708"/>
        </w:tabs>
        <w:ind w:firstLine="709"/>
        <w:rPr>
          <w:szCs w:val="28"/>
        </w:rPr>
      </w:pPr>
      <w:r w:rsidRPr="0055502F">
        <w:rPr>
          <w:szCs w:val="28"/>
        </w:rPr>
        <w:t>актуализация схем тепло-, водоснабжения и водоотведения, пр</w:t>
      </w:r>
      <w:r w:rsidRPr="0055502F">
        <w:rPr>
          <w:szCs w:val="28"/>
        </w:rPr>
        <w:t>о</w:t>
      </w:r>
      <w:r w:rsidRPr="0055502F">
        <w:rPr>
          <w:szCs w:val="28"/>
        </w:rPr>
        <w:t>грамм комплексного развития;</w:t>
      </w:r>
    </w:p>
    <w:p w:rsidR="00D02FE3" w:rsidRPr="0055502F" w:rsidRDefault="00D02FE3" w:rsidP="00D02FE3">
      <w:pPr>
        <w:pStyle w:val="a5"/>
        <w:widowControl w:val="0"/>
        <w:tabs>
          <w:tab w:val="left" w:pos="708"/>
        </w:tabs>
        <w:ind w:firstLine="709"/>
        <w:rPr>
          <w:szCs w:val="28"/>
        </w:rPr>
      </w:pPr>
      <w:r w:rsidRPr="0055502F">
        <w:rPr>
          <w:szCs w:val="28"/>
        </w:rPr>
        <w:t>отсутствие интереса частных инвесторов в отношении небольших муниципальных образований, коммунальные системы которых непривл</w:t>
      </w:r>
      <w:r w:rsidRPr="0055502F">
        <w:rPr>
          <w:szCs w:val="28"/>
        </w:rPr>
        <w:t>е</w:t>
      </w:r>
      <w:r w:rsidRPr="0055502F">
        <w:rPr>
          <w:szCs w:val="28"/>
        </w:rPr>
        <w:t>кательны с инвестиционной точки зрения, ввиду высокого уровня изн</w:t>
      </w:r>
      <w:r w:rsidRPr="0055502F">
        <w:rPr>
          <w:szCs w:val="28"/>
        </w:rPr>
        <w:t>о</w:t>
      </w:r>
      <w:r w:rsidRPr="0055502F">
        <w:rPr>
          <w:szCs w:val="28"/>
        </w:rPr>
        <w:t>шенности основных фондов и низкого объема реализации коммунального ресурса и числа абонентов.</w:t>
      </w:r>
    </w:p>
    <w:p w:rsidR="00D02FE3" w:rsidRPr="0055502F" w:rsidRDefault="00D02FE3" w:rsidP="00D02FE3">
      <w:pPr>
        <w:pStyle w:val="a5"/>
        <w:widowControl w:val="0"/>
        <w:tabs>
          <w:tab w:val="left" w:pos="708"/>
        </w:tabs>
        <w:ind w:firstLine="709"/>
        <w:rPr>
          <w:szCs w:val="28"/>
        </w:rPr>
      </w:pPr>
      <w:r w:rsidRPr="0055502F">
        <w:rPr>
          <w:szCs w:val="28"/>
        </w:rPr>
        <w:t>В 2020 - 2021 годах продолжилась реализация муниципальной пр</w:t>
      </w:r>
      <w:r w:rsidRPr="0055502F">
        <w:rPr>
          <w:szCs w:val="28"/>
        </w:rPr>
        <w:t>о</w:t>
      </w:r>
      <w:r w:rsidRPr="0055502F">
        <w:rPr>
          <w:szCs w:val="28"/>
        </w:rPr>
        <w:t xml:space="preserve">граммы </w:t>
      </w:r>
      <w:r w:rsidRPr="00B55664">
        <w:rPr>
          <w:szCs w:val="28"/>
        </w:rPr>
        <w:t>«Развитие территориального общественного самоуправления Л</w:t>
      </w:r>
      <w:r w:rsidRPr="00B55664">
        <w:rPr>
          <w:szCs w:val="28"/>
        </w:rPr>
        <w:t>е</w:t>
      </w:r>
      <w:r w:rsidRPr="00B55664">
        <w:rPr>
          <w:szCs w:val="28"/>
        </w:rPr>
        <w:t xml:space="preserve">нинского муниципального района», которая позволила </w:t>
      </w:r>
      <w:r w:rsidRPr="0055502F">
        <w:rPr>
          <w:szCs w:val="28"/>
        </w:rPr>
        <w:t>совершенствовать взаимодействие администрации Ленинского муниципального района,  а</w:t>
      </w:r>
      <w:r w:rsidRPr="0055502F">
        <w:rPr>
          <w:szCs w:val="28"/>
        </w:rPr>
        <w:t>д</w:t>
      </w:r>
      <w:r w:rsidRPr="0055502F">
        <w:rPr>
          <w:szCs w:val="28"/>
        </w:rPr>
        <w:t>министраций городского и сельских поселений с организациями террит</w:t>
      </w:r>
      <w:r w:rsidRPr="0055502F">
        <w:rPr>
          <w:szCs w:val="28"/>
        </w:rPr>
        <w:t>о</w:t>
      </w:r>
      <w:r w:rsidRPr="0055502F">
        <w:rPr>
          <w:szCs w:val="28"/>
        </w:rPr>
        <w:t>риального общественного самоуправления для реализации социально зн</w:t>
      </w:r>
      <w:r w:rsidRPr="0055502F">
        <w:rPr>
          <w:szCs w:val="28"/>
        </w:rPr>
        <w:t>а</w:t>
      </w:r>
      <w:r w:rsidRPr="0055502F">
        <w:rPr>
          <w:szCs w:val="28"/>
        </w:rPr>
        <w:t xml:space="preserve">чимых инициатив населения в частности - благоустройство территории. На реализацию программы в 2020 году направлено 0,045 млн. рублей. На </w:t>
      </w:r>
      <w:r w:rsidRPr="0055502F">
        <w:rPr>
          <w:szCs w:val="28"/>
        </w:rPr>
        <w:lastRenderedPageBreak/>
        <w:t>2021-2023 годы – 0,15 млн.рублей.</w:t>
      </w:r>
    </w:p>
    <w:p w:rsidR="00D02FE3" w:rsidRPr="0055502F" w:rsidRDefault="00D02FE3" w:rsidP="00D02FE3">
      <w:pPr>
        <w:ind w:firstLine="720"/>
        <w:jc w:val="both"/>
        <w:rPr>
          <w:sz w:val="28"/>
          <w:szCs w:val="28"/>
        </w:rPr>
      </w:pPr>
    </w:p>
    <w:p w:rsidR="00D02FE3" w:rsidRPr="0055502F" w:rsidRDefault="00D02FE3" w:rsidP="00D02FE3">
      <w:pPr>
        <w:shd w:val="clear" w:color="auto" w:fill="FFFFFF"/>
        <w:tabs>
          <w:tab w:val="left" w:pos="3675"/>
        </w:tabs>
        <w:ind w:firstLine="525"/>
        <w:jc w:val="center"/>
        <w:rPr>
          <w:sz w:val="28"/>
          <w:szCs w:val="28"/>
        </w:rPr>
      </w:pPr>
      <w:r w:rsidRPr="0055502F">
        <w:rPr>
          <w:sz w:val="28"/>
          <w:szCs w:val="28"/>
        </w:rPr>
        <w:t>Преступность</w:t>
      </w:r>
    </w:p>
    <w:p w:rsidR="00D02FE3" w:rsidRPr="0097104A" w:rsidRDefault="00D02FE3" w:rsidP="00D02FE3">
      <w:pPr>
        <w:shd w:val="clear" w:color="auto" w:fill="FFFFFF"/>
        <w:tabs>
          <w:tab w:val="left" w:pos="3675"/>
        </w:tabs>
        <w:ind w:firstLine="525"/>
        <w:jc w:val="center"/>
        <w:rPr>
          <w:sz w:val="28"/>
          <w:szCs w:val="28"/>
          <w:highlight w:val="yellow"/>
        </w:rPr>
      </w:pPr>
    </w:p>
    <w:p w:rsidR="00D02FE3" w:rsidRPr="00B55664" w:rsidRDefault="00D02FE3" w:rsidP="00D02FE3">
      <w:pPr>
        <w:pStyle w:val="a5"/>
        <w:widowControl w:val="0"/>
        <w:tabs>
          <w:tab w:val="left" w:pos="708"/>
        </w:tabs>
        <w:ind w:firstLine="709"/>
        <w:rPr>
          <w:szCs w:val="28"/>
        </w:rPr>
      </w:pPr>
      <w:r w:rsidRPr="00B55664">
        <w:rPr>
          <w:szCs w:val="28"/>
        </w:rPr>
        <w:t>В ходе работы по регистрации и постановке на учет сообщений и з</w:t>
      </w:r>
      <w:r w:rsidRPr="00B55664">
        <w:rPr>
          <w:szCs w:val="28"/>
        </w:rPr>
        <w:t>а</w:t>
      </w:r>
      <w:r w:rsidRPr="00B55664">
        <w:rPr>
          <w:szCs w:val="28"/>
        </w:rPr>
        <w:t>явлений о преступлениях и иных правонарушениях за 2020 год зарегистр</w:t>
      </w:r>
      <w:r w:rsidRPr="00B55664">
        <w:rPr>
          <w:szCs w:val="28"/>
        </w:rPr>
        <w:t>и</w:t>
      </w:r>
      <w:r w:rsidRPr="00B55664">
        <w:rPr>
          <w:szCs w:val="28"/>
        </w:rPr>
        <w:t>ровано 333 преступления, раскрыто 223, за аналогичный период 2019 года совершено 347 преступлений, раскрыто 277. Раскрываемость за 2020 61,6 год составила 61,60 процентов, за аналогичный период 2019 года 64,40 процентов.</w:t>
      </w:r>
      <w:r w:rsidRPr="009F3D3C">
        <w:rPr>
          <w:szCs w:val="28"/>
        </w:rPr>
        <w:t xml:space="preserve"> По итогам 1 полугодия 2021 года в Ленинском районе общая раскрываемость преступлений составила 66,20 процентов АППГ – 66,10 процентов.</w:t>
      </w:r>
    </w:p>
    <w:p w:rsidR="00D02FE3" w:rsidRPr="00C94114" w:rsidRDefault="00D02FE3" w:rsidP="00D02FE3">
      <w:pPr>
        <w:pStyle w:val="a5"/>
        <w:widowControl w:val="0"/>
        <w:tabs>
          <w:tab w:val="left" w:pos="708"/>
        </w:tabs>
        <w:ind w:firstLine="709"/>
        <w:rPr>
          <w:szCs w:val="28"/>
        </w:rPr>
      </w:pPr>
      <w:r w:rsidRPr="00C94114">
        <w:rPr>
          <w:szCs w:val="28"/>
        </w:rPr>
        <w:tab/>
        <w:t>С целью охраны общественного порядка и безопасности насел</w:t>
      </w:r>
      <w:r w:rsidRPr="00C94114">
        <w:rPr>
          <w:szCs w:val="28"/>
        </w:rPr>
        <w:t>е</w:t>
      </w:r>
      <w:r w:rsidRPr="00C94114">
        <w:rPr>
          <w:szCs w:val="28"/>
        </w:rPr>
        <w:t>ния в районе привлекаются народные дружинники, застрахованные на п</w:t>
      </w:r>
      <w:r w:rsidRPr="00C94114">
        <w:rPr>
          <w:szCs w:val="28"/>
        </w:rPr>
        <w:t>е</w:t>
      </w:r>
      <w:r w:rsidRPr="00C94114">
        <w:rPr>
          <w:szCs w:val="28"/>
        </w:rPr>
        <w:t>риод проведения мероприятий по охране общественного порядке, число которых составляет 20 человек (городское поселение г. Ленинск, Бахти</w:t>
      </w:r>
      <w:r w:rsidRPr="00C94114">
        <w:rPr>
          <w:szCs w:val="28"/>
        </w:rPr>
        <w:t>я</w:t>
      </w:r>
      <w:r w:rsidRPr="00C94114">
        <w:rPr>
          <w:szCs w:val="28"/>
        </w:rPr>
        <w:t>ровское сельское поселение, Маляевское сельское поселение, Колобовское сельское поселение, Царевское сельское поселение, Степновское сельское поселение, Ильичевское сельское поселение и Маякское сельское посел</w:t>
      </w:r>
      <w:r w:rsidRPr="00C94114">
        <w:rPr>
          <w:szCs w:val="28"/>
        </w:rPr>
        <w:t>е</w:t>
      </w:r>
      <w:r w:rsidRPr="00C94114">
        <w:rPr>
          <w:szCs w:val="28"/>
        </w:rPr>
        <w:t xml:space="preserve">ние), а также 7 человек из числа членов казачьих обществ, финансируемых из бюджета городского поселения г.Ленинск. </w:t>
      </w:r>
    </w:p>
    <w:p w:rsidR="00D02FE3" w:rsidRPr="00B55664" w:rsidRDefault="00D02FE3" w:rsidP="00D02FE3">
      <w:pPr>
        <w:pStyle w:val="a5"/>
        <w:widowControl w:val="0"/>
        <w:tabs>
          <w:tab w:val="left" w:pos="708"/>
        </w:tabs>
        <w:ind w:firstLine="709"/>
        <w:rPr>
          <w:szCs w:val="28"/>
        </w:rPr>
      </w:pPr>
      <w:r w:rsidRPr="00B55664">
        <w:rPr>
          <w:szCs w:val="28"/>
        </w:rPr>
        <w:t>Задача обеспечения безопасности дорожного движения в совреме</w:t>
      </w:r>
      <w:r w:rsidRPr="00B55664">
        <w:rPr>
          <w:szCs w:val="28"/>
        </w:rPr>
        <w:t>н</w:t>
      </w:r>
      <w:r w:rsidRPr="00B55664">
        <w:rPr>
          <w:szCs w:val="28"/>
        </w:rPr>
        <w:t>ных условиях при высоком уровне автомобилизации превратилась в одну из актуальных проблем, имеющих большое социальное и экономическое значение. Отделением ГИБДД, совместно с другими службами и общес</w:t>
      </w:r>
      <w:r w:rsidRPr="00B55664">
        <w:rPr>
          <w:szCs w:val="28"/>
        </w:rPr>
        <w:t>т</w:t>
      </w:r>
      <w:r w:rsidRPr="00B55664">
        <w:rPr>
          <w:szCs w:val="28"/>
        </w:rPr>
        <w:t>венностью за 2020 год проведена работа, направленная на улучшение пр</w:t>
      </w:r>
      <w:r w:rsidRPr="00B55664">
        <w:rPr>
          <w:szCs w:val="28"/>
        </w:rPr>
        <w:t>о</w:t>
      </w:r>
      <w:r w:rsidRPr="00B55664">
        <w:rPr>
          <w:szCs w:val="28"/>
        </w:rPr>
        <w:t>филактики дорожно-транспортных происшествий, созданию и улучшению условий движения транспорта, организации дорожного движения и надзора на дорогах. Вышеназванные мероприятия продолжатся  в среднесрочной перспективе 2022-2024 годы улучшить ситуацию на дорогах Ленинского муниципального района.</w:t>
      </w:r>
    </w:p>
    <w:p w:rsidR="00D02FE3" w:rsidRPr="002B7D6A" w:rsidRDefault="00D02FE3" w:rsidP="00D02FE3">
      <w:pPr>
        <w:pStyle w:val="a5"/>
        <w:widowControl w:val="0"/>
        <w:tabs>
          <w:tab w:val="left" w:pos="708"/>
        </w:tabs>
        <w:ind w:firstLine="709"/>
        <w:rPr>
          <w:szCs w:val="28"/>
        </w:rPr>
      </w:pPr>
      <w:r w:rsidRPr="00C94114">
        <w:rPr>
          <w:szCs w:val="28"/>
        </w:rPr>
        <w:t>Для реализации комплекса взаимосвязанных мероприятий  и пов</w:t>
      </w:r>
      <w:r w:rsidRPr="00C94114">
        <w:rPr>
          <w:szCs w:val="28"/>
        </w:rPr>
        <w:t>ы</w:t>
      </w:r>
      <w:r w:rsidRPr="00C94114">
        <w:rPr>
          <w:szCs w:val="28"/>
        </w:rPr>
        <w:t>шение уровня управления в сфере обеспечения БДД на местном уровне (в  районе, на территории городских и сельских поселений) действуют мун</w:t>
      </w:r>
      <w:r w:rsidRPr="00C94114">
        <w:rPr>
          <w:szCs w:val="28"/>
        </w:rPr>
        <w:t>и</w:t>
      </w:r>
      <w:r w:rsidRPr="00C94114">
        <w:rPr>
          <w:szCs w:val="28"/>
        </w:rPr>
        <w:t xml:space="preserve">ципальные программы «Повышение безопасности дорожного движения в Ленинском муниципальном районе». </w:t>
      </w:r>
      <w:r w:rsidRPr="006406C3">
        <w:rPr>
          <w:szCs w:val="28"/>
        </w:rPr>
        <w:t xml:space="preserve">За период 2020 года освоено средств всех уровней бюджетов в сумме 3,732 млн.рублей, за 1 полугодие 2021 года на реализацию мероприятий программы направлено свыше 6,6 млн.рублей. </w:t>
      </w:r>
      <w:r w:rsidRPr="002B7D6A">
        <w:rPr>
          <w:szCs w:val="28"/>
        </w:rPr>
        <w:t>На среднесрочный период реализации программы 2022-202</w:t>
      </w:r>
      <w:r>
        <w:rPr>
          <w:szCs w:val="28"/>
        </w:rPr>
        <w:t>4</w:t>
      </w:r>
      <w:r w:rsidRPr="002B7D6A">
        <w:rPr>
          <w:szCs w:val="28"/>
        </w:rPr>
        <w:t xml:space="preserve"> годов из бю</w:t>
      </w:r>
      <w:r w:rsidRPr="002B7D6A">
        <w:rPr>
          <w:szCs w:val="28"/>
        </w:rPr>
        <w:t>д</w:t>
      </w:r>
      <w:r w:rsidRPr="002B7D6A">
        <w:rPr>
          <w:szCs w:val="28"/>
        </w:rPr>
        <w:t>жета Ленинского муниципального района и областного бюджета  на реал</w:t>
      </w:r>
      <w:r w:rsidRPr="002B7D6A">
        <w:rPr>
          <w:szCs w:val="28"/>
        </w:rPr>
        <w:t>и</w:t>
      </w:r>
      <w:r w:rsidRPr="002B7D6A">
        <w:rPr>
          <w:szCs w:val="28"/>
        </w:rPr>
        <w:t xml:space="preserve">зацию муниципальной программы предусматривается направить свыше </w:t>
      </w:r>
      <w:r>
        <w:rPr>
          <w:szCs w:val="28"/>
        </w:rPr>
        <w:t>61,15</w:t>
      </w:r>
      <w:r w:rsidRPr="002B7D6A">
        <w:rPr>
          <w:szCs w:val="28"/>
        </w:rPr>
        <w:t xml:space="preserve"> млн.рублей.</w:t>
      </w:r>
    </w:p>
    <w:p w:rsidR="00D02FE3" w:rsidRPr="00B55664" w:rsidRDefault="00D02FE3" w:rsidP="00D02FE3">
      <w:pPr>
        <w:pStyle w:val="a5"/>
        <w:widowControl w:val="0"/>
        <w:tabs>
          <w:tab w:val="left" w:pos="708"/>
        </w:tabs>
        <w:ind w:firstLine="709"/>
        <w:rPr>
          <w:szCs w:val="28"/>
        </w:rPr>
      </w:pPr>
      <w:r w:rsidRPr="002B7D6A">
        <w:rPr>
          <w:szCs w:val="28"/>
        </w:rPr>
        <w:t>С 2020 года на территории Ленинского муниципального района де</w:t>
      </w:r>
      <w:r w:rsidRPr="002B7D6A">
        <w:rPr>
          <w:szCs w:val="28"/>
        </w:rPr>
        <w:t>й</w:t>
      </w:r>
      <w:r w:rsidRPr="002B7D6A">
        <w:rPr>
          <w:szCs w:val="28"/>
        </w:rPr>
        <w:lastRenderedPageBreak/>
        <w:t xml:space="preserve">ствует муниципальная программа </w:t>
      </w:r>
      <w:r w:rsidRPr="00437C8F">
        <w:rPr>
          <w:szCs w:val="28"/>
        </w:rPr>
        <w:t>«Профилактика терроризма и экстреми</w:t>
      </w:r>
      <w:r w:rsidRPr="00437C8F">
        <w:rPr>
          <w:szCs w:val="28"/>
        </w:rPr>
        <w:t>з</w:t>
      </w:r>
      <w:r w:rsidRPr="00437C8F">
        <w:rPr>
          <w:szCs w:val="28"/>
        </w:rPr>
        <w:t>ма на территории Ленинского муниципального района» целями которой является п</w:t>
      </w:r>
      <w:r w:rsidRPr="002B7D6A">
        <w:rPr>
          <w:szCs w:val="28"/>
        </w:rPr>
        <w:t>овышение уровня межведомственного взаимодействия по пр</w:t>
      </w:r>
      <w:r w:rsidRPr="002B7D6A">
        <w:rPr>
          <w:szCs w:val="28"/>
        </w:rPr>
        <w:t>о</w:t>
      </w:r>
      <w:r w:rsidRPr="002B7D6A">
        <w:rPr>
          <w:szCs w:val="28"/>
        </w:rPr>
        <w:t>филактике терроризма и экстремизма и сведение к минимуму проявлений терроризма и экстремизма на территории Ленинского муниципального  района. Общий объем финансирования за счет средств бюджета Ленинск</w:t>
      </w:r>
      <w:r w:rsidRPr="002B7D6A">
        <w:rPr>
          <w:szCs w:val="28"/>
        </w:rPr>
        <w:t>о</w:t>
      </w:r>
      <w:r w:rsidRPr="002B7D6A">
        <w:rPr>
          <w:szCs w:val="28"/>
        </w:rPr>
        <w:t xml:space="preserve">го муниципального района </w:t>
      </w:r>
      <w:r w:rsidRPr="00B55664">
        <w:rPr>
          <w:szCs w:val="28"/>
        </w:rPr>
        <w:t>на 2022-2024 годы составляет 0,196 млн.рублей.</w:t>
      </w:r>
    </w:p>
    <w:p w:rsidR="00D02FE3" w:rsidRDefault="00D02FE3" w:rsidP="00D02FE3">
      <w:pPr>
        <w:pStyle w:val="1"/>
        <w:rPr>
          <w:highlight w:val="yellow"/>
        </w:rPr>
      </w:pPr>
      <w:bookmarkStart w:id="15" w:name="_Toc81842161"/>
    </w:p>
    <w:p w:rsidR="00D02FE3" w:rsidRPr="00E94A74" w:rsidRDefault="00D02FE3" w:rsidP="00D02FE3">
      <w:pPr>
        <w:pStyle w:val="1"/>
      </w:pPr>
      <w:r w:rsidRPr="00E94A74">
        <w:t>12. Охрана окружающей среды</w:t>
      </w:r>
      <w:bookmarkEnd w:id="15"/>
    </w:p>
    <w:p w:rsidR="00D02FE3" w:rsidRPr="00E94A74" w:rsidRDefault="00D02FE3" w:rsidP="00D02FE3">
      <w:pPr>
        <w:pStyle w:val="a7"/>
        <w:ind w:firstLine="525"/>
        <w:rPr>
          <w:b w:val="0"/>
          <w:szCs w:val="28"/>
        </w:rPr>
      </w:pPr>
    </w:p>
    <w:p w:rsidR="00D02FE3" w:rsidRPr="00E94A74" w:rsidRDefault="00D02FE3" w:rsidP="00D02FE3">
      <w:pPr>
        <w:pStyle w:val="a5"/>
        <w:widowControl w:val="0"/>
        <w:tabs>
          <w:tab w:val="left" w:pos="708"/>
        </w:tabs>
        <w:ind w:firstLine="709"/>
        <w:rPr>
          <w:szCs w:val="28"/>
        </w:rPr>
      </w:pPr>
      <w:r w:rsidRPr="00E94A74">
        <w:rPr>
          <w:szCs w:val="28"/>
        </w:rPr>
        <w:t>К приоритетным направлениям деятельности органов местного сам</w:t>
      </w:r>
      <w:r w:rsidRPr="00E94A74">
        <w:rPr>
          <w:szCs w:val="28"/>
        </w:rPr>
        <w:t>о</w:t>
      </w:r>
      <w:r w:rsidRPr="00E94A74">
        <w:rPr>
          <w:szCs w:val="28"/>
        </w:rPr>
        <w:t>управления городского и сельских поселений Ленинского муниципального района в области охраны окружающей среды относятся:</w:t>
      </w:r>
    </w:p>
    <w:p w:rsidR="00D02FE3" w:rsidRPr="00E94A74" w:rsidRDefault="00D02FE3" w:rsidP="00D02FE3">
      <w:pPr>
        <w:pStyle w:val="a5"/>
        <w:widowControl w:val="0"/>
        <w:tabs>
          <w:tab w:val="left" w:pos="708"/>
        </w:tabs>
        <w:ind w:firstLine="709"/>
        <w:rPr>
          <w:szCs w:val="28"/>
        </w:rPr>
      </w:pPr>
      <w:r w:rsidRPr="00E94A74">
        <w:rPr>
          <w:szCs w:val="28"/>
        </w:rPr>
        <w:t>участие в реализации государственной политики в сфере природ</w:t>
      </w:r>
      <w:r w:rsidRPr="00E94A74">
        <w:rPr>
          <w:szCs w:val="28"/>
        </w:rPr>
        <w:t>о</w:t>
      </w:r>
      <w:r w:rsidRPr="00E94A74">
        <w:rPr>
          <w:szCs w:val="28"/>
        </w:rPr>
        <w:t>пользования, охраны окружающей среды и обеспечения экологической безопасности на территории городского и сельских поселений;</w:t>
      </w:r>
    </w:p>
    <w:p w:rsidR="00D02FE3" w:rsidRPr="00E94A74" w:rsidRDefault="00D02FE3" w:rsidP="00D02FE3">
      <w:pPr>
        <w:pStyle w:val="a5"/>
        <w:widowControl w:val="0"/>
        <w:tabs>
          <w:tab w:val="left" w:pos="708"/>
        </w:tabs>
        <w:ind w:firstLine="709"/>
        <w:rPr>
          <w:szCs w:val="28"/>
        </w:rPr>
      </w:pPr>
      <w:r w:rsidRPr="00E94A74">
        <w:rPr>
          <w:szCs w:val="28"/>
        </w:rPr>
        <w:t>взаимодействие с федеральными органами государственной власти Российской Федерации, органами исполнительной власти Волгоградской области, юридическими и физическими лицами в целях охраны окружа</w:t>
      </w:r>
      <w:r w:rsidRPr="00E94A74">
        <w:rPr>
          <w:szCs w:val="28"/>
        </w:rPr>
        <w:t>ю</w:t>
      </w:r>
      <w:r w:rsidRPr="00E94A74">
        <w:rPr>
          <w:szCs w:val="28"/>
        </w:rPr>
        <w:t>щей среды;</w:t>
      </w:r>
    </w:p>
    <w:p w:rsidR="00D02FE3" w:rsidRPr="00E94A74" w:rsidRDefault="00D02FE3" w:rsidP="00D02FE3">
      <w:pPr>
        <w:pStyle w:val="a5"/>
        <w:widowControl w:val="0"/>
        <w:tabs>
          <w:tab w:val="left" w:pos="708"/>
        </w:tabs>
        <w:ind w:firstLine="709"/>
        <w:rPr>
          <w:szCs w:val="28"/>
        </w:rPr>
      </w:pPr>
      <w:r w:rsidRPr="00E94A74">
        <w:rPr>
          <w:szCs w:val="28"/>
        </w:rPr>
        <w:t>участие в реализации региональных программ в сфере охраны окр</w:t>
      </w:r>
      <w:r w:rsidRPr="00E94A74">
        <w:rPr>
          <w:szCs w:val="28"/>
        </w:rPr>
        <w:t>у</w:t>
      </w:r>
      <w:r w:rsidRPr="00E94A74">
        <w:rPr>
          <w:szCs w:val="28"/>
        </w:rPr>
        <w:t>жающей среды;</w:t>
      </w:r>
    </w:p>
    <w:p w:rsidR="00D02FE3" w:rsidRPr="00E94A74" w:rsidRDefault="00D02FE3" w:rsidP="00D02FE3">
      <w:pPr>
        <w:pStyle w:val="a5"/>
        <w:widowControl w:val="0"/>
        <w:tabs>
          <w:tab w:val="left" w:pos="708"/>
        </w:tabs>
        <w:ind w:firstLine="709"/>
        <w:rPr>
          <w:szCs w:val="28"/>
        </w:rPr>
      </w:pPr>
      <w:r w:rsidRPr="00E94A74">
        <w:rPr>
          <w:szCs w:val="28"/>
        </w:rPr>
        <w:t>разработка, принятие и реализация муниципальных правовых актов в области охраны окружающей среды в пределах полномочий;</w:t>
      </w:r>
      <w:r w:rsidRPr="00E94A74">
        <w:rPr>
          <w:szCs w:val="28"/>
        </w:rPr>
        <w:tab/>
      </w:r>
    </w:p>
    <w:p w:rsidR="00D02FE3" w:rsidRPr="00E94A74" w:rsidRDefault="00D02FE3" w:rsidP="00D02FE3">
      <w:pPr>
        <w:pStyle w:val="a5"/>
        <w:widowControl w:val="0"/>
        <w:tabs>
          <w:tab w:val="left" w:pos="708"/>
        </w:tabs>
        <w:ind w:firstLine="709"/>
        <w:rPr>
          <w:szCs w:val="28"/>
        </w:rPr>
      </w:pPr>
      <w:r w:rsidRPr="00E94A74">
        <w:rPr>
          <w:szCs w:val="28"/>
        </w:rPr>
        <w:t>обеспечение населения информацией о состоянии окружающей ср</w:t>
      </w:r>
      <w:r w:rsidRPr="00E94A74">
        <w:rPr>
          <w:szCs w:val="28"/>
        </w:rPr>
        <w:t>е</w:t>
      </w:r>
      <w:r w:rsidRPr="00E94A74">
        <w:rPr>
          <w:szCs w:val="28"/>
        </w:rPr>
        <w:t>ды;</w:t>
      </w:r>
    </w:p>
    <w:p w:rsidR="00D02FE3" w:rsidRPr="00E94A74" w:rsidRDefault="00D02FE3" w:rsidP="00D02FE3">
      <w:pPr>
        <w:pStyle w:val="a5"/>
        <w:widowControl w:val="0"/>
        <w:tabs>
          <w:tab w:val="left" w:pos="708"/>
        </w:tabs>
        <w:ind w:firstLine="709"/>
        <w:rPr>
          <w:szCs w:val="28"/>
        </w:rPr>
      </w:pPr>
      <w:r w:rsidRPr="00E94A74">
        <w:rPr>
          <w:szCs w:val="28"/>
        </w:rPr>
        <w:t>снижение негативного воздействия хозяйственной и иной деятельн</w:t>
      </w:r>
      <w:r w:rsidRPr="00E94A74">
        <w:rPr>
          <w:szCs w:val="28"/>
        </w:rPr>
        <w:t>о</w:t>
      </w:r>
      <w:r w:rsidRPr="00E94A74">
        <w:rPr>
          <w:szCs w:val="28"/>
        </w:rPr>
        <w:t xml:space="preserve">сти на компоненты окружающей среды и здоровье населения; </w:t>
      </w:r>
    </w:p>
    <w:p w:rsidR="00D02FE3" w:rsidRPr="00E94A74" w:rsidRDefault="00D02FE3" w:rsidP="00D02FE3">
      <w:pPr>
        <w:pStyle w:val="a5"/>
        <w:widowControl w:val="0"/>
        <w:tabs>
          <w:tab w:val="left" w:pos="708"/>
        </w:tabs>
        <w:ind w:firstLine="709"/>
        <w:rPr>
          <w:szCs w:val="28"/>
        </w:rPr>
      </w:pPr>
      <w:r w:rsidRPr="00E94A74">
        <w:rPr>
          <w:szCs w:val="28"/>
        </w:rPr>
        <w:t>формирование экологической культуры среди населения городского и сельских поселений, экологически ответственного поведения и мирово</w:t>
      </w:r>
      <w:r w:rsidRPr="00E94A74">
        <w:rPr>
          <w:szCs w:val="28"/>
        </w:rPr>
        <w:t>з</w:t>
      </w:r>
      <w:r w:rsidRPr="00E94A74">
        <w:rPr>
          <w:szCs w:val="28"/>
        </w:rPr>
        <w:t>зрения, освещение экологических проблем в средствах массовой информ</w:t>
      </w:r>
      <w:r w:rsidRPr="00E94A74">
        <w:rPr>
          <w:szCs w:val="28"/>
        </w:rPr>
        <w:t>а</w:t>
      </w:r>
      <w:r w:rsidRPr="00E94A74">
        <w:rPr>
          <w:szCs w:val="28"/>
        </w:rPr>
        <w:t>ции;</w:t>
      </w:r>
    </w:p>
    <w:p w:rsidR="00D02FE3" w:rsidRPr="00E94A74" w:rsidRDefault="00D02FE3" w:rsidP="00D02FE3">
      <w:pPr>
        <w:pStyle w:val="a5"/>
        <w:widowControl w:val="0"/>
        <w:tabs>
          <w:tab w:val="left" w:pos="708"/>
        </w:tabs>
        <w:ind w:firstLine="709"/>
        <w:rPr>
          <w:szCs w:val="28"/>
        </w:rPr>
      </w:pPr>
      <w:r w:rsidRPr="00E94A74">
        <w:rPr>
          <w:szCs w:val="28"/>
        </w:rPr>
        <w:t>организация сбора и вывоза бытовых отходов и мусора в границах городского и сельских поселений в установленном порядке;</w:t>
      </w:r>
    </w:p>
    <w:p w:rsidR="00D02FE3" w:rsidRPr="00E94A74" w:rsidRDefault="00D02FE3" w:rsidP="00D02FE3">
      <w:pPr>
        <w:pStyle w:val="a5"/>
        <w:widowControl w:val="0"/>
        <w:tabs>
          <w:tab w:val="left" w:pos="708"/>
        </w:tabs>
        <w:ind w:firstLine="709"/>
        <w:rPr>
          <w:szCs w:val="28"/>
        </w:rPr>
      </w:pPr>
      <w:r w:rsidRPr="00E94A74">
        <w:rPr>
          <w:szCs w:val="28"/>
        </w:rPr>
        <w:t>утверждение правил благоустройства территории городского и сел</w:t>
      </w:r>
      <w:r w:rsidRPr="00E94A74">
        <w:rPr>
          <w:szCs w:val="28"/>
        </w:rPr>
        <w:t>ь</w:t>
      </w:r>
      <w:r w:rsidRPr="00E94A74">
        <w:rPr>
          <w:szCs w:val="28"/>
        </w:rPr>
        <w:t>ских поселений, устанавливающих, в том числе требования по содержанию зданий (включая жилые дома), сооружений и земельных участков, на кот</w:t>
      </w:r>
      <w:r w:rsidRPr="00E94A74">
        <w:rPr>
          <w:szCs w:val="28"/>
        </w:rPr>
        <w:t>о</w:t>
      </w:r>
      <w:r w:rsidRPr="00E94A74">
        <w:rPr>
          <w:szCs w:val="28"/>
        </w:rPr>
        <w:t>рых они расположены, внешнему виду фасадов и ограждений соответс</w:t>
      </w:r>
      <w:r w:rsidRPr="00E94A74">
        <w:rPr>
          <w:szCs w:val="28"/>
        </w:rPr>
        <w:t>т</w:t>
      </w:r>
      <w:r w:rsidRPr="00E94A74">
        <w:rPr>
          <w:szCs w:val="28"/>
        </w:rPr>
        <w:t xml:space="preserve">вующих зданий </w:t>
      </w:r>
      <w:r w:rsidRPr="00437C8F">
        <w:rPr>
          <w:bCs/>
          <w:iCs/>
        </w:rPr>
        <w:t xml:space="preserve">и </w:t>
      </w:r>
      <w:r w:rsidRPr="00E94A74">
        <w:rPr>
          <w:szCs w:val="28"/>
        </w:rPr>
        <w:t>сооружений, перечень работ по благоустройству и п</w:t>
      </w:r>
      <w:r w:rsidRPr="00E94A74">
        <w:rPr>
          <w:szCs w:val="28"/>
        </w:rPr>
        <w:t>е</w:t>
      </w:r>
      <w:r w:rsidRPr="00E94A74">
        <w:rPr>
          <w:szCs w:val="28"/>
        </w:rPr>
        <w:t xml:space="preserve">риодичность их выполнения: установление порядка участия собственников зданий (помещений в них) </w:t>
      </w:r>
      <w:r w:rsidRPr="00437C8F">
        <w:rPr>
          <w:bCs/>
          <w:iCs/>
        </w:rPr>
        <w:t xml:space="preserve">и </w:t>
      </w:r>
      <w:r w:rsidRPr="00E94A74">
        <w:rPr>
          <w:szCs w:val="28"/>
        </w:rPr>
        <w:t xml:space="preserve">сооружений в благоустройстве прилегающих </w:t>
      </w:r>
      <w:r w:rsidRPr="00E94A74">
        <w:rPr>
          <w:szCs w:val="28"/>
        </w:rPr>
        <w:lastRenderedPageBreak/>
        <w:t>территорий; организации благоустройства территории поселения (включая освещение улиц, озеленении территории, установку указателей с наимен</w:t>
      </w:r>
      <w:r w:rsidRPr="00E94A74">
        <w:rPr>
          <w:szCs w:val="28"/>
        </w:rPr>
        <w:t>о</w:t>
      </w:r>
      <w:r w:rsidRPr="00E94A74">
        <w:rPr>
          <w:szCs w:val="28"/>
        </w:rPr>
        <w:t>ваниями улиц и номерами домов размещение и содержание малых архите</w:t>
      </w:r>
      <w:r w:rsidRPr="00E94A74">
        <w:rPr>
          <w:szCs w:val="28"/>
        </w:rPr>
        <w:t>к</w:t>
      </w:r>
      <w:r w:rsidRPr="00E94A74">
        <w:rPr>
          <w:szCs w:val="28"/>
        </w:rPr>
        <w:t>турных форм), а также использования охраны, защиты, воспроизводства городских лесов, лесов особо охраняемые природных территорий, расп</w:t>
      </w:r>
      <w:r w:rsidRPr="00E94A74">
        <w:rPr>
          <w:szCs w:val="28"/>
        </w:rPr>
        <w:t>о</w:t>
      </w:r>
      <w:r w:rsidRPr="00E94A74">
        <w:rPr>
          <w:szCs w:val="28"/>
        </w:rPr>
        <w:t>ложенных в границах населенных пунктов поселения;</w:t>
      </w:r>
    </w:p>
    <w:p w:rsidR="00D02FE3" w:rsidRPr="00E94A74" w:rsidRDefault="00D02FE3" w:rsidP="00D02FE3">
      <w:pPr>
        <w:pStyle w:val="a5"/>
        <w:widowControl w:val="0"/>
        <w:tabs>
          <w:tab w:val="left" w:pos="708"/>
        </w:tabs>
        <w:ind w:firstLine="709"/>
        <w:rPr>
          <w:szCs w:val="28"/>
        </w:rPr>
      </w:pPr>
      <w:r w:rsidRPr="00E94A74">
        <w:rPr>
          <w:szCs w:val="28"/>
        </w:rPr>
        <w:t>утверждение генеральных планов поселения, правил землепользов</w:t>
      </w:r>
      <w:r w:rsidRPr="00E94A74">
        <w:rPr>
          <w:szCs w:val="28"/>
        </w:rPr>
        <w:t>а</w:t>
      </w:r>
      <w:r w:rsidRPr="00E94A74">
        <w:rPr>
          <w:szCs w:val="28"/>
        </w:rPr>
        <w:t>ние и застройки, утверждение подготовленной на основе генеральных пл</w:t>
      </w:r>
      <w:r w:rsidRPr="00E94A74">
        <w:rPr>
          <w:szCs w:val="28"/>
        </w:rPr>
        <w:t>а</w:t>
      </w:r>
      <w:r w:rsidRPr="00E94A74">
        <w:rPr>
          <w:szCs w:val="28"/>
        </w:rPr>
        <w:t>нов поселения документации по планировке территории, выдача разреш</w:t>
      </w:r>
      <w:r w:rsidRPr="00E94A74">
        <w:rPr>
          <w:szCs w:val="28"/>
        </w:rPr>
        <w:t>е</w:t>
      </w:r>
      <w:r w:rsidRPr="00E94A74">
        <w:rPr>
          <w:szCs w:val="28"/>
        </w:rPr>
        <w:t>ний на строительство (за исключением случаев, предусмотренных Град</w:t>
      </w:r>
      <w:r w:rsidRPr="00E94A74">
        <w:rPr>
          <w:szCs w:val="28"/>
        </w:rPr>
        <w:t>о</w:t>
      </w:r>
      <w:r w:rsidRPr="00E94A74">
        <w:rPr>
          <w:szCs w:val="28"/>
        </w:rPr>
        <w:t>строительным кодекса Российской Федерации, иными федеральными зак</w:t>
      </w:r>
      <w:r w:rsidRPr="00E94A74">
        <w:rPr>
          <w:szCs w:val="28"/>
        </w:rPr>
        <w:t>о</w:t>
      </w:r>
      <w:r w:rsidRPr="00E94A74">
        <w:rPr>
          <w:szCs w:val="28"/>
        </w:rPr>
        <w:t>нами), разрешений на ввод; объектов в эксплуатацию, при осуществлении строительства, реконструкции объектов капитального строительства, ра</w:t>
      </w:r>
      <w:r w:rsidRPr="00E94A74">
        <w:rPr>
          <w:szCs w:val="28"/>
        </w:rPr>
        <w:t>с</w:t>
      </w:r>
      <w:r w:rsidRPr="00E94A74">
        <w:rPr>
          <w:szCs w:val="28"/>
        </w:rPr>
        <w:t>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w:t>
      </w:r>
      <w:r w:rsidRPr="00E94A74">
        <w:rPr>
          <w:szCs w:val="28"/>
        </w:rPr>
        <w:t>е</w:t>
      </w:r>
      <w:r w:rsidRPr="00E94A74">
        <w:rPr>
          <w:szCs w:val="28"/>
        </w:rPr>
        <w:t>ления для муниципальных нужд, осуществление муниципального земел</w:t>
      </w:r>
      <w:r w:rsidRPr="00E94A74">
        <w:rPr>
          <w:szCs w:val="28"/>
        </w:rPr>
        <w:t>ь</w:t>
      </w:r>
      <w:r w:rsidRPr="00E94A74">
        <w:rPr>
          <w:szCs w:val="28"/>
        </w:rPr>
        <w:t>ного контроля за использованием земель поселения, осуществление в сл</w:t>
      </w:r>
      <w:r w:rsidRPr="00E94A74">
        <w:rPr>
          <w:szCs w:val="28"/>
        </w:rPr>
        <w:t>у</w:t>
      </w:r>
      <w:r w:rsidRPr="00E94A74">
        <w:rPr>
          <w:szCs w:val="28"/>
        </w:rPr>
        <w:t>чаях, предусмотренных Градостроительным кодексом Российской Федер</w:t>
      </w:r>
      <w:r w:rsidRPr="00E94A74">
        <w:rPr>
          <w:szCs w:val="28"/>
        </w:rPr>
        <w:t>а</w:t>
      </w:r>
      <w:r w:rsidRPr="00E94A74">
        <w:rPr>
          <w:szCs w:val="28"/>
        </w:rPr>
        <w:t>ции, осмотров зданий, сооружений и выдача рекомендаций об устранении выявленных в ходе таких осмотров нарушений;</w:t>
      </w:r>
    </w:p>
    <w:p w:rsidR="00D02FE3" w:rsidRPr="00E94A74" w:rsidRDefault="00D02FE3" w:rsidP="00D02FE3">
      <w:pPr>
        <w:pStyle w:val="a5"/>
        <w:widowControl w:val="0"/>
        <w:tabs>
          <w:tab w:val="left" w:pos="708"/>
        </w:tabs>
        <w:ind w:firstLine="709"/>
        <w:rPr>
          <w:szCs w:val="28"/>
        </w:rPr>
      </w:pPr>
      <w:r w:rsidRPr="00E94A74">
        <w:rPr>
          <w:szCs w:val="28"/>
        </w:rPr>
        <w:t>осуществление мероприятий по обеспечению безопасности людей на водных объектах, охране их жизни и здоровья;</w:t>
      </w:r>
    </w:p>
    <w:p w:rsidR="00D02FE3" w:rsidRPr="00E94A74" w:rsidRDefault="00D02FE3" w:rsidP="00D02FE3">
      <w:pPr>
        <w:pStyle w:val="a5"/>
        <w:widowControl w:val="0"/>
        <w:tabs>
          <w:tab w:val="left" w:pos="708"/>
        </w:tabs>
        <w:ind w:firstLine="709"/>
        <w:rPr>
          <w:szCs w:val="28"/>
        </w:rPr>
      </w:pPr>
      <w:r w:rsidRPr="00E94A74">
        <w:rPr>
          <w:szCs w:val="28"/>
        </w:rPr>
        <w:t>осуществление в пределах, установленных водным законодательс</w:t>
      </w:r>
      <w:r w:rsidRPr="00E94A74">
        <w:rPr>
          <w:szCs w:val="28"/>
        </w:rPr>
        <w:t>т</w:t>
      </w:r>
      <w:r w:rsidRPr="00E94A74">
        <w:rPr>
          <w:szCs w:val="28"/>
        </w:rPr>
        <w:t>вом Российской Федерации, полномочий собственника водных объектов, информирование населения об ограничениях их использования.</w:t>
      </w:r>
    </w:p>
    <w:p w:rsidR="00D02FE3" w:rsidRPr="00437C8F" w:rsidRDefault="00D02FE3" w:rsidP="00D02FE3">
      <w:pPr>
        <w:pStyle w:val="a5"/>
        <w:widowControl w:val="0"/>
        <w:tabs>
          <w:tab w:val="left" w:pos="708"/>
        </w:tabs>
        <w:ind w:firstLine="709"/>
        <w:rPr>
          <w:szCs w:val="28"/>
        </w:rPr>
      </w:pPr>
      <w:r w:rsidRPr="00437C8F">
        <w:rPr>
          <w:szCs w:val="28"/>
        </w:rPr>
        <w:t>На территории района за 2020 год насчитывалось 4 гидротехнических сооружений, повреждение которых может привести к возникновению чре</w:t>
      </w:r>
      <w:r w:rsidRPr="00437C8F">
        <w:rPr>
          <w:szCs w:val="28"/>
        </w:rPr>
        <w:t>з</w:t>
      </w:r>
      <w:r w:rsidRPr="00437C8F">
        <w:rPr>
          <w:szCs w:val="28"/>
        </w:rPr>
        <w:t>вычайных ситуаций, в том числе федеральной собственности – 2 единицы и 2 единицы – муниципальной собственности. Один природный парк, пл</w:t>
      </w:r>
      <w:r w:rsidRPr="00437C8F">
        <w:rPr>
          <w:szCs w:val="28"/>
        </w:rPr>
        <w:t>о</w:t>
      </w:r>
      <w:r w:rsidRPr="00437C8F">
        <w:rPr>
          <w:szCs w:val="28"/>
        </w:rPr>
        <w:t>щадь которого составляет 72,1 га. Государственный природный заказник площадью 4,50 га.  Площадь земель лесного фонда составила 16,80 га.</w:t>
      </w:r>
    </w:p>
    <w:p w:rsidR="00D02FE3" w:rsidRPr="00C1215F" w:rsidRDefault="00D02FE3" w:rsidP="00D02FE3">
      <w:pPr>
        <w:pStyle w:val="a5"/>
        <w:widowControl w:val="0"/>
        <w:tabs>
          <w:tab w:val="left" w:pos="708"/>
        </w:tabs>
        <w:ind w:firstLine="709"/>
        <w:rPr>
          <w:szCs w:val="28"/>
        </w:rPr>
      </w:pPr>
      <w:r w:rsidRPr="00C1215F">
        <w:rPr>
          <w:szCs w:val="28"/>
        </w:rPr>
        <w:t>17 объектов размещения отходов, площадью 55,6 га расположены в городских и сельских поселениях района. На плановый период 202</w:t>
      </w:r>
      <w:r>
        <w:rPr>
          <w:szCs w:val="28"/>
        </w:rPr>
        <w:t>2</w:t>
      </w:r>
      <w:r w:rsidRPr="00C1215F">
        <w:rPr>
          <w:szCs w:val="28"/>
        </w:rPr>
        <w:t>-202</w:t>
      </w:r>
      <w:r>
        <w:rPr>
          <w:szCs w:val="28"/>
        </w:rPr>
        <w:t>4</w:t>
      </w:r>
      <w:r w:rsidRPr="00C1215F">
        <w:rPr>
          <w:szCs w:val="28"/>
        </w:rPr>
        <w:t xml:space="preserve"> годы данное количество планируется сократить. </w:t>
      </w:r>
    </w:p>
    <w:p w:rsidR="00D02FE3" w:rsidRPr="000E53E2" w:rsidRDefault="00D02FE3" w:rsidP="00D02FE3">
      <w:pPr>
        <w:pStyle w:val="a5"/>
        <w:widowControl w:val="0"/>
        <w:tabs>
          <w:tab w:val="left" w:pos="708"/>
        </w:tabs>
        <w:ind w:firstLine="709"/>
        <w:rPr>
          <w:szCs w:val="28"/>
        </w:rPr>
      </w:pPr>
      <w:r w:rsidRPr="000E53E2">
        <w:rPr>
          <w:szCs w:val="28"/>
        </w:rPr>
        <w:t>Количество прудов, водоемов комплексного назначения и ирригац</w:t>
      </w:r>
      <w:r w:rsidRPr="000E53E2">
        <w:rPr>
          <w:szCs w:val="28"/>
        </w:rPr>
        <w:t>и</w:t>
      </w:r>
      <w:r w:rsidRPr="000E53E2">
        <w:rPr>
          <w:szCs w:val="28"/>
        </w:rPr>
        <w:t>онных систем (для орошения сельхозугодий, водопоя скота и прочего в</w:t>
      </w:r>
      <w:r w:rsidRPr="000E53E2">
        <w:rPr>
          <w:szCs w:val="28"/>
        </w:rPr>
        <w:t>о</w:t>
      </w:r>
      <w:r w:rsidRPr="000E53E2">
        <w:rPr>
          <w:szCs w:val="28"/>
        </w:rPr>
        <w:t>доснабжения) насчитывается 11 единиц, площадь которых составляет  103,99 га.</w:t>
      </w:r>
    </w:p>
    <w:p w:rsidR="00D02FE3" w:rsidRPr="0055502F" w:rsidRDefault="00D02FE3" w:rsidP="00D02FE3">
      <w:pPr>
        <w:pStyle w:val="a5"/>
        <w:widowControl w:val="0"/>
        <w:tabs>
          <w:tab w:val="left" w:pos="708"/>
        </w:tabs>
        <w:ind w:firstLine="709"/>
        <w:rPr>
          <w:szCs w:val="28"/>
        </w:rPr>
      </w:pPr>
      <w:r w:rsidRPr="0055502F">
        <w:rPr>
          <w:szCs w:val="28"/>
        </w:rPr>
        <w:t>Финансовое обеспечение организации мероприятий по охране окр</w:t>
      </w:r>
      <w:r w:rsidRPr="0055502F">
        <w:rPr>
          <w:szCs w:val="28"/>
        </w:rPr>
        <w:t>у</w:t>
      </w:r>
      <w:r w:rsidRPr="0055502F">
        <w:rPr>
          <w:szCs w:val="28"/>
        </w:rPr>
        <w:t>жающей среды на территории городского и сельских поселений Ленинск</w:t>
      </w:r>
      <w:r w:rsidRPr="0055502F">
        <w:rPr>
          <w:szCs w:val="28"/>
        </w:rPr>
        <w:t>о</w:t>
      </w:r>
      <w:r w:rsidRPr="0055502F">
        <w:rPr>
          <w:szCs w:val="28"/>
        </w:rPr>
        <w:t>го муниципального района является расходным обязательством городского и сельских поселений Ленинского муниципального района и осуществляе</w:t>
      </w:r>
      <w:r w:rsidRPr="0055502F">
        <w:rPr>
          <w:szCs w:val="28"/>
        </w:rPr>
        <w:t>т</w:t>
      </w:r>
      <w:r w:rsidRPr="0055502F">
        <w:rPr>
          <w:szCs w:val="28"/>
        </w:rPr>
        <w:lastRenderedPageBreak/>
        <w:t>ся за счет средств федерального, областного и местного бюджетов, а также иных источников финансирования, предусмотренных действующим зак</w:t>
      </w:r>
      <w:r w:rsidRPr="0055502F">
        <w:rPr>
          <w:szCs w:val="28"/>
        </w:rPr>
        <w:t>о</w:t>
      </w:r>
      <w:r w:rsidRPr="0055502F">
        <w:rPr>
          <w:szCs w:val="28"/>
        </w:rPr>
        <w:t>нодательством.</w:t>
      </w:r>
    </w:p>
    <w:p w:rsidR="00D02FE3" w:rsidRPr="0055502F" w:rsidRDefault="00D02FE3" w:rsidP="00D02FE3">
      <w:pPr>
        <w:pStyle w:val="a5"/>
        <w:widowControl w:val="0"/>
        <w:tabs>
          <w:tab w:val="left" w:pos="708"/>
        </w:tabs>
        <w:ind w:firstLine="709"/>
        <w:rPr>
          <w:szCs w:val="28"/>
        </w:rPr>
      </w:pPr>
      <w:r w:rsidRPr="0055502F">
        <w:rPr>
          <w:szCs w:val="28"/>
        </w:rPr>
        <w:t>Финансирование ведомственных целевых программ, мероприятий по охране окружающей среды на территории городского и сельских поселений Ленинского муниципального района осуществляется за счет средств бю</w:t>
      </w:r>
      <w:r w:rsidRPr="0055502F">
        <w:rPr>
          <w:szCs w:val="28"/>
        </w:rPr>
        <w:t>д</w:t>
      </w:r>
      <w:r w:rsidRPr="0055502F">
        <w:rPr>
          <w:szCs w:val="28"/>
        </w:rPr>
        <w:t>жетов соответствующего уровня.</w:t>
      </w:r>
    </w:p>
    <w:p w:rsidR="00D02FE3" w:rsidRPr="00437C8F" w:rsidRDefault="00D02FE3" w:rsidP="00D02FE3">
      <w:pPr>
        <w:pStyle w:val="a5"/>
        <w:widowControl w:val="0"/>
        <w:tabs>
          <w:tab w:val="left" w:pos="708"/>
        </w:tabs>
        <w:ind w:firstLine="709"/>
        <w:rPr>
          <w:szCs w:val="28"/>
        </w:rPr>
      </w:pPr>
      <w:r w:rsidRPr="00437C8F">
        <w:rPr>
          <w:szCs w:val="28"/>
        </w:rPr>
        <w:t>В 2020 году  на реализацию мероприятий в рамках ведомственной целевой программы  «Эколого-просветительская деятельность на террит</w:t>
      </w:r>
      <w:r w:rsidRPr="00437C8F">
        <w:rPr>
          <w:szCs w:val="28"/>
        </w:rPr>
        <w:t>о</w:t>
      </w:r>
      <w:r w:rsidRPr="00437C8F">
        <w:rPr>
          <w:szCs w:val="28"/>
        </w:rPr>
        <w:t>рии  Ленинского муниципального района» было выделено 0,005 млн. ру</w:t>
      </w:r>
      <w:r w:rsidRPr="00437C8F">
        <w:rPr>
          <w:szCs w:val="28"/>
        </w:rPr>
        <w:t>б</w:t>
      </w:r>
      <w:r w:rsidRPr="00437C8F">
        <w:rPr>
          <w:szCs w:val="28"/>
        </w:rPr>
        <w:t>лей. На плановый период с 2022-2024 годы в бюджет Ленинского муниц</w:t>
      </w:r>
      <w:r w:rsidRPr="00437C8F">
        <w:rPr>
          <w:szCs w:val="28"/>
        </w:rPr>
        <w:t>и</w:t>
      </w:r>
      <w:r w:rsidRPr="00437C8F">
        <w:rPr>
          <w:szCs w:val="28"/>
        </w:rPr>
        <w:t>пального района предусмотрено вложений в рамках ведомственной цел</w:t>
      </w:r>
      <w:r w:rsidRPr="00437C8F">
        <w:rPr>
          <w:szCs w:val="28"/>
        </w:rPr>
        <w:t>е</w:t>
      </w:r>
      <w:r w:rsidRPr="00437C8F">
        <w:rPr>
          <w:szCs w:val="28"/>
        </w:rPr>
        <w:t xml:space="preserve">вой программы «Эколого-просветительская деятельность на территории Ленинского муниципального района» в сумме 0,108 млн. рублей. </w:t>
      </w:r>
    </w:p>
    <w:p w:rsidR="00D02FE3" w:rsidRPr="00847A94" w:rsidRDefault="00D02FE3" w:rsidP="00D02FE3">
      <w:pPr>
        <w:pStyle w:val="a5"/>
        <w:widowControl w:val="0"/>
        <w:tabs>
          <w:tab w:val="left" w:pos="708"/>
        </w:tabs>
        <w:ind w:firstLine="709"/>
        <w:rPr>
          <w:szCs w:val="28"/>
        </w:rPr>
      </w:pPr>
      <w:r w:rsidRPr="00847A94">
        <w:rPr>
          <w:szCs w:val="28"/>
        </w:rPr>
        <w:t>По оценке 2021 года в рамках муниципальной программы "Ко</w:t>
      </w:r>
      <w:r w:rsidRPr="00847A94">
        <w:rPr>
          <w:szCs w:val="28"/>
        </w:rPr>
        <w:t>м</w:t>
      </w:r>
      <w:r w:rsidRPr="00847A94">
        <w:rPr>
          <w:szCs w:val="28"/>
        </w:rPr>
        <w:t>плексное развитие сельских территорий Ленинского муниципального ра</w:t>
      </w:r>
      <w:r w:rsidRPr="00847A94">
        <w:rPr>
          <w:szCs w:val="28"/>
        </w:rPr>
        <w:t>й</w:t>
      </w:r>
      <w:r w:rsidRPr="00847A94">
        <w:rPr>
          <w:szCs w:val="28"/>
        </w:rPr>
        <w:t xml:space="preserve">она"  запланировано устройство ТКО в </w:t>
      </w:r>
      <w:r>
        <w:rPr>
          <w:szCs w:val="28"/>
        </w:rPr>
        <w:t>Маляевском и Покровском сельских поселениях</w:t>
      </w:r>
      <w:r w:rsidRPr="00847A94">
        <w:rPr>
          <w:szCs w:val="28"/>
        </w:rPr>
        <w:t xml:space="preserve"> Ленинского муниципального района с общим объемом фина</w:t>
      </w:r>
      <w:r w:rsidRPr="00847A94">
        <w:rPr>
          <w:szCs w:val="28"/>
        </w:rPr>
        <w:t>н</w:t>
      </w:r>
      <w:r w:rsidRPr="00847A94">
        <w:rPr>
          <w:szCs w:val="28"/>
        </w:rPr>
        <w:t xml:space="preserve">сирования за счет средств областного и местного бюджета – </w:t>
      </w:r>
      <w:r>
        <w:rPr>
          <w:szCs w:val="28"/>
        </w:rPr>
        <w:t>1,388</w:t>
      </w:r>
      <w:r w:rsidRPr="00847A94">
        <w:rPr>
          <w:szCs w:val="28"/>
        </w:rPr>
        <w:t xml:space="preserve"> млн.рублей.</w:t>
      </w:r>
    </w:p>
    <w:p w:rsidR="00D02FE3" w:rsidRPr="0055502F" w:rsidRDefault="00D02FE3" w:rsidP="00D02FE3">
      <w:pPr>
        <w:pStyle w:val="a5"/>
        <w:widowControl w:val="0"/>
        <w:tabs>
          <w:tab w:val="left" w:pos="708"/>
        </w:tabs>
        <w:ind w:firstLine="709"/>
        <w:rPr>
          <w:szCs w:val="28"/>
        </w:rPr>
      </w:pPr>
      <w:r w:rsidRPr="0055502F">
        <w:rPr>
          <w:szCs w:val="28"/>
        </w:rPr>
        <w:t>Основными направлениями деятельности в районе определены сл</w:t>
      </w:r>
      <w:r w:rsidRPr="0055502F">
        <w:rPr>
          <w:szCs w:val="28"/>
        </w:rPr>
        <w:t>е</w:t>
      </w:r>
      <w:r w:rsidRPr="0055502F">
        <w:rPr>
          <w:szCs w:val="28"/>
        </w:rPr>
        <w:t>дующие приоритеты экологической политики: снижение негативного во</w:t>
      </w:r>
      <w:r w:rsidRPr="0055502F">
        <w:rPr>
          <w:szCs w:val="28"/>
        </w:rPr>
        <w:t>з</w:t>
      </w:r>
      <w:r w:rsidRPr="0055502F">
        <w:rPr>
          <w:szCs w:val="28"/>
        </w:rPr>
        <w:t>действия на окружающую среду; сокращение количества отходов прои</w:t>
      </w:r>
      <w:r w:rsidRPr="0055502F">
        <w:rPr>
          <w:szCs w:val="28"/>
        </w:rPr>
        <w:t>з</w:t>
      </w:r>
      <w:r w:rsidRPr="0055502F">
        <w:rPr>
          <w:szCs w:val="28"/>
        </w:rPr>
        <w:t>водства и потребления, направляемых на размещение, их более активное вовлечение в хозяйственный оборот. Поэтапное введение запрета на зах</w:t>
      </w:r>
      <w:r w:rsidRPr="0055502F">
        <w:rPr>
          <w:szCs w:val="28"/>
        </w:rPr>
        <w:t>о</w:t>
      </w:r>
      <w:r w:rsidRPr="0055502F">
        <w:rPr>
          <w:szCs w:val="28"/>
        </w:rPr>
        <w:t>ронение отходов, не прошедших сортировку, механическую и химическую обработку, а также отходов, которые могут быть использованы в качестве вторичного сырья; поэтапная ликвидация накопленного экологического вреда окружающей среде; сохранение ландшафтного и биологического разнообразия; обеспечение учета экологических требований и стандартов при размещении заказов на поставки товаров, выполнение работ, оказание услуг для государственных и муниципальных нужд; сохранение и развитие системы особо охраняемых природных территорий района.</w:t>
      </w:r>
    </w:p>
    <w:p w:rsidR="00D02FE3" w:rsidRPr="0097104A" w:rsidRDefault="00D02FE3" w:rsidP="00D02FE3">
      <w:pPr>
        <w:pStyle w:val="a7"/>
        <w:ind w:firstLine="525"/>
        <w:rPr>
          <w:b w:val="0"/>
          <w:szCs w:val="28"/>
          <w:highlight w:val="yellow"/>
        </w:rPr>
      </w:pPr>
    </w:p>
    <w:p w:rsidR="00D02FE3" w:rsidRPr="0055502F" w:rsidRDefault="00D02FE3" w:rsidP="00D02FE3">
      <w:pPr>
        <w:pStyle w:val="1"/>
      </w:pPr>
      <w:bookmarkStart w:id="16" w:name="_Toc81842162"/>
      <w:r w:rsidRPr="0055502F">
        <w:t>13. Туризм</w:t>
      </w:r>
      <w:bookmarkEnd w:id="16"/>
    </w:p>
    <w:p w:rsidR="00D02FE3" w:rsidRPr="0055502F" w:rsidRDefault="00D02FE3" w:rsidP="00D02FE3">
      <w:pPr>
        <w:pStyle w:val="a7"/>
        <w:ind w:firstLine="525"/>
        <w:rPr>
          <w:b w:val="0"/>
          <w:szCs w:val="28"/>
        </w:rPr>
      </w:pPr>
    </w:p>
    <w:p w:rsidR="00D02FE3" w:rsidRPr="0055502F" w:rsidRDefault="00D02FE3" w:rsidP="00D02FE3">
      <w:pPr>
        <w:pStyle w:val="a5"/>
        <w:widowControl w:val="0"/>
        <w:tabs>
          <w:tab w:val="left" w:pos="708"/>
        </w:tabs>
        <w:ind w:firstLine="709"/>
        <w:rPr>
          <w:szCs w:val="28"/>
        </w:rPr>
      </w:pPr>
      <w:r w:rsidRPr="0055502F">
        <w:rPr>
          <w:szCs w:val="28"/>
        </w:rPr>
        <w:t>Ленинский муниципальный район является перспективным для ра</w:t>
      </w:r>
      <w:r w:rsidRPr="0055502F">
        <w:rPr>
          <w:szCs w:val="28"/>
        </w:rPr>
        <w:t>з</w:t>
      </w:r>
      <w:r w:rsidRPr="0055502F">
        <w:rPr>
          <w:szCs w:val="28"/>
        </w:rPr>
        <w:t>вития туризма, прежде всего, в  силу исторического прошлого и уникал</w:t>
      </w:r>
      <w:r w:rsidRPr="0055502F">
        <w:rPr>
          <w:szCs w:val="28"/>
        </w:rPr>
        <w:t>ь</w:t>
      </w:r>
      <w:r w:rsidRPr="0055502F">
        <w:rPr>
          <w:szCs w:val="28"/>
        </w:rPr>
        <w:t xml:space="preserve">ного экономико-географического положения. </w:t>
      </w:r>
    </w:p>
    <w:p w:rsidR="00D02FE3" w:rsidRDefault="00D02FE3" w:rsidP="00D02FE3">
      <w:pPr>
        <w:pStyle w:val="a5"/>
        <w:widowControl w:val="0"/>
        <w:tabs>
          <w:tab w:val="left" w:pos="708"/>
        </w:tabs>
        <w:ind w:firstLine="709"/>
        <w:rPr>
          <w:szCs w:val="28"/>
        </w:rPr>
      </w:pPr>
      <w:r w:rsidRPr="0055502F">
        <w:rPr>
          <w:szCs w:val="28"/>
        </w:rPr>
        <w:t>Территория района своеобразна своими природными особенностями</w:t>
      </w:r>
      <w:r>
        <w:rPr>
          <w:szCs w:val="28"/>
        </w:rPr>
        <w:t xml:space="preserve">. </w:t>
      </w:r>
      <w:r w:rsidRPr="0055502F">
        <w:rPr>
          <w:szCs w:val="28"/>
        </w:rPr>
        <w:t>Большая часть района — это заволжская степь. Степь равнинна и вылож</w:t>
      </w:r>
      <w:r w:rsidRPr="0055502F">
        <w:rPr>
          <w:szCs w:val="28"/>
        </w:rPr>
        <w:t>е</w:t>
      </w:r>
      <w:r w:rsidRPr="0055502F">
        <w:rPr>
          <w:szCs w:val="28"/>
        </w:rPr>
        <w:t>на, редкими всхолмлениями и понижениями, овражно–балочная сеть ра</w:t>
      </w:r>
      <w:r w:rsidRPr="0055502F">
        <w:rPr>
          <w:szCs w:val="28"/>
        </w:rPr>
        <w:t>з</w:t>
      </w:r>
      <w:r w:rsidRPr="0055502F">
        <w:rPr>
          <w:szCs w:val="28"/>
        </w:rPr>
        <w:t>вита слабо.</w:t>
      </w:r>
      <w:r>
        <w:rPr>
          <w:szCs w:val="28"/>
        </w:rPr>
        <w:t xml:space="preserve"> </w:t>
      </w:r>
      <w:r w:rsidRPr="0055502F">
        <w:rPr>
          <w:szCs w:val="28"/>
        </w:rPr>
        <w:t>Южная часть района – очень молодое геологическое образов</w:t>
      </w:r>
      <w:r w:rsidRPr="0055502F">
        <w:rPr>
          <w:szCs w:val="28"/>
        </w:rPr>
        <w:t>а</w:t>
      </w:r>
      <w:r w:rsidRPr="0055502F">
        <w:rPr>
          <w:szCs w:val="28"/>
        </w:rPr>
        <w:lastRenderedPageBreak/>
        <w:t>ние, сформировавшееся на протяжении последних 7-8 тыс. лет. Сложена она мощной толщей (25-40 м) современных аллювиальных отложений, представленных разнозернистыми песками. В толще песчаных отложений русловой фации отмечаются линзы мощностью до 10 м супесей, суглинков, глин старичной фации.</w:t>
      </w:r>
      <w:r>
        <w:rPr>
          <w:szCs w:val="28"/>
        </w:rPr>
        <w:t xml:space="preserve"> </w:t>
      </w:r>
    </w:p>
    <w:p w:rsidR="00D02FE3" w:rsidRPr="003A2BD2" w:rsidRDefault="00D02FE3" w:rsidP="00D02FE3">
      <w:pPr>
        <w:pStyle w:val="a5"/>
        <w:widowControl w:val="0"/>
        <w:tabs>
          <w:tab w:val="left" w:pos="708"/>
        </w:tabs>
        <w:ind w:firstLine="709"/>
        <w:rPr>
          <w:szCs w:val="28"/>
        </w:rPr>
      </w:pPr>
      <w:r w:rsidRPr="003A2BD2">
        <w:rPr>
          <w:szCs w:val="28"/>
        </w:rPr>
        <w:t>На территории района сохранились действующими 5 туристических баз различной направленности, в том числе на территории Каршевитского сельского поселения 2 единицы, на территории Покровского сельского п</w:t>
      </w:r>
      <w:r w:rsidRPr="003A2BD2">
        <w:rPr>
          <w:szCs w:val="28"/>
        </w:rPr>
        <w:t>о</w:t>
      </w:r>
      <w:r w:rsidRPr="003A2BD2">
        <w:rPr>
          <w:szCs w:val="28"/>
        </w:rPr>
        <w:t>селения 1, городского поселения г. Ленинск – 1, Заплавненского сельского поселения – 1, вместимостью около 200 человек (Рыболовная база «Лет</w:t>
      </w:r>
      <w:r w:rsidRPr="003A2BD2">
        <w:rPr>
          <w:szCs w:val="28"/>
        </w:rPr>
        <w:t>у</w:t>
      </w:r>
      <w:r w:rsidRPr="003A2BD2">
        <w:rPr>
          <w:szCs w:val="28"/>
        </w:rPr>
        <w:t>чая рыба», Рыболовная база «Покровка», ИП Шмавонян А.А. база отдыха «Изумруд», Рыболовная база Каршевитое», Турбаза «Одиссея»). Сами по себе уникальные природные ресурсы и культурное наследие, которыми о</w:t>
      </w:r>
      <w:r w:rsidRPr="003A2BD2">
        <w:rPr>
          <w:szCs w:val="28"/>
        </w:rPr>
        <w:t>б</w:t>
      </w:r>
      <w:r w:rsidRPr="003A2BD2">
        <w:rPr>
          <w:szCs w:val="28"/>
        </w:rPr>
        <w:t>ладает район, не могут рассматриваться в качестве единственного и дост</w:t>
      </w:r>
      <w:r w:rsidRPr="003A2BD2">
        <w:rPr>
          <w:szCs w:val="28"/>
        </w:rPr>
        <w:t>а</w:t>
      </w:r>
      <w:r w:rsidRPr="003A2BD2">
        <w:rPr>
          <w:szCs w:val="28"/>
        </w:rPr>
        <w:t>точного условия для обеспечения успешного развития туризма. Высокий туристско-рекреационный потенциал района используется не в полной м</w:t>
      </w:r>
      <w:r w:rsidRPr="003A2BD2">
        <w:rPr>
          <w:szCs w:val="28"/>
        </w:rPr>
        <w:t>е</w:t>
      </w:r>
      <w:r w:rsidRPr="003A2BD2">
        <w:rPr>
          <w:szCs w:val="28"/>
        </w:rPr>
        <w:t>ре, ввиду отсутствия развитой туристической инфраструктуры. Увеличение выездного туристического потока возможно при условии привлечения и</w:t>
      </w:r>
      <w:r w:rsidRPr="003A2BD2">
        <w:rPr>
          <w:szCs w:val="28"/>
        </w:rPr>
        <w:t>н</w:t>
      </w:r>
      <w:r w:rsidRPr="003A2BD2">
        <w:rPr>
          <w:szCs w:val="28"/>
        </w:rPr>
        <w:t>вестиций в туристскую инфраструктуру, особенно в строительство совр</w:t>
      </w:r>
      <w:r w:rsidRPr="003A2BD2">
        <w:rPr>
          <w:szCs w:val="28"/>
        </w:rPr>
        <w:t>е</w:t>
      </w:r>
      <w:r w:rsidRPr="003A2BD2">
        <w:rPr>
          <w:szCs w:val="28"/>
        </w:rPr>
        <w:t>менных комфортабельных объектов размещения.</w:t>
      </w:r>
    </w:p>
    <w:p w:rsidR="00D02FE3" w:rsidRPr="00D11838" w:rsidRDefault="00D02FE3" w:rsidP="00D02FE3">
      <w:pPr>
        <w:pStyle w:val="a5"/>
        <w:widowControl w:val="0"/>
        <w:tabs>
          <w:tab w:val="left" w:pos="708"/>
        </w:tabs>
        <w:ind w:firstLine="709"/>
        <w:rPr>
          <w:szCs w:val="28"/>
        </w:rPr>
      </w:pPr>
      <w:r w:rsidRPr="0055502F">
        <w:rPr>
          <w:szCs w:val="28"/>
        </w:rPr>
        <w:tab/>
        <w:t>На территории Ленинского муниципального района ГУ «Приро</w:t>
      </w:r>
      <w:r w:rsidRPr="0055502F">
        <w:rPr>
          <w:szCs w:val="28"/>
        </w:rPr>
        <w:t>д</w:t>
      </w:r>
      <w:r w:rsidRPr="0055502F">
        <w:rPr>
          <w:szCs w:val="28"/>
        </w:rPr>
        <w:t>ный парк «Волго-Ахтубинская пойма» организованы туристические ма</w:t>
      </w:r>
      <w:r w:rsidRPr="0055502F">
        <w:rPr>
          <w:szCs w:val="28"/>
        </w:rPr>
        <w:t>р</w:t>
      </w:r>
      <w:r w:rsidRPr="0055502F">
        <w:rPr>
          <w:szCs w:val="28"/>
        </w:rPr>
        <w:t>шруты и экологические тропы такие как: маршрут познавательного тури</w:t>
      </w:r>
      <w:r w:rsidRPr="0055502F">
        <w:rPr>
          <w:szCs w:val="28"/>
        </w:rPr>
        <w:t>з</w:t>
      </w:r>
      <w:r w:rsidRPr="0055502F">
        <w:rPr>
          <w:szCs w:val="28"/>
        </w:rPr>
        <w:t>ма, пеший,</w:t>
      </w:r>
      <w:r w:rsidRPr="00D11838">
        <w:rPr>
          <w:szCs w:val="28"/>
        </w:rPr>
        <w:t xml:space="preserve"> радиальный «Визит-центр Природного парка «Волго-Ахтубинская пойма» (продолжительность: 1 ч 45 мин, протяженность: 0,1 км);</w:t>
      </w:r>
      <w:r>
        <w:rPr>
          <w:szCs w:val="28"/>
        </w:rPr>
        <w:t xml:space="preserve"> м</w:t>
      </w:r>
      <w:r w:rsidRPr="00D11838">
        <w:rPr>
          <w:szCs w:val="28"/>
        </w:rPr>
        <w:t>аршрут познавательного туризма, автомобильный, линейный «Ист</w:t>
      </w:r>
      <w:r w:rsidRPr="00D11838">
        <w:rPr>
          <w:szCs w:val="28"/>
        </w:rPr>
        <w:t>о</w:t>
      </w:r>
      <w:r w:rsidRPr="00D11838">
        <w:rPr>
          <w:szCs w:val="28"/>
        </w:rPr>
        <w:t>рико-культурное наследие Волго-Ахтубинской поймы» (продолжител</w:t>
      </w:r>
      <w:r w:rsidRPr="00D11838">
        <w:rPr>
          <w:szCs w:val="28"/>
        </w:rPr>
        <w:t>ь</w:t>
      </w:r>
      <w:r w:rsidRPr="00D11838">
        <w:rPr>
          <w:szCs w:val="28"/>
        </w:rPr>
        <w:t>ность: 6 ч, протяженность: 50 км);</w:t>
      </w:r>
      <w:r>
        <w:rPr>
          <w:szCs w:val="28"/>
        </w:rPr>
        <w:t xml:space="preserve"> м</w:t>
      </w:r>
      <w:r w:rsidRPr="00D11838">
        <w:rPr>
          <w:szCs w:val="28"/>
        </w:rPr>
        <w:t>аршрут познавательного туризма, п</w:t>
      </w:r>
      <w:r w:rsidRPr="00D11838">
        <w:rPr>
          <w:szCs w:val="28"/>
        </w:rPr>
        <w:t>е</w:t>
      </w:r>
      <w:r w:rsidRPr="00D11838">
        <w:rPr>
          <w:szCs w:val="28"/>
        </w:rPr>
        <w:t>ший, кольцевой «Архитектурный памятник – ансамбль г. Ленинска» (пр</w:t>
      </w:r>
      <w:r w:rsidRPr="00D11838">
        <w:rPr>
          <w:szCs w:val="28"/>
        </w:rPr>
        <w:t>о</w:t>
      </w:r>
      <w:r w:rsidRPr="00D11838">
        <w:rPr>
          <w:szCs w:val="28"/>
        </w:rPr>
        <w:t>должительность: 2 ч, протяженность: 1 км);</w:t>
      </w:r>
      <w:r>
        <w:rPr>
          <w:szCs w:val="28"/>
        </w:rPr>
        <w:t xml:space="preserve"> м</w:t>
      </w:r>
      <w:r w:rsidRPr="00D11838">
        <w:rPr>
          <w:szCs w:val="28"/>
        </w:rPr>
        <w:t>аршрут образовательного т</w:t>
      </w:r>
      <w:r w:rsidRPr="00D11838">
        <w:rPr>
          <w:szCs w:val="28"/>
        </w:rPr>
        <w:t>у</w:t>
      </w:r>
      <w:r w:rsidRPr="00D11838">
        <w:rPr>
          <w:szCs w:val="28"/>
        </w:rPr>
        <w:t>ризма, пеший, линейный «Экологическая тропа "Жизнь острова Дама</w:t>
      </w:r>
      <w:r w:rsidRPr="00D11838">
        <w:rPr>
          <w:szCs w:val="28"/>
        </w:rPr>
        <w:t>н</w:t>
      </w:r>
      <w:r w:rsidRPr="00D11838">
        <w:rPr>
          <w:szCs w:val="28"/>
        </w:rPr>
        <w:t>ский"(продолжительность: 40 мин, протяженность: 1 км);</w:t>
      </w:r>
      <w:r>
        <w:rPr>
          <w:szCs w:val="28"/>
        </w:rPr>
        <w:t xml:space="preserve"> м</w:t>
      </w:r>
      <w:r w:rsidRPr="00D11838">
        <w:rPr>
          <w:szCs w:val="28"/>
        </w:rPr>
        <w:t>аршрут научн</w:t>
      </w:r>
      <w:r w:rsidRPr="00D11838">
        <w:rPr>
          <w:szCs w:val="28"/>
        </w:rPr>
        <w:t>о</w:t>
      </w:r>
      <w:r w:rsidRPr="00D11838">
        <w:rPr>
          <w:szCs w:val="28"/>
        </w:rPr>
        <w:t>го туризма, пеший, линейно-кольцевой «Уникальный природный комплекс «Озеро Замора» (продолжительность: 1 день, протяженность: 3 км);</w:t>
      </w:r>
      <w:r>
        <w:rPr>
          <w:szCs w:val="28"/>
        </w:rPr>
        <w:t xml:space="preserve"> м</w:t>
      </w:r>
      <w:r w:rsidRPr="00D11838">
        <w:rPr>
          <w:szCs w:val="28"/>
        </w:rPr>
        <w:t>а</w:t>
      </w:r>
      <w:r w:rsidRPr="00D11838">
        <w:rPr>
          <w:szCs w:val="28"/>
        </w:rPr>
        <w:t>р</w:t>
      </w:r>
      <w:r w:rsidRPr="00D11838">
        <w:rPr>
          <w:szCs w:val="28"/>
        </w:rPr>
        <w:t>шрут образовательного туризма, автомобильно-пеший, кольцевой «Водно-болотные угодья Ленинского района» (продолжительность: 2 дня, прот</w:t>
      </w:r>
      <w:r w:rsidRPr="00D11838">
        <w:rPr>
          <w:szCs w:val="28"/>
        </w:rPr>
        <w:t>я</w:t>
      </w:r>
      <w:r w:rsidRPr="00D11838">
        <w:rPr>
          <w:szCs w:val="28"/>
        </w:rPr>
        <w:t>женность: 180 км);</w:t>
      </w:r>
      <w:r>
        <w:rPr>
          <w:szCs w:val="28"/>
        </w:rPr>
        <w:t xml:space="preserve"> м</w:t>
      </w:r>
      <w:r w:rsidRPr="00D11838">
        <w:rPr>
          <w:szCs w:val="28"/>
        </w:rPr>
        <w:t>аршрут познавательного туризма, автомобильно-пеший, кольцевой «Птичий край – фазаний рай» (продолжительность: 7 ч</w:t>
      </w:r>
      <w:r w:rsidRPr="00D11838">
        <w:rPr>
          <w:szCs w:val="28"/>
        </w:rPr>
        <w:t>а</w:t>
      </w:r>
      <w:r w:rsidRPr="00D11838">
        <w:rPr>
          <w:szCs w:val="28"/>
        </w:rPr>
        <w:t>сов, протяженность: 105 км);</w:t>
      </w:r>
      <w:r>
        <w:rPr>
          <w:szCs w:val="28"/>
        </w:rPr>
        <w:t xml:space="preserve"> м</w:t>
      </w:r>
      <w:r w:rsidRPr="00D11838">
        <w:rPr>
          <w:szCs w:val="28"/>
        </w:rPr>
        <w:t>аршрут оздоровительного туризма, водный, линейный «По реке Ахтуба» (продолжительность: 5 дней, протяженность: 50 км);</w:t>
      </w:r>
      <w:r>
        <w:rPr>
          <w:szCs w:val="28"/>
        </w:rPr>
        <w:t xml:space="preserve"> м</w:t>
      </w:r>
      <w:r w:rsidRPr="00D11838">
        <w:rPr>
          <w:szCs w:val="28"/>
        </w:rPr>
        <w:t>аршрут образовательного туризма - "Государственный охотничий заказник Лещевский";</w:t>
      </w:r>
      <w:r>
        <w:rPr>
          <w:szCs w:val="28"/>
        </w:rPr>
        <w:t xml:space="preserve"> м</w:t>
      </w:r>
      <w:r w:rsidRPr="00D11838">
        <w:rPr>
          <w:szCs w:val="28"/>
        </w:rPr>
        <w:t>аршрут образовательного туризма - "Архитекту</w:t>
      </w:r>
      <w:r w:rsidRPr="00D11838">
        <w:rPr>
          <w:szCs w:val="28"/>
        </w:rPr>
        <w:t>р</w:t>
      </w:r>
      <w:r w:rsidRPr="00D11838">
        <w:rPr>
          <w:szCs w:val="28"/>
        </w:rPr>
        <w:t>ный памятник – ансамбль города Ленинска.</w:t>
      </w:r>
    </w:p>
    <w:p w:rsidR="00D02FE3" w:rsidRDefault="00D02FE3" w:rsidP="00D02FE3">
      <w:pPr>
        <w:ind w:firstLine="709"/>
        <w:jc w:val="both"/>
        <w:rPr>
          <w:sz w:val="28"/>
          <w:szCs w:val="28"/>
          <w:highlight w:val="yellow"/>
        </w:rPr>
      </w:pPr>
    </w:p>
    <w:p w:rsidR="00D02FE3" w:rsidRPr="008847AB" w:rsidRDefault="00D02FE3" w:rsidP="00D02FE3">
      <w:pPr>
        <w:jc w:val="both"/>
        <w:rPr>
          <w:sz w:val="28"/>
          <w:szCs w:val="28"/>
        </w:rPr>
      </w:pPr>
      <w:r w:rsidRPr="008847AB">
        <w:rPr>
          <w:noProof/>
          <w:sz w:val="28"/>
          <w:szCs w:val="28"/>
        </w:rPr>
        <w:lastRenderedPageBreak/>
        <w:drawing>
          <wp:inline distT="0" distB="0" distL="0" distR="0">
            <wp:extent cx="2133600" cy="1600826"/>
            <wp:effectExtent l="19050" t="0" r="0" b="0"/>
            <wp:docPr id="14" name="Рисунок 1" descr="http://img-6.photosight.ru/7e6/3840919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photosight.ru/7e6/3840919_large.jpeg"/>
                    <pic:cNvPicPr>
                      <a:picLocks noChangeAspect="1" noChangeArrowheads="1"/>
                    </pic:cNvPicPr>
                  </pic:nvPicPr>
                  <pic:blipFill>
                    <a:blip r:embed="rId38" cstate="print"/>
                    <a:srcRect/>
                    <a:stretch>
                      <a:fillRect/>
                    </a:stretch>
                  </pic:blipFill>
                  <pic:spPr bwMode="auto">
                    <a:xfrm>
                      <a:off x="0" y="0"/>
                      <a:ext cx="2134213" cy="1601286"/>
                    </a:xfrm>
                    <a:prstGeom prst="rect">
                      <a:avLst/>
                    </a:prstGeom>
                    <a:noFill/>
                    <a:ln w="9525">
                      <a:noFill/>
                      <a:miter lim="800000"/>
                      <a:headEnd/>
                      <a:tailEnd/>
                    </a:ln>
                  </pic:spPr>
                </pic:pic>
              </a:graphicData>
            </a:graphic>
          </wp:inline>
        </w:drawing>
      </w:r>
      <w:r w:rsidRPr="008847AB">
        <w:rPr>
          <w:snapToGrid w:val="0"/>
          <w:color w:val="000000"/>
          <w:w w:val="0"/>
          <w:sz w:val="0"/>
          <w:szCs w:val="0"/>
          <w:u w:color="000000"/>
          <w:bdr w:val="none" w:sz="0" w:space="0" w:color="000000"/>
          <w:shd w:val="clear" w:color="000000" w:fill="000000"/>
        </w:rPr>
        <w:t xml:space="preserve"> </w:t>
      </w:r>
      <w:r w:rsidRPr="008847AB">
        <w:rPr>
          <w:noProof/>
          <w:sz w:val="28"/>
          <w:szCs w:val="28"/>
        </w:rPr>
        <w:drawing>
          <wp:inline distT="0" distB="0" distL="0" distR="0">
            <wp:extent cx="2134112" cy="1600200"/>
            <wp:effectExtent l="19050" t="0" r="0" b="0"/>
            <wp:docPr id="19" name="Рисунок 1" descr="C:\Users\User\AppData\Local\Temp\IMG_20190706_19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_20190706_195644.jpg"/>
                    <pic:cNvPicPr>
                      <a:picLocks noChangeAspect="1" noChangeArrowheads="1"/>
                    </pic:cNvPicPr>
                  </pic:nvPicPr>
                  <pic:blipFill>
                    <a:blip r:embed="rId39" cstate="print"/>
                    <a:srcRect/>
                    <a:stretch>
                      <a:fillRect/>
                    </a:stretch>
                  </pic:blipFill>
                  <pic:spPr bwMode="auto">
                    <a:xfrm>
                      <a:off x="0" y="0"/>
                      <a:ext cx="2145285" cy="1608578"/>
                    </a:xfrm>
                    <a:prstGeom prst="rect">
                      <a:avLst/>
                    </a:prstGeom>
                    <a:noFill/>
                    <a:ln w="9525">
                      <a:noFill/>
                      <a:miter lim="800000"/>
                      <a:headEnd/>
                      <a:tailEnd/>
                    </a:ln>
                  </pic:spPr>
                </pic:pic>
              </a:graphicData>
            </a:graphic>
          </wp:inline>
        </w:drawing>
      </w:r>
      <w:r w:rsidRPr="008847AB">
        <w:rPr>
          <w:snapToGrid w:val="0"/>
          <w:color w:val="000000"/>
          <w:w w:val="0"/>
          <w:sz w:val="0"/>
          <w:szCs w:val="0"/>
          <w:u w:color="000000"/>
          <w:bdr w:val="none" w:sz="0" w:space="0" w:color="000000"/>
          <w:shd w:val="clear" w:color="000000" w:fill="000000"/>
        </w:rPr>
        <w:t xml:space="preserve"> </w:t>
      </w:r>
      <w:r w:rsidRPr="008847AB">
        <w:rPr>
          <w:noProof/>
          <w:color w:val="000000"/>
          <w:w w:val="0"/>
          <w:sz w:val="0"/>
          <w:szCs w:val="0"/>
          <w:u w:color="000000"/>
          <w:bdr w:val="none" w:sz="0" w:space="0" w:color="000000"/>
          <w:shd w:val="clear" w:color="000000" w:fill="000000"/>
        </w:rPr>
        <w:drawing>
          <wp:inline distT="0" distB="0" distL="0" distR="0">
            <wp:extent cx="1790700" cy="1597508"/>
            <wp:effectExtent l="19050" t="0" r="0" b="0"/>
            <wp:docPr id="20" name="Рисунок 2" descr="C:\Users\User\AppData\Local\Temp\IMG_20190706_19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G_20190706_195637.jpg"/>
                    <pic:cNvPicPr>
                      <a:picLocks noChangeAspect="1" noChangeArrowheads="1"/>
                    </pic:cNvPicPr>
                  </pic:nvPicPr>
                  <pic:blipFill>
                    <a:blip r:embed="rId40" cstate="print"/>
                    <a:srcRect/>
                    <a:stretch>
                      <a:fillRect/>
                    </a:stretch>
                  </pic:blipFill>
                  <pic:spPr bwMode="auto">
                    <a:xfrm>
                      <a:off x="0" y="0"/>
                      <a:ext cx="1797612" cy="1603674"/>
                    </a:xfrm>
                    <a:prstGeom prst="rect">
                      <a:avLst/>
                    </a:prstGeom>
                    <a:noFill/>
                    <a:ln w="9525">
                      <a:noFill/>
                      <a:miter lim="800000"/>
                      <a:headEnd/>
                      <a:tailEnd/>
                    </a:ln>
                  </pic:spPr>
                </pic:pic>
              </a:graphicData>
            </a:graphic>
          </wp:inline>
        </w:drawing>
      </w:r>
    </w:p>
    <w:p w:rsidR="00D02FE3" w:rsidRDefault="00D02FE3" w:rsidP="00D02FE3">
      <w:pPr>
        <w:ind w:firstLine="709"/>
        <w:jc w:val="both"/>
        <w:rPr>
          <w:sz w:val="28"/>
          <w:szCs w:val="28"/>
          <w:highlight w:val="yellow"/>
        </w:rPr>
      </w:pPr>
    </w:p>
    <w:p w:rsidR="00D02FE3" w:rsidRPr="00D11838" w:rsidRDefault="00D02FE3" w:rsidP="00D02FE3">
      <w:pPr>
        <w:pStyle w:val="a5"/>
        <w:widowControl w:val="0"/>
        <w:tabs>
          <w:tab w:val="left" w:pos="708"/>
        </w:tabs>
        <w:ind w:firstLine="709"/>
        <w:rPr>
          <w:szCs w:val="28"/>
        </w:rPr>
      </w:pPr>
      <w:r w:rsidRPr="00D11838">
        <w:rPr>
          <w:szCs w:val="28"/>
        </w:rPr>
        <w:t>20 памятников каменной архитектуры и 40 – деревянного зодчества конца IX-начала XX веков сохранились в городе Ленинске Волгоградской области. Самые крупные принадлежали местным купцам и зажиточным людям. До сих пор они украшают центр поселения, напоминая о бурной жизни села Пришиб Царевского уезда Астраханской губернии.</w:t>
      </w:r>
    </w:p>
    <w:p w:rsidR="00D02FE3" w:rsidRPr="008847AB" w:rsidRDefault="00D02FE3" w:rsidP="00D02FE3">
      <w:pPr>
        <w:pStyle w:val="a5"/>
        <w:widowControl w:val="0"/>
        <w:tabs>
          <w:tab w:val="left" w:pos="708"/>
        </w:tabs>
        <w:ind w:firstLine="709"/>
        <w:rPr>
          <w:szCs w:val="28"/>
        </w:rPr>
      </w:pPr>
      <w:r w:rsidRPr="008847AB">
        <w:rPr>
          <w:szCs w:val="28"/>
        </w:rPr>
        <w:t>Развитие сферы туристской деятельности позволит обеспечить пр</w:t>
      </w:r>
      <w:r w:rsidRPr="008847AB">
        <w:rPr>
          <w:szCs w:val="28"/>
        </w:rPr>
        <w:t>и</w:t>
      </w:r>
      <w:r w:rsidRPr="008847AB">
        <w:rPr>
          <w:szCs w:val="28"/>
        </w:rPr>
        <w:t xml:space="preserve">ток денежных средств в местный бюджет, создать новые рабочие места в сфере туристского сервиса и сопутствующих отраслей. </w:t>
      </w:r>
    </w:p>
    <w:p w:rsidR="00D02FE3" w:rsidRPr="00437C8F" w:rsidRDefault="00D02FE3" w:rsidP="00D02FE3">
      <w:pPr>
        <w:pStyle w:val="a5"/>
        <w:widowControl w:val="0"/>
        <w:tabs>
          <w:tab w:val="left" w:pos="708"/>
        </w:tabs>
        <w:ind w:firstLine="709"/>
        <w:rPr>
          <w:szCs w:val="28"/>
        </w:rPr>
      </w:pPr>
      <w:r w:rsidRPr="00437C8F">
        <w:rPr>
          <w:szCs w:val="28"/>
        </w:rPr>
        <w:t>Благодаря реализации муниципальной программы «Развитие туризма в Ленинском муниципальном районе»</w:t>
      </w:r>
      <w:r w:rsidRPr="00C36838">
        <w:rPr>
          <w:szCs w:val="28"/>
        </w:rPr>
        <w:t>выполнен целевой показатель по к</w:t>
      </w:r>
      <w:r w:rsidRPr="00C36838">
        <w:rPr>
          <w:szCs w:val="28"/>
        </w:rPr>
        <w:t>о</w:t>
      </w:r>
      <w:r w:rsidRPr="00C36838">
        <w:rPr>
          <w:szCs w:val="28"/>
        </w:rPr>
        <w:t>личеству посетителей на различные туристические объекты до 100 человек</w:t>
      </w:r>
      <w:r>
        <w:rPr>
          <w:szCs w:val="28"/>
        </w:rPr>
        <w:t xml:space="preserve"> </w:t>
      </w:r>
      <w:r w:rsidRPr="00C36838">
        <w:rPr>
          <w:szCs w:val="28"/>
        </w:rPr>
        <w:t>по таким туристическим маршрутам как: Заказник Лещевский, архитекту</w:t>
      </w:r>
      <w:r w:rsidRPr="00C36838">
        <w:rPr>
          <w:szCs w:val="28"/>
        </w:rPr>
        <w:t>р</w:t>
      </w:r>
      <w:r w:rsidRPr="00C36838">
        <w:rPr>
          <w:szCs w:val="28"/>
        </w:rPr>
        <w:t xml:space="preserve">ный памятник - ансамбль город Ленинск, культурно-историческое наследие Волго-Ахтубинской </w:t>
      </w:r>
      <w:r w:rsidRPr="00B47DE5">
        <w:rPr>
          <w:szCs w:val="28"/>
        </w:rPr>
        <w:t>поймы. В 2020 году организовано и проведено 4районных конкурса (Ленинский каравай - 2020, конкурс детского рисунка «Мой любимый Ленинский район», ДПТ и промыслы в конкурсе «Диво Дивное 2020» и «Осенние фантазии «2020»). Приняли участие в  2 облас</w:t>
      </w:r>
      <w:r w:rsidRPr="00B47DE5">
        <w:rPr>
          <w:szCs w:val="28"/>
        </w:rPr>
        <w:t>т</w:t>
      </w:r>
      <w:r w:rsidRPr="00B47DE5">
        <w:rPr>
          <w:szCs w:val="28"/>
        </w:rPr>
        <w:t>ных конкурсах «День поля 2020», «Диво Дивное 2020»). Разработаны и и</w:t>
      </w:r>
      <w:r w:rsidRPr="00B47DE5">
        <w:rPr>
          <w:szCs w:val="28"/>
        </w:rPr>
        <w:t>з</w:t>
      </w:r>
      <w:r w:rsidRPr="00B47DE5">
        <w:rPr>
          <w:szCs w:val="28"/>
        </w:rPr>
        <w:t>даны буклеты туристической направленности в количестве 60 штук;</w:t>
      </w:r>
      <w:r>
        <w:rPr>
          <w:szCs w:val="28"/>
        </w:rPr>
        <w:t xml:space="preserve"> </w:t>
      </w:r>
      <w:r w:rsidRPr="00B47DE5">
        <w:rPr>
          <w:szCs w:val="28"/>
        </w:rPr>
        <w:t>изг</w:t>
      </w:r>
      <w:r w:rsidRPr="00B47DE5">
        <w:rPr>
          <w:szCs w:val="28"/>
        </w:rPr>
        <w:t>о</w:t>
      </w:r>
      <w:r w:rsidRPr="00B47DE5">
        <w:rPr>
          <w:szCs w:val="28"/>
        </w:rPr>
        <w:t>товлены 4 вида туристического продукта и сувенирной продукции 3 кру</w:t>
      </w:r>
      <w:r w:rsidRPr="00B47DE5">
        <w:rPr>
          <w:szCs w:val="28"/>
        </w:rPr>
        <w:t>ж</w:t>
      </w:r>
      <w:r w:rsidRPr="00B47DE5">
        <w:rPr>
          <w:szCs w:val="28"/>
        </w:rPr>
        <w:t>ки «Ленинский муниципальный район» (1-й вид рисунка на кружке - Во</w:t>
      </w:r>
      <w:r w:rsidRPr="00B47DE5">
        <w:rPr>
          <w:szCs w:val="28"/>
        </w:rPr>
        <w:t>л</w:t>
      </w:r>
      <w:r w:rsidRPr="00B47DE5">
        <w:rPr>
          <w:szCs w:val="28"/>
        </w:rPr>
        <w:t>го-Ахтубинская пойма и степь, 2-й вид рисунка - синяя с Лениным В.И. и некоторыми достопримечательностями Ленинского района и 3-й вид - красная с туристическими потенциальными объектами Ленинского мун</w:t>
      </w:r>
      <w:r w:rsidRPr="00B47DE5">
        <w:rPr>
          <w:szCs w:val="28"/>
        </w:rPr>
        <w:t>и</w:t>
      </w:r>
      <w:r w:rsidRPr="00B47DE5">
        <w:rPr>
          <w:szCs w:val="28"/>
        </w:rPr>
        <w:t>ципального района), блокнот (красный с туристическими потенциальными объектами Ленинского муниципального района). Состоялись 11районных конференций, семинаров, мастер классов и других мероприятий, напра</w:t>
      </w:r>
      <w:r w:rsidRPr="00B47DE5">
        <w:rPr>
          <w:szCs w:val="28"/>
        </w:rPr>
        <w:t>в</w:t>
      </w:r>
      <w:r w:rsidRPr="00B47DE5">
        <w:rPr>
          <w:szCs w:val="28"/>
        </w:rPr>
        <w:t xml:space="preserve">ленных на развитие различных видов туризма и повышение туристической </w:t>
      </w:r>
      <w:r w:rsidRPr="00B47DE5">
        <w:rPr>
          <w:szCs w:val="28"/>
        </w:rPr>
        <w:lastRenderedPageBreak/>
        <w:t>грамотности населения Ленинского муниципального района. В связи  с эпидемиологической обстановкой в стране, конференции проводились в онлайн-формате.</w:t>
      </w:r>
      <w:r w:rsidRPr="00DE7C24">
        <w:rPr>
          <w:szCs w:val="28"/>
        </w:rPr>
        <w:t xml:space="preserve">  Р</w:t>
      </w:r>
      <w:r w:rsidRPr="00437C8F">
        <w:rPr>
          <w:szCs w:val="28"/>
        </w:rPr>
        <w:t>РРРР</w:t>
      </w:r>
      <w:r w:rsidRPr="00DE7C24">
        <w:rPr>
          <w:szCs w:val="28"/>
        </w:rPr>
        <w:t>ассмотренные вопросы: общее право на отдых и досуг для всех слоев населения; материальная и моральная поддержка т</w:t>
      </w:r>
      <w:r w:rsidRPr="00DE7C24">
        <w:rPr>
          <w:szCs w:val="28"/>
        </w:rPr>
        <w:t>у</w:t>
      </w:r>
      <w:r w:rsidRPr="00DE7C24">
        <w:rPr>
          <w:szCs w:val="28"/>
        </w:rPr>
        <w:t>ристов с целью дальнейшего осуществления концепции оплачиваемого о</w:t>
      </w:r>
      <w:r w:rsidRPr="00DE7C24">
        <w:rPr>
          <w:szCs w:val="28"/>
        </w:rPr>
        <w:t>т</w:t>
      </w:r>
      <w:r w:rsidRPr="00DE7C24">
        <w:rPr>
          <w:szCs w:val="28"/>
        </w:rPr>
        <w:t>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 разв</w:t>
      </w:r>
      <w:r w:rsidRPr="00DE7C24">
        <w:rPr>
          <w:szCs w:val="28"/>
        </w:rPr>
        <w:t>и</w:t>
      </w:r>
      <w:r w:rsidRPr="00DE7C24">
        <w:rPr>
          <w:szCs w:val="28"/>
        </w:rPr>
        <w:t>тие и увеличение наиболее простых и функциональных видов гостиничн</w:t>
      </w:r>
      <w:r w:rsidRPr="00DE7C24">
        <w:rPr>
          <w:szCs w:val="28"/>
        </w:rPr>
        <w:t>о</w:t>
      </w:r>
      <w:r w:rsidRPr="00DE7C24">
        <w:rPr>
          <w:szCs w:val="28"/>
        </w:rPr>
        <w:t>го размещения для населения с низкими доходами; защита и сохранение окружающей среды, экологической структуры и природного, историческ</w:t>
      </w:r>
      <w:r w:rsidRPr="00DE7C24">
        <w:rPr>
          <w:szCs w:val="28"/>
        </w:rPr>
        <w:t>о</w:t>
      </w:r>
      <w:r w:rsidRPr="00DE7C24">
        <w:rPr>
          <w:szCs w:val="28"/>
        </w:rPr>
        <w:t>го и культурного наследия Ленинского муниципального района; принятие мер по разъяснению гражданам их двойственной роли</w:t>
      </w:r>
      <w:r>
        <w:rPr>
          <w:szCs w:val="28"/>
        </w:rPr>
        <w:t xml:space="preserve"> – </w:t>
      </w:r>
      <w:r w:rsidRPr="00DE7C24">
        <w:rPr>
          <w:szCs w:val="28"/>
        </w:rPr>
        <w:t>в качестве гостя и хозяина; осуществление на всех соответствующих уровнях образовател</w:t>
      </w:r>
      <w:r w:rsidRPr="00DE7C24">
        <w:rPr>
          <w:szCs w:val="28"/>
        </w:rPr>
        <w:t>ь</w:t>
      </w:r>
      <w:r w:rsidRPr="00DE7C24">
        <w:rPr>
          <w:szCs w:val="28"/>
        </w:rPr>
        <w:t>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w:t>
      </w:r>
      <w:r w:rsidRPr="00DE7C24">
        <w:rPr>
          <w:szCs w:val="28"/>
        </w:rPr>
        <w:t>т</w:t>
      </w:r>
      <w:r w:rsidRPr="00DE7C24">
        <w:rPr>
          <w:szCs w:val="28"/>
        </w:rPr>
        <w:t>вий; разработки надежных и всеобъемлющих информационных матери</w:t>
      </w:r>
      <w:r w:rsidRPr="00DE7C24">
        <w:rPr>
          <w:szCs w:val="28"/>
        </w:rPr>
        <w:t>а</w:t>
      </w:r>
      <w:r w:rsidRPr="00DE7C24">
        <w:rPr>
          <w:szCs w:val="28"/>
        </w:rPr>
        <w:t>лов, которые должны предоставляться в распоряжение средствам массовой информации (СМИ) и местному населению и др.</w:t>
      </w:r>
      <w:r>
        <w:rPr>
          <w:szCs w:val="28"/>
        </w:rPr>
        <w:t>К</w:t>
      </w:r>
      <w:r w:rsidRPr="00437C8F">
        <w:rPr>
          <w:szCs w:val="28"/>
        </w:rPr>
        <w:t>оличество туристических баз – 6 единиц.</w:t>
      </w:r>
      <w:r w:rsidRPr="00AC465A">
        <w:rPr>
          <w:szCs w:val="28"/>
        </w:rPr>
        <w:t> </w:t>
      </w:r>
      <w:r>
        <w:rPr>
          <w:szCs w:val="28"/>
        </w:rPr>
        <w:t xml:space="preserve">7 публикаций размещено в газете «Знамя». </w:t>
      </w:r>
      <w:r w:rsidRPr="00C80A6A">
        <w:rPr>
          <w:szCs w:val="28"/>
        </w:rPr>
        <w:t>Доля эконом</w:t>
      </w:r>
      <w:r w:rsidRPr="00C80A6A">
        <w:rPr>
          <w:szCs w:val="28"/>
        </w:rPr>
        <w:t>и</w:t>
      </w:r>
      <w:r w:rsidRPr="00C80A6A">
        <w:rPr>
          <w:szCs w:val="28"/>
        </w:rPr>
        <w:t>чески активного населения, работающего в сфере обслуживания внутре</w:t>
      </w:r>
      <w:r w:rsidRPr="00C80A6A">
        <w:rPr>
          <w:szCs w:val="28"/>
        </w:rPr>
        <w:t>н</w:t>
      </w:r>
      <w:r w:rsidRPr="00C80A6A">
        <w:rPr>
          <w:szCs w:val="28"/>
        </w:rPr>
        <w:t>него и въездного туризма – 7%</w:t>
      </w:r>
      <w:r>
        <w:rPr>
          <w:szCs w:val="28"/>
        </w:rPr>
        <w:t>.</w:t>
      </w:r>
    </w:p>
    <w:p w:rsidR="00D02FE3" w:rsidRPr="00437C8F" w:rsidRDefault="00D02FE3" w:rsidP="00D02FE3">
      <w:pPr>
        <w:pStyle w:val="a5"/>
        <w:widowControl w:val="0"/>
        <w:tabs>
          <w:tab w:val="left" w:pos="708"/>
        </w:tabs>
        <w:ind w:firstLine="709"/>
        <w:rPr>
          <w:szCs w:val="28"/>
        </w:rPr>
      </w:pPr>
      <w:r w:rsidRPr="0021249B">
        <w:rPr>
          <w:szCs w:val="28"/>
        </w:rPr>
        <w:t>На плановый период 2022-2023 годы продолжится реализация мун</w:t>
      </w:r>
      <w:r w:rsidRPr="0021249B">
        <w:rPr>
          <w:szCs w:val="28"/>
        </w:rPr>
        <w:t>и</w:t>
      </w:r>
      <w:r w:rsidRPr="0021249B">
        <w:rPr>
          <w:szCs w:val="28"/>
        </w:rPr>
        <w:t xml:space="preserve">ципальной программы </w:t>
      </w:r>
      <w:r w:rsidRPr="00437C8F">
        <w:rPr>
          <w:szCs w:val="28"/>
        </w:rPr>
        <w:t>«Развитие туризма в Ленинском муниципальном районе» с общим объемом финансирования из бюджета Ленинского мун</w:t>
      </w:r>
      <w:r w:rsidRPr="00437C8F">
        <w:rPr>
          <w:szCs w:val="28"/>
        </w:rPr>
        <w:t>и</w:t>
      </w:r>
      <w:r w:rsidRPr="00437C8F">
        <w:rPr>
          <w:szCs w:val="28"/>
        </w:rPr>
        <w:t xml:space="preserve">ципального района в сумме 0,04 млн. рублей. </w:t>
      </w:r>
    </w:p>
    <w:p w:rsidR="00D02FE3" w:rsidRPr="0021249B" w:rsidRDefault="00D02FE3" w:rsidP="00D02FE3">
      <w:pPr>
        <w:pStyle w:val="a5"/>
        <w:widowControl w:val="0"/>
        <w:tabs>
          <w:tab w:val="left" w:pos="708"/>
        </w:tabs>
        <w:ind w:firstLine="709"/>
        <w:rPr>
          <w:szCs w:val="28"/>
        </w:rPr>
      </w:pPr>
      <w:r w:rsidRPr="00437C8F">
        <w:rPr>
          <w:szCs w:val="28"/>
        </w:rPr>
        <w:t>З</w:t>
      </w:r>
      <w:r w:rsidRPr="0021249B">
        <w:rPr>
          <w:szCs w:val="28"/>
        </w:rPr>
        <w:t>адачами программы являются: - создание благоприятных условий развития аграрного (сельского), образовательного (экологического, истор</w:t>
      </w:r>
      <w:r w:rsidRPr="0021249B">
        <w:rPr>
          <w:szCs w:val="28"/>
        </w:rPr>
        <w:t>и</w:t>
      </w:r>
      <w:r w:rsidRPr="0021249B">
        <w:rPr>
          <w:szCs w:val="28"/>
        </w:rPr>
        <w:t>ко-краеведческий) и событийного туризма; - формирование на территории Ленинского района современной туристической индустрии, позволяющей увеличить вклад туризма в социально-экономическое развитие района;  - повышение имиджа Ленинского муниципального района, как  привлек</w:t>
      </w:r>
      <w:r w:rsidRPr="0021249B">
        <w:rPr>
          <w:szCs w:val="28"/>
        </w:rPr>
        <w:t>а</w:t>
      </w:r>
      <w:r w:rsidRPr="0021249B">
        <w:rPr>
          <w:szCs w:val="28"/>
        </w:rPr>
        <w:t>тельного для туризма; - создание конкурентоспособных туристических проектов, обеспечивающих увеличение инвестиционной и туристической привлекательности района: - «Аграрный туризм»; - «Венное историческое наследие Заволжья»; - «Фестиваль Агро-культ</w:t>
      </w:r>
      <w:bookmarkStart w:id="17" w:name="_GoBack"/>
      <w:bookmarkEnd w:id="17"/>
      <w:r w:rsidRPr="0021249B">
        <w:rPr>
          <w:szCs w:val="28"/>
        </w:rPr>
        <w:t>ур»; - «Царевский метеорит: вчера и сегодня!»; - «Волго-Ахтубинская пойма – жемчужина Поволжья»; - «Ленинский каравай»; - развитие рынка туристических услуг, способного удовлетворить спрос внутреннего и въездного туризма; - создание допо</w:t>
      </w:r>
      <w:r w:rsidRPr="0021249B">
        <w:rPr>
          <w:szCs w:val="28"/>
        </w:rPr>
        <w:t>л</w:t>
      </w:r>
      <w:r w:rsidRPr="0021249B">
        <w:rPr>
          <w:szCs w:val="28"/>
        </w:rPr>
        <w:t>нительных рабочих мест.</w:t>
      </w: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r w:rsidRPr="00D02FE3">
        <w:rPr>
          <w:noProof/>
          <w:szCs w:val="24"/>
          <w:highlight w:val="yellow"/>
        </w:rPr>
        <w:drawing>
          <wp:inline distT="0" distB="0" distL="0" distR="0">
            <wp:extent cx="5973445" cy="2948796"/>
            <wp:effectExtent l="19050" t="0" r="8255" b="0"/>
            <wp:docPr id="6"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41"/>
                    <a:srcRect/>
                    <a:stretch>
                      <a:fillRect/>
                    </a:stretch>
                  </pic:blipFill>
                  <pic:spPr bwMode="auto">
                    <a:xfrm>
                      <a:off x="0" y="0"/>
                      <a:ext cx="5973445" cy="2948796"/>
                    </a:xfrm>
                    <a:prstGeom prst="rect">
                      <a:avLst/>
                    </a:prstGeom>
                    <a:noFill/>
                    <a:ln w="9525">
                      <a:noFill/>
                      <a:miter lim="800000"/>
                      <a:headEnd/>
                      <a:tailEnd/>
                    </a:ln>
                  </pic:spPr>
                </pic:pic>
              </a:graphicData>
            </a:graphic>
          </wp:inline>
        </w:drawing>
      </w: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93195F">
      <w:pPr>
        <w:pStyle w:val="a5"/>
        <w:spacing w:after="0"/>
        <w:ind w:left="0" w:firstLine="0"/>
        <w:rPr>
          <w:szCs w:val="24"/>
        </w:rPr>
      </w:pPr>
    </w:p>
    <w:p w:rsidR="00D02FE3" w:rsidRDefault="00D02FE3" w:rsidP="000D41CB">
      <w:pPr>
        <w:pStyle w:val="a5"/>
        <w:spacing w:after="0"/>
        <w:ind w:left="0" w:firstLine="0"/>
        <w:rPr>
          <w:szCs w:val="24"/>
        </w:rPr>
      </w:pPr>
    </w:p>
    <w:sectPr w:rsidR="00D02FE3" w:rsidSect="000D41CB">
      <w:pgSz w:w="12242" w:h="15842" w:code="1"/>
      <w:pgMar w:top="567" w:right="1276" w:bottom="567" w:left="155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font272">
    <w:altName w:val="Times New Roman"/>
    <w:charset w:val="CC"/>
    <w:family w:val="auto"/>
    <w:pitch w:val="variable"/>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C1A61"/>
    <w:multiLevelType w:val="hybridMultilevel"/>
    <w:tmpl w:val="705024F8"/>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2CE1705E"/>
    <w:multiLevelType w:val="hybridMultilevel"/>
    <w:tmpl w:val="149C12FC"/>
    <w:lvl w:ilvl="0" w:tplc="A628F98E">
      <w:start w:val="1"/>
      <w:numFmt w:val="bullet"/>
      <w:lvlText w:val="•"/>
      <w:lvlJc w:val="left"/>
      <w:pPr>
        <w:tabs>
          <w:tab w:val="num" w:pos="720"/>
        </w:tabs>
        <w:ind w:left="720" w:hanging="360"/>
      </w:pPr>
      <w:rPr>
        <w:rFonts w:ascii="Times New Roman" w:hAnsi="Times New Roman" w:hint="default"/>
      </w:rPr>
    </w:lvl>
    <w:lvl w:ilvl="1" w:tplc="46686A1E" w:tentative="1">
      <w:start w:val="1"/>
      <w:numFmt w:val="bullet"/>
      <w:lvlText w:val="•"/>
      <w:lvlJc w:val="left"/>
      <w:pPr>
        <w:tabs>
          <w:tab w:val="num" w:pos="1440"/>
        </w:tabs>
        <w:ind w:left="1440" w:hanging="360"/>
      </w:pPr>
      <w:rPr>
        <w:rFonts w:ascii="Times New Roman" w:hAnsi="Times New Roman" w:hint="default"/>
      </w:rPr>
    </w:lvl>
    <w:lvl w:ilvl="2" w:tplc="A170E8FA" w:tentative="1">
      <w:start w:val="1"/>
      <w:numFmt w:val="bullet"/>
      <w:lvlText w:val="•"/>
      <w:lvlJc w:val="left"/>
      <w:pPr>
        <w:tabs>
          <w:tab w:val="num" w:pos="2160"/>
        </w:tabs>
        <w:ind w:left="2160" w:hanging="360"/>
      </w:pPr>
      <w:rPr>
        <w:rFonts w:ascii="Times New Roman" w:hAnsi="Times New Roman" w:hint="default"/>
      </w:rPr>
    </w:lvl>
    <w:lvl w:ilvl="3" w:tplc="5A4A5138" w:tentative="1">
      <w:start w:val="1"/>
      <w:numFmt w:val="bullet"/>
      <w:lvlText w:val="•"/>
      <w:lvlJc w:val="left"/>
      <w:pPr>
        <w:tabs>
          <w:tab w:val="num" w:pos="2880"/>
        </w:tabs>
        <w:ind w:left="2880" w:hanging="360"/>
      </w:pPr>
      <w:rPr>
        <w:rFonts w:ascii="Times New Roman" w:hAnsi="Times New Roman" w:hint="default"/>
      </w:rPr>
    </w:lvl>
    <w:lvl w:ilvl="4" w:tplc="488EBE58" w:tentative="1">
      <w:start w:val="1"/>
      <w:numFmt w:val="bullet"/>
      <w:lvlText w:val="•"/>
      <w:lvlJc w:val="left"/>
      <w:pPr>
        <w:tabs>
          <w:tab w:val="num" w:pos="3600"/>
        </w:tabs>
        <w:ind w:left="3600" w:hanging="360"/>
      </w:pPr>
      <w:rPr>
        <w:rFonts w:ascii="Times New Roman" w:hAnsi="Times New Roman" w:hint="default"/>
      </w:rPr>
    </w:lvl>
    <w:lvl w:ilvl="5" w:tplc="CB0E59BE" w:tentative="1">
      <w:start w:val="1"/>
      <w:numFmt w:val="bullet"/>
      <w:lvlText w:val="•"/>
      <w:lvlJc w:val="left"/>
      <w:pPr>
        <w:tabs>
          <w:tab w:val="num" w:pos="4320"/>
        </w:tabs>
        <w:ind w:left="4320" w:hanging="360"/>
      </w:pPr>
      <w:rPr>
        <w:rFonts w:ascii="Times New Roman" w:hAnsi="Times New Roman" w:hint="default"/>
      </w:rPr>
    </w:lvl>
    <w:lvl w:ilvl="6" w:tplc="3500BD1C" w:tentative="1">
      <w:start w:val="1"/>
      <w:numFmt w:val="bullet"/>
      <w:lvlText w:val="•"/>
      <w:lvlJc w:val="left"/>
      <w:pPr>
        <w:tabs>
          <w:tab w:val="num" w:pos="5040"/>
        </w:tabs>
        <w:ind w:left="5040" w:hanging="360"/>
      </w:pPr>
      <w:rPr>
        <w:rFonts w:ascii="Times New Roman" w:hAnsi="Times New Roman" w:hint="default"/>
      </w:rPr>
    </w:lvl>
    <w:lvl w:ilvl="7" w:tplc="77C8AFC8" w:tentative="1">
      <w:start w:val="1"/>
      <w:numFmt w:val="bullet"/>
      <w:lvlText w:val="•"/>
      <w:lvlJc w:val="left"/>
      <w:pPr>
        <w:tabs>
          <w:tab w:val="num" w:pos="5760"/>
        </w:tabs>
        <w:ind w:left="5760" w:hanging="360"/>
      </w:pPr>
      <w:rPr>
        <w:rFonts w:ascii="Times New Roman" w:hAnsi="Times New Roman" w:hint="default"/>
      </w:rPr>
    </w:lvl>
    <w:lvl w:ilvl="8" w:tplc="184C7D70" w:tentative="1">
      <w:start w:val="1"/>
      <w:numFmt w:val="bullet"/>
      <w:lvlText w:val="•"/>
      <w:lvlJc w:val="left"/>
      <w:pPr>
        <w:tabs>
          <w:tab w:val="num" w:pos="6480"/>
        </w:tabs>
        <w:ind w:left="6480" w:hanging="360"/>
      </w:pPr>
      <w:rPr>
        <w:rFonts w:ascii="Times New Roman" w:hAnsi="Times New Roman" w:hint="default"/>
      </w:rPr>
    </w:lvl>
  </w:abstractNum>
  <w:abstractNum w:abstractNumId="2">
    <w:nsid w:val="32982393"/>
    <w:multiLevelType w:val="hybridMultilevel"/>
    <w:tmpl w:val="010EBAE6"/>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3854308"/>
    <w:multiLevelType w:val="hybridMultilevel"/>
    <w:tmpl w:val="79AAEB22"/>
    <w:lvl w:ilvl="0" w:tplc="8014F1F2">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2527A1B"/>
    <w:multiLevelType w:val="hybridMultilevel"/>
    <w:tmpl w:val="7A8CC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autoHyphenation/>
  <w:hyphenationZone w:val="357"/>
  <w:displayHorizontalDrawingGridEvery w:val="0"/>
  <w:displayVerticalDrawingGridEvery w:val="0"/>
  <w:doNotUseMarginsForDrawingGridOrigin/>
  <w:noPunctuationKerning/>
  <w:characterSpacingControl w:val="doNotCompress"/>
  <w:compat/>
  <w:rsids>
    <w:rsidRoot w:val="007B3786"/>
    <w:rsid w:val="00003C98"/>
    <w:rsid w:val="000078A1"/>
    <w:rsid w:val="00035E9B"/>
    <w:rsid w:val="0007292B"/>
    <w:rsid w:val="00083401"/>
    <w:rsid w:val="000D41CB"/>
    <w:rsid w:val="0014258A"/>
    <w:rsid w:val="00145C6F"/>
    <w:rsid w:val="0016394B"/>
    <w:rsid w:val="00181926"/>
    <w:rsid w:val="001F2532"/>
    <w:rsid w:val="001F577D"/>
    <w:rsid w:val="00204C6D"/>
    <w:rsid w:val="00207239"/>
    <w:rsid w:val="002A2A75"/>
    <w:rsid w:val="002D2F9F"/>
    <w:rsid w:val="00307F2A"/>
    <w:rsid w:val="003C6A96"/>
    <w:rsid w:val="0051625A"/>
    <w:rsid w:val="00536A85"/>
    <w:rsid w:val="005731B2"/>
    <w:rsid w:val="00574E16"/>
    <w:rsid w:val="00610BEB"/>
    <w:rsid w:val="00613EF2"/>
    <w:rsid w:val="00615C23"/>
    <w:rsid w:val="00650909"/>
    <w:rsid w:val="00676C55"/>
    <w:rsid w:val="006F709D"/>
    <w:rsid w:val="00742F03"/>
    <w:rsid w:val="0077016C"/>
    <w:rsid w:val="00796E8C"/>
    <w:rsid w:val="007A0657"/>
    <w:rsid w:val="007B3786"/>
    <w:rsid w:val="008D751B"/>
    <w:rsid w:val="0093195F"/>
    <w:rsid w:val="00935B75"/>
    <w:rsid w:val="00967F13"/>
    <w:rsid w:val="009A1DC7"/>
    <w:rsid w:val="009E06E9"/>
    <w:rsid w:val="009E3CDA"/>
    <w:rsid w:val="00A527D1"/>
    <w:rsid w:val="00AC49C4"/>
    <w:rsid w:val="00AE64E8"/>
    <w:rsid w:val="00B24586"/>
    <w:rsid w:val="00B27E37"/>
    <w:rsid w:val="00B80479"/>
    <w:rsid w:val="00BB6005"/>
    <w:rsid w:val="00BE05CA"/>
    <w:rsid w:val="00BF32D4"/>
    <w:rsid w:val="00C00CAE"/>
    <w:rsid w:val="00C21CA2"/>
    <w:rsid w:val="00C43748"/>
    <w:rsid w:val="00C922F8"/>
    <w:rsid w:val="00CC2619"/>
    <w:rsid w:val="00D02FE3"/>
    <w:rsid w:val="00D25D8B"/>
    <w:rsid w:val="00D81B33"/>
    <w:rsid w:val="00E31F0B"/>
    <w:rsid w:val="00EB64B2"/>
    <w:rsid w:val="00EE337B"/>
    <w:rsid w:val="00F96D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footnote reference" w:uiPriority="99"/>
    <w:lsdException w:name="Title" w:uiPriority="99"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64E8"/>
  </w:style>
  <w:style w:type="paragraph" w:styleId="1">
    <w:name w:val="heading 1"/>
    <w:basedOn w:val="a"/>
    <w:next w:val="a"/>
    <w:link w:val="10"/>
    <w:qFormat/>
    <w:rsid w:val="00D02FE3"/>
    <w:pPr>
      <w:keepNext/>
      <w:jc w:val="center"/>
      <w:outlineLvl w:val="0"/>
    </w:pPr>
    <w:rPr>
      <w:b/>
      <w:sz w:val="28"/>
      <w:szCs w:val="24"/>
    </w:rPr>
  </w:style>
  <w:style w:type="paragraph" w:styleId="2">
    <w:name w:val="heading 2"/>
    <w:basedOn w:val="a"/>
    <w:next w:val="a"/>
    <w:link w:val="20"/>
    <w:qFormat/>
    <w:rsid w:val="00D02FE3"/>
    <w:pPr>
      <w:keepNext/>
      <w:jc w:val="both"/>
      <w:outlineLvl w:val="1"/>
    </w:pPr>
    <w:rPr>
      <w:sz w:val="28"/>
      <w:szCs w:val="24"/>
    </w:rPr>
  </w:style>
  <w:style w:type="paragraph" w:styleId="3">
    <w:name w:val="heading 3"/>
    <w:basedOn w:val="a"/>
    <w:next w:val="a"/>
    <w:link w:val="30"/>
    <w:qFormat/>
    <w:rsid w:val="00D02FE3"/>
    <w:pPr>
      <w:keepNext/>
      <w:spacing w:before="240" w:after="60"/>
      <w:outlineLvl w:val="2"/>
    </w:pPr>
    <w:rPr>
      <w:rFonts w:ascii="Arial" w:hAnsi="Arial" w:cs="Arial"/>
      <w:b/>
      <w:bCs/>
      <w:sz w:val="26"/>
      <w:szCs w:val="26"/>
    </w:rPr>
  </w:style>
  <w:style w:type="paragraph" w:styleId="4">
    <w:name w:val="heading 4"/>
    <w:basedOn w:val="a"/>
    <w:next w:val="a"/>
    <w:link w:val="40"/>
    <w:qFormat/>
    <w:rsid w:val="00D02FE3"/>
    <w:pPr>
      <w:keepNext/>
      <w:spacing w:before="240" w:after="60"/>
      <w:outlineLvl w:val="3"/>
    </w:pPr>
    <w:rPr>
      <w:b/>
      <w:bCs/>
      <w:sz w:val="28"/>
      <w:szCs w:val="28"/>
    </w:rPr>
  </w:style>
  <w:style w:type="paragraph" w:styleId="5">
    <w:name w:val="heading 5"/>
    <w:basedOn w:val="a"/>
    <w:next w:val="a"/>
    <w:link w:val="50"/>
    <w:qFormat/>
    <w:rsid w:val="00D02FE3"/>
    <w:pPr>
      <w:spacing w:before="240" w:after="60"/>
      <w:outlineLvl w:val="4"/>
    </w:pPr>
    <w:rPr>
      <w:b/>
      <w:bCs/>
      <w:i/>
      <w:iCs/>
      <w:sz w:val="26"/>
      <w:szCs w:val="26"/>
    </w:rPr>
  </w:style>
  <w:style w:type="paragraph" w:styleId="6">
    <w:name w:val="heading 6"/>
    <w:basedOn w:val="a"/>
    <w:next w:val="a"/>
    <w:link w:val="60"/>
    <w:qFormat/>
    <w:rsid w:val="00D02FE3"/>
    <w:pPr>
      <w:spacing w:before="240" w:after="60"/>
      <w:outlineLvl w:val="5"/>
    </w:pPr>
    <w:rPr>
      <w:b/>
      <w:bCs/>
      <w:sz w:val="22"/>
      <w:szCs w:val="22"/>
    </w:rPr>
  </w:style>
  <w:style w:type="paragraph" w:styleId="7">
    <w:name w:val="heading 7"/>
    <w:basedOn w:val="a"/>
    <w:next w:val="a"/>
    <w:link w:val="70"/>
    <w:qFormat/>
    <w:rsid w:val="00D02FE3"/>
    <w:pPr>
      <w:keepNext/>
      <w:spacing w:line="300" w:lineRule="exact"/>
      <w:outlineLvl w:val="6"/>
    </w:pPr>
    <w:rPr>
      <w:b/>
    </w:rPr>
  </w:style>
  <w:style w:type="paragraph" w:styleId="8">
    <w:name w:val="heading 8"/>
    <w:basedOn w:val="a"/>
    <w:next w:val="a"/>
    <w:link w:val="80"/>
    <w:qFormat/>
    <w:rsid w:val="00D02FE3"/>
    <w:pPr>
      <w:spacing w:before="240" w:after="60"/>
      <w:outlineLvl w:val="7"/>
    </w:pPr>
    <w:rPr>
      <w:i/>
      <w:iCs/>
      <w:sz w:val="24"/>
      <w:szCs w:val="24"/>
    </w:rPr>
  </w:style>
  <w:style w:type="paragraph" w:styleId="9">
    <w:name w:val="heading 9"/>
    <w:basedOn w:val="a"/>
    <w:next w:val="a"/>
    <w:link w:val="90"/>
    <w:qFormat/>
    <w:rsid w:val="00D02FE3"/>
    <w:pPr>
      <w:keepNext/>
      <w:spacing w:before="120"/>
      <w:outlineLvl w:val="8"/>
    </w:pPr>
    <w:rPr>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21CA2"/>
    <w:rPr>
      <w:rFonts w:ascii="Tahoma" w:hAnsi="Tahoma" w:cs="Tahoma"/>
      <w:sz w:val="16"/>
      <w:szCs w:val="16"/>
    </w:rPr>
  </w:style>
  <w:style w:type="character" w:customStyle="1" w:styleId="a4">
    <w:name w:val="Текст выноски Знак"/>
    <w:basedOn w:val="a0"/>
    <w:link w:val="a3"/>
    <w:rsid w:val="00C21CA2"/>
    <w:rPr>
      <w:rFonts w:ascii="Tahoma" w:hAnsi="Tahoma" w:cs="Tahoma"/>
      <w:sz w:val="16"/>
      <w:szCs w:val="16"/>
    </w:rPr>
  </w:style>
  <w:style w:type="paragraph" w:styleId="a5">
    <w:name w:val="Body Text Indent"/>
    <w:aliases w:val="Основной текст 1,Нумерованный список !!"/>
    <w:basedOn w:val="a"/>
    <w:link w:val="a6"/>
    <w:rsid w:val="007B3786"/>
    <w:pPr>
      <w:spacing w:after="120"/>
      <w:ind w:left="283" w:firstLine="720"/>
      <w:jc w:val="both"/>
    </w:pPr>
    <w:rPr>
      <w:sz w:val="28"/>
    </w:rPr>
  </w:style>
  <w:style w:type="character" w:customStyle="1" w:styleId="a6">
    <w:name w:val="Основной текст с отступом Знак"/>
    <w:aliases w:val="Основной текст 1 Знак,Нумерованный список !! Знак1"/>
    <w:basedOn w:val="a0"/>
    <w:link w:val="a5"/>
    <w:rsid w:val="007B3786"/>
    <w:rPr>
      <w:sz w:val="28"/>
    </w:rPr>
  </w:style>
  <w:style w:type="paragraph" w:styleId="a7">
    <w:name w:val="Title"/>
    <w:basedOn w:val="a"/>
    <w:link w:val="a8"/>
    <w:uiPriority w:val="99"/>
    <w:qFormat/>
    <w:rsid w:val="00AC49C4"/>
    <w:pPr>
      <w:jc w:val="center"/>
    </w:pPr>
    <w:rPr>
      <w:b/>
      <w:sz w:val="28"/>
    </w:rPr>
  </w:style>
  <w:style w:type="character" w:customStyle="1" w:styleId="a8">
    <w:name w:val="Название Знак"/>
    <w:basedOn w:val="a0"/>
    <w:link w:val="a7"/>
    <w:rsid w:val="00AC49C4"/>
    <w:rPr>
      <w:b/>
      <w:sz w:val="28"/>
    </w:rPr>
  </w:style>
  <w:style w:type="paragraph" w:styleId="a9">
    <w:name w:val="Body Text"/>
    <w:aliases w:val="bt"/>
    <w:basedOn w:val="a"/>
    <w:link w:val="aa"/>
    <w:rsid w:val="00D02FE3"/>
    <w:pPr>
      <w:spacing w:after="120"/>
    </w:pPr>
  </w:style>
  <w:style w:type="character" w:customStyle="1" w:styleId="aa">
    <w:name w:val="Основной текст Знак"/>
    <w:aliases w:val="bt Знак"/>
    <w:basedOn w:val="a0"/>
    <w:link w:val="a9"/>
    <w:rsid w:val="00D02FE3"/>
  </w:style>
  <w:style w:type="paragraph" w:styleId="21">
    <w:name w:val="Body Text Indent 2"/>
    <w:basedOn w:val="a"/>
    <w:link w:val="22"/>
    <w:rsid w:val="00D02FE3"/>
    <w:pPr>
      <w:spacing w:after="120" w:line="480" w:lineRule="auto"/>
      <w:ind w:left="283"/>
    </w:pPr>
  </w:style>
  <w:style w:type="character" w:customStyle="1" w:styleId="22">
    <w:name w:val="Основной текст с отступом 2 Знак"/>
    <w:basedOn w:val="a0"/>
    <w:link w:val="21"/>
    <w:rsid w:val="00D02FE3"/>
  </w:style>
  <w:style w:type="character" w:customStyle="1" w:styleId="10">
    <w:name w:val="Заголовок 1 Знак"/>
    <w:basedOn w:val="a0"/>
    <w:link w:val="1"/>
    <w:rsid w:val="00D02FE3"/>
    <w:rPr>
      <w:b/>
      <w:sz w:val="28"/>
      <w:szCs w:val="24"/>
    </w:rPr>
  </w:style>
  <w:style w:type="character" w:customStyle="1" w:styleId="20">
    <w:name w:val="Заголовок 2 Знак"/>
    <w:basedOn w:val="a0"/>
    <w:link w:val="2"/>
    <w:rsid w:val="00D02FE3"/>
    <w:rPr>
      <w:sz w:val="28"/>
      <w:szCs w:val="24"/>
    </w:rPr>
  </w:style>
  <w:style w:type="character" w:customStyle="1" w:styleId="30">
    <w:name w:val="Заголовок 3 Знак"/>
    <w:basedOn w:val="a0"/>
    <w:link w:val="3"/>
    <w:rsid w:val="00D02FE3"/>
    <w:rPr>
      <w:rFonts w:ascii="Arial" w:hAnsi="Arial" w:cs="Arial"/>
      <w:b/>
      <w:bCs/>
      <w:sz w:val="26"/>
      <w:szCs w:val="26"/>
    </w:rPr>
  </w:style>
  <w:style w:type="character" w:customStyle="1" w:styleId="40">
    <w:name w:val="Заголовок 4 Знак"/>
    <w:basedOn w:val="a0"/>
    <w:link w:val="4"/>
    <w:rsid w:val="00D02FE3"/>
    <w:rPr>
      <w:b/>
      <w:bCs/>
      <w:sz w:val="28"/>
      <w:szCs w:val="28"/>
    </w:rPr>
  </w:style>
  <w:style w:type="character" w:customStyle="1" w:styleId="50">
    <w:name w:val="Заголовок 5 Знак"/>
    <w:basedOn w:val="a0"/>
    <w:link w:val="5"/>
    <w:rsid w:val="00D02FE3"/>
    <w:rPr>
      <w:b/>
      <w:bCs/>
      <w:i/>
      <w:iCs/>
      <w:sz w:val="26"/>
      <w:szCs w:val="26"/>
    </w:rPr>
  </w:style>
  <w:style w:type="character" w:customStyle="1" w:styleId="60">
    <w:name w:val="Заголовок 6 Знак"/>
    <w:basedOn w:val="a0"/>
    <w:link w:val="6"/>
    <w:rsid w:val="00D02FE3"/>
    <w:rPr>
      <w:b/>
      <w:bCs/>
      <w:sz w:val="22"/>
      <w:szCs w:val="22"/>
    </w:rPr>
  </w:style>
  <w:style w:type="character" w:customStyle="1" w:styleId="70">
    <w:name w:val="Заголовок 7 Знак"/>
    <w:basedOn w:val="a0"/>
    <w:link w:val="7"/>
    <w:rsid w:val="00D02FE3"/>
    <w:rPr>
      <w:b/>
    </w:rPr>
  </w:style>
  <w:style w:type="character" w:customStyle="1" w:styleId="80">
    <w:name w:val="Заголовок 8 Знак"/>
    <w:basedOn w:val="a0"/>
    <w:link w:val="8"/>
    <w:rsid w:val="00D02FE3"/>
    <w:rPr>
      <w:i/>
      <w:iCs/>
      <w:sz w:val="24"/>
      <w:szCs w:val="24"/>
    </w:rPr>
  </w:style>
  <w:style w:type="character" w:customStyle="1" w:styleId="90">
    <w:name w:val="Заголовок 9 Знак"/>
    <w:basedOn w:val="a0"/>
    <w:link w:val="9"/>
    <w:rsid w:val="00D02FE3"/>
    <w:rPr>
      <w:b/>
      <w:color w:val="000000"/>
      <w:sz w:val="24"/>
    </w:rPr>
  </w:style>
  <w:style w:type="paragraph" w:styleId="23">
    <w:name w:val="Body Text 2"/>
    <w:basedOn w:val="a"/>
    <w:link w:val="24"/>
    <w:rsid w:val="00D02FE3"/>
    <w:pPr>
      <w:jc w:val="both"/>
    </w:pPr>
    <w:rPr>
      <w:sz w:val="28"/>
    </w:rPr>
  </w:style>
  <w:style w:type="character" w:customStyle="1" w:styleId="24">
    <w:name w:val="Основной текст 2 Знак"/>
    <w:basedOn w:val="a0"/>
    <w:link w:val="23"/>
    <w:rsid w:val="00D02FE3"/>
    <w:rPr>
      <w:sz w:val="28"/>
    </w:rPr>
  </w:style>
  <w:style w:type="paragraph" w:customStyle="1" w:styleId="BodyText21">
    <w:name w:val="Body Text 21"/>
    <w:basedOn w:val="a"/>
    <w:rsid w:val="00D02FE3"/>
    <w:pPr>
      <w:widowControl w:val="0"/>
      <w:ind w:firstLine="720"/>
      <w:jc w:val="both"/>
    </w:pPr>
    <w:rPr>
      <w:sz w:val="28"/>
    </w:rPr>
  </w:style>
  <w:style w:type="paragraph" w:styleId="31">
    <w:name w:val="Body Text Indent 3"/>
    <w:basedOn w:val="a"/>
    <w:link w:val="32"/>
    <w:rsid w:val="00D02FE3"/>
    <w:pPr>
      <w:ind w:firstLine="708"/>
      <w:jc w:val="both"/>
    </w:pPr>
    <w:rPr>
      <w:sz w:val="28"/>
      <w:szCs w:val="24"/>
    </w:rPr>
  </w:style>
  <w:style w:type="character" w:customStyle="1" w:styleId="32">
    <w:name w:val="Основной текст с отступом 3 Знак"/>
    <w:basedOn w:val="a0"/>
    <w:link w:val="31"/>
    <w:rsid w:val="00D02FE3"/>
    <w:rPr>
      <w:sz w:val="28"/>
      <w:szCs w:val="24"/>
    </w:rPr>
  </w:style>
  <w:style w:type="paragraph" w:customStyle="1" w:styleId="ab">
    <w:name w:val="Îáû÷íûé"/>
    <w:rsid w:val="00D02FE3"/>
    <w:pPr>
      <w:widowControl w:val="0"/>
    </w:pPr>
  </w:style>
  <w:style w:type="paragraph" w:styleId="ac">
    <w:name w:val="header"/>
    <w:basedOn w:val="a"/>
    <w:link w:val="ad"/>
    <w:uiPriority w:val="99"/>
    <w:rsid w:val="00D02FE3"/>
    <w:pPr>
      <w:tabs>
        <w:tab w:val="center" w:pos="4677"/>
        <w:tab w:val="right" w:pos="9355"/>
      </w:tabs>
    </w:pPr>
    <w:rPr>
      <w:sz w:val="24"/>
      <w:szCs w:val="24"/>
    </w:rPr>
  </w:style>
  <w:style w:type="character" w:customStyle="1" w:styleId="ad">
    <w:name w:val="Верхний колонтитул Знак"/>
    <w:basedOn w:val="a0"/>
    <w:link w:val="ac"/>
    <w:uiPriority w:val="99"/>
    <w:rsid w:val="00D02FE3"/>
    <w:rPr>
      <w:sz w:val="24"/>
      <w:szCs w:val="24"/>
    </w:rPr>
  </w:style>
  <w:style w:type="character" w:styleId="ae">
    <w:name w:val="page number"/>
    <w:basedOn w:val="a0"/>
    <w:rsid w:val="00D02FE3"/>
  </w:style>
  <w:style w:type="paragraph" w:customStyle="1" w:styleId="ConsNormal">
    <w:name w:val="ConsNormal"/>
    <w:rsid w:val="00D02FE3"/>
    <w:pPr>
      <w:widowControl w:val="0"/>
      <w:ind w:firstLine="720"/>
    </w:pPr>
    <w:rPr>
      <w:snapToGrid w:val="0"/>
    </w:rPr>
  </w:style>
  <w:style w:type="paragraph" w:customStyle="1" w:styleId="FR4">
    <w:name w:val="FR4"/>
    <w:rsid w:val="00D02FE3"/>
    <w:pPr>
      <w:widowControl w:val="0"/>
      <w:jc w:val="both"/>
    </w:pPr>
    <w:rPr>
      <w:rFonts w:ascii="Courier New" w:hAnsi="Courier New"/>
      <w:snapToGrid w:val="0"/>
    </w:rPr>
  </w:style>
  <w:style w:type="paragraph" w:customStyle="1" w:styleId="33">
    <w:name w:val="заголовок 3"/>
    <w:basedOn w:val="a"/>
    <w:next w:val="a"/>
    <w:rsid w:val="00D02FE3"/>
    <w:pPr>
      <w:keepNext/>
      <w:widowControl w:val="0"/>
      <w:jc w:val="both"/>
    </w:pPr>
    <w:rPr>
      <w:snapToGrid w:val="0"/>
      <w:sz w:val="26"/>
    </w:rPr>
  </w:style>
  <w:style w:type="paragraph" w:customStyle="1" w:styleId="FR1">
    <w:name w:val="FR1"/>
    <w:rsid w:val="00D02FE3"/>
    <w:pPr>
      <w:widowControl w:val="0"/>
      <w:spacing w:line="300" w:lineRule="auto"/>
      <w:ind w:firstLine="680"/>
      <w:jc w:val="both"/>
    </w:pPr>
    <w:rPr>
      <w:sz w:val="24"/>
    </w:rPr>
  </w:style>
  <w:style w:type="paragraph" w:styleId="af">
    <w:name w:val="footer"/>
    <w:basedOn w:val="a"/>
    <w:link w:val="af0"/>
    <w:rsid w:val="00D02FE3"/>
    <w:pPr>
      <w:tabs>
        <w:tab w:val="center" w:pos="4677"/>
        <w:tab w:val="right" w:pos="9355"/>
      </w:tabs>
    </w:pPr>
    <w:rPr>
      <w:sz w:val="24"/>
      <w:szCs w:val="24"/>
    </w:rPr>
  </w:style>
  <w:style w:type="character" w:customStyle="1" w:styleId="af0">
    <w:name w:val="Нижний колонтитул Знак"/>
    <w:basedOn w:val="a0"/>
    <w:link w:val="af"/>
    <w:rsid w:val="00D02FE3"/>
    <w:rPr>
      <w:sz w:val="24"/>
      <w:szCs w:val="24"/>
    </w:rPr>
  </w:style>
  <w:style w:type="paragraph" w:customStyle="1" w:styleId="oaenoniinee">
    <w:name w:val="oaeno niinee"/>
    <w:basedOn w:val="a"/>
    <w:rsid w:val="00D02FE3"/>
    <w:pPr>
      <w:jc w:val="both"/>
    </w:pPr>
    <w:rPr>
      <w:sz w:val="24"/>
      <w:szCs w:val="24"/>
    </w:rPr>
  </w:style>
  <w:style w:type="paragraph" w:styleId="af1">
    <w:name w:val="Block Text"/>
    <w:basedOn w:val="a"/>
    <w:rsid w:val="00D02FE3"/>
    <w:pPr>
      <w:ind w:left="1418" w:right="-1"/>
      <w:jc w:val="both"/>
    </w:pPr>
    <w:rPr>
      <w:sz w:val="28"/>
      <w:szCs w:val="24"/>
    </w:rPr>
  </w:style>
  <w:style w:type="paragraph" w:styleId="34">
    <w:name w:val="Body Text 3"/>
    <w:basedOn w:val="a"/>
    <w:link w:val="35"/>
    <w:rsid w:val="00D02FE3"/>
    <w:pPr>
      <w:spacing w:after="120"/>
    </w:pPr>
    <w:rPr>
      <w:sz w:val="16"/>
      <w:szCs w:val="16"/>
    </w:rPr>
  </w:style>
  <w:style w:type="character" w:customStyle="1" w:styleId="35">
    <w:name w:val="Основной текст 3 Знак"/>
    <w:basedOn w:val="a0"/>
    <w:link w:val="34"/>
    <w:rsid w:val="00D02FE3"/>
    <w:rPr>
      <w:sz w:val="16"/>
      <w:szCs w:val="16"/>
    </w:rPr>
  </w:style>
  <w:style w:type="paragraph" w:customStyle="1" w:styleId="11">
    <w:name w:val="Обычный1"/>
    <w:rsid w:val="00D02FE3"/>
    <w:pPr>
      <w:widowControl w:val="0"/>
    </w:pPr>
    <w:rPr>
      <w:snapToGrid w:val="0"/>
    </w:rPr>
  </w:style>
  <w:style w:type="paragraph" w:customStyle="1" w:styleId="12">
    <w:name w:val="Стиль1"/>
    <w:basedOn w:val="a"/>
    <w:uiPriority w:val="99"/>
    <w:rsid w:val="00D02FE3"/>
    <w:pPr>
      <w:spacing w:before="60" w:after="60"/>
      <w:ind w:right="-6" w:firstLine="709"/>
      <w:jc w:val="both"/>
    </w:pPr>
    <w:rPr>
      <w:rFonts w:eastAsia="SimSun"/>
      <w:sz w:val="28"/>
      <w:szCs w:val="24"/>
      <w:lang w:eastAsia="zh-CN"/>
    </w:rPr>
  </w:style>
  <w:style w:type="paragraph" w:customStyle="1" w:styleId="25">
    <w:name w:val="Обычный2"/>
    <w:rsid w:val="00D02FE3"/>
    <w:pPr>
      <w:widowControl w:val="0"/>
      <w:spacing w:line="300" w:lineRule="auto"/>
      <w:ind w:firstLine="900"/>
      <w:jc w:val="both"/>
    </w:pPr>
    <w:rPr>
      <w:snapToGrid w:val="0"/>
      <w:sz w:val="24"/>
    </w:rPr>
  </w:style>
  <w:style w:type="paragraph" w:customStyle="1" w:styleId="13">
    <w:name w:val="1"/>
    <w:basedOn w:val="a"/>
    <w:next w:val="af2"/>
    <w:rsid w:val="00D02FE3"/>
    <w:pPr>
      <w:spacing w:before="100" w:beforeAutospacing="1" w:after="100" w:afterAutospacing="1"/>
    </w:pPr>
    <w:rPr>
      <w:rFonts w:ascii="Arial Unicode MS" w:hAnsi="Arial Unicode MS"/>
      <w:sz w:val="24"/>
      <w:szCs w:val="24"/>
    </w:rPr>
  </w:style>
  <w:style w:type="paragraph" w:styleId="af2">
    <w:name w:val="Normal (Web)"/>
    <w:aliases w:val="Обычный (Web)"/>
    <w:basedOn w:val="a"/>
    <w:link w:val="af3"/>
    <w:rsid w:val="00D02FE3"/>
    <w:rPr>
      <w:sz w:val="24"/>
      <w:szCs w:val="24"/>
    </w:rPr>
  </w:style>
  <w:style w:type="paragraph" w:styleId="af4">
    <w:name w:val="List Number"/>
    <w:basedOn w:val="a"/>
    <w:rsid w:val="00D02FE3"/>
    <w:pPr>
      <w:tabs>
        <w:tab w:val="num" w:pos="780"/>
      </w:tabs>
    </w:pPr>
    <w:rPr>
      <w:sz w:val="24"/>
    </w:rPr>
  </w:style>
  <w:style w:type="paragraph" w:customStyle="1" w:styleId="26">
    <w:name w:val="сновной текст с отступом 2"/>
    <w:basedOn w:val="a"/>
    <w:rsid w:val="00D02FE3"/>
    <w:pPr>
      <w:widowControl w:val="0"/>
      <w:ind w:firstLine="720"/>
      <w:jc w:val="both"/>
    </w:pPr>
    <w:rPr>
      <w:sz w:val="26"/>
    </w:rPr>
  </w:style>
  <w:style w:type="paragraph" w:customStyle="1" w:styleId="40address">
    <w:name w:val="40 address"/>
    <w:basedOn w:val="a"/>
    <w:rsid w:val="00D02FE3"/>
    <w:pPr>
      <w:spacing w:line="360" w:lineRule="auto"/>
      <w:ind w:firstLine="709"/>
      <w:jc w:val="both"/>
    </w:pPr>
    <w:rPr>
      <w:sz w:val="28"/>
    </w:rPr>
  </w:style>
  <w:style w:type="paragraph" w:styleId="af5">
    <w:name w:val="Subtitle"/>
    <w:basedOn w:val="a"/>
    <w:link w:val="af6"/>
    <w:qFormat/>
    <w:rsid w:val="00D02FE3"/>
    <w:pPr>
      <w:spacing w:before="240" w:line="220" w:lineRule="atLeast"/>
      <w:ind w:firstLine="720"/>
      <w:jc w:val="center"/>
    </w:pPr>
    <w:rPr>
      <w:b/>
      <w:bCs/>
      <w:sz w:val="24"/>
      <w:szCs w:val="24"/>
    </w:rPr>
  </w:style>
  <w:style w:type="character" w:customStyle="1" w:styleId="af6">
    <w:name w:val="Подзаголовок Знак"/>
    <w:basedOn w:val="a0"/>
    <w:link w:val="af5"/>
    <w:rsid w:val="00D02FE3"/>
    <w:rPr>
      <w:b/>
      <w:bCs/>
      <w:sz w:val="24"/>
      <w:szCs w:val="24"/>
    </w:rPr>
  </w:style>
  <w:style w:type="paragraph" w:customStyle="1" w:styleId="BodyTextIndent21">
    <w:name w:val="Body Text Indent 21"/>
    <w:basedOn w:val="a"/>
    <w:rsid w:val="00D02FE3"/>
    <w:pPr>
      <w:widowControl w:val="0"/>
      <w:spacing w:line="360" w:lineRule="auto"/>
      <w:ind w:firstLine="709"/>
      <w:jc w:val="both"/>
    </w:pPr>
    <w:rPr>
      <w:color w:val="000000"/>
      <w:sz w:val="26"/>
    </w:rPr>
  </w:style>
  <w:style w:type="paragraph" w:customStyle="1" w:styleId="af7">
    <w:name w:val="???????"/>
    <w:rsid w:val="00D02FE3"/>
  </w:style>
  <w:style w:type="character" w:styleId="af8">
    <w:name w:val="Hyperlink"/>
    <w:basedOn w:val="a0"/>
    <w:rsid w:val="00D02FE3"/>
    <w:rPr>
      <w:color w:val="0000FF"/>
      <w:u w:val="single"/>
    </w:rPr>
  </w:style>
  <w:style w:type="paragraph" w:customStyle="1" w:styleId="bulletnew">
    <w:name w:val="bullet new"/>
    <w:basedOn w:val="a"/>
    <w:rsid w:val="00D02FE3"/>
    <w:pPr>
      <w:tabs>
        <w:tab w:val="num" w:pos="360"/>
      </w:tabs>
      <w:spacing w:before="60" w:after="60"/>
      <w:ind w:left="340" w:right="11"/>
    </w:pPr>
    <w:rPr>
      <w:sz w:val="24"/>
      <w:szCs w:val="24"/>
    </w:rPr>
  </w:style>
  <w:style w:type="paragraph" w:customStyle="1" w:styleId="BodyTextIndent31">
    <w:name w:val="Body Text Indent 31"/>
    <w:basedOn w:val="a"/>
    <w:rsid w:val="00D02FE3"/>
    <w:pPr>
      <w:widowControl w:val="0"/>
      <w:ind w:firstLine="720"/>
      <w:jc w:val="both"/>
    </w:pPr>
    <w:rPr>
      <w:sz w:val="26"/>
    </w:rPr>
  </w:style>
  <w:style w:type="paragraph" w:customStyle="1" w:styleId="210">
    <w:name w:val="Основной текст с отступом 21"/>
    <w:basedOn w:val="a"/>
    <w:rsid w:val="00D02FE3"/>
    <w:pPr>
      <w:spacing w:line="360" w:lineRule="auto"/>
      <w:ind w:firstLine="708"/>
      <w:jc w:val="both"/>
    </w:pPr>
    <w:rPr>
      <w:sz w:val="28"/>
    </w:rPr>
  </w:style>
  <w:style w:type="character" w:styleId="af9">
    <w:name w:val="FollowedHyperlink"/>
    <w:basedOn w:val="a0"/>
    <w:rsid w:val="00D02FE3"/>
    <w:rPr>
      <w:color w:val="800080"/>
      <w:u w:val="single"/>
    </w:rPr>
  </w:style>
  <w:style w:type="paragraph" w:customStyle="1" w:styleId="14">
    <w:name w:val="Основной текст с отступом.Основной текст 1.Нумерованный список !!"/>
    <w:basedOn w:val="a"/>
    <w:rsid w:val="00D02FE3"/>
    <w:pPr>
      <w:spacing w:line="300" w:lineRule="exact"/>
      <w:ind w:firstLine="709"/>
      <w:jc w:val="both"/>
    </w:pPr>
    <w:rPr>
      <w:sz w:val="26"/>
      <w:szCs w:val="24"/>
    </w:rPr>
  </w:style>
  <w:style w:type="paragraph" w:customStyle="1" w:styleId="15">
    <w:name w:val="Подзаголовок1"/>
    <w:basedOn w:val="a"/>
    <w:rsid w:val="00D02FE3"/>
    <w:pPr>
      <w:widowControl w:val="0"/>
      <w:spacing w:line="360" w:lineRule="auto"/>
      <w:jc w:val="center"/>
    </w:pPr>
    <w:rPr>
      <w:rFonts w:ascii="Arial" w:hAnsi="Arial"/>
      <w:b/>
      <w:snapToGrid w:val="0"/>
      <w:sz w:val="28"/>
      <w:szCs w:val="24"/>
    </w:rPr>
  </w:style>
  <w:style w:type="paragraph" w:customStyle="1" w:styleId="Iniiaiieoaeno2">
    <w:name w:val="Iniiaiie oaeno 2"/>
    <w:basedOn w:val="a"/>
    <w:rsid w:val="00D02FE3"/>
    <w:pPr>
      <w:widowControl w:val="0"/>
      <w:ind w:firstLine="709"/>
      <w:jc w:val="both"/>
    </w:pPr>
    <w:rPr>
      <w:snapToGrid w:val="0"/>
      <w:sz w:val="28"/>
      <w:szCs w:val="24"/>
    </w:rPr>
  </w:style>
  <w:style w:type="paragraph" w:customStyle="1" w:styleId="ConsNonformat">
    <w:name w:val="ConsNonformat"/>
    <w:rsid w:val="00D02FE3"/>
    <w:pPr>
      <w:widowControl w:val="0"/>
      <w:autoSpaceDE w:val="0"/>
      <w:autoSpaceDN w:val="0"/>
      <w:adjustRightInd w:val="0"/>
    </w:pPr>
    <w:rPr>
      <w:rFonts w:ascii="Courier New" w:hAnsi="Courier New"/>
    </w:rPr>
  </w:style>
  <w:style w:type="paragraph" w:customStyle="1" w:styleId="211">
    <w:name w:val="Основной текст 21"/>
    <w:basedOn w:val="a"/>
    <w:rsid w:val="00D02FE3"/>
    <w:pPr>
      <w:widowControl w:val="0"/>
      <w:ind w:firstLine="709"/>
    </w:pPr>
    <w:rPr>
      <w:snapToGrid w:val="0"/>
      <w:szCs w:val="24"/>
    </w:rPr>
  </w:style>
  <w:style w:type="paragraph" w:customStyle="1" w:styleId="FR3">
    <w:name w:val="FR3"/>
    <w:rsid w:val="00D02FE3"/>
    <w:pPr>
      <w:widowControl w:val="0"/>
      <w:autoSpaceDE w:val="0"/>
      <w:autoSpaceDN w:val="0"/>
      <w:adjustRightInd w:val="0"/>
      <w:spacing w:before="200"/>
      <w:ind w:left="240" w:right="2400"/>
    </w:pPr>
    <w:rPr>
      <w:rFonts w:ascii="Arial" w:hAnsi="Arial" w:cs="Arial"/>
      <w:i/>
      <w:iCs/>
      <w:sz w:val="24"/>
      <w:szCs w:val="24"/>
    </w:rPr>
  </w:style>
  <w:style w:type="paragraph" w:customStyle="1" w:styleId="ConsTitle">
    <w:name w:val="ConsTitle"/>
    <w:rsid w:val="00D02FE3"/>
    <w:pPr>
      <w:autoSpaceDE w:val="0"/>
      <w:autoSpaceDN w:val="0"/>
      <w:adjustRightInd w:val="0"/>
      <w:ind w:right="19772"/>
    </w:pPr>
    <w:rPr>
      <w:rFonts w:ascii="Arial" w:hAnsi="Arial" w:cs="Arial"/>
      <w:b/>
      <w:bCs/>
    </w:rPr>
  </w:style>
  <w:style w:type="paragraph" w:styleId="afa">
    <w:name w:val="Signature"/>
    <w:basedOn w:val="a"/>
    <w:link w:val="afb"/>
    <w:rsid w:val="00D02FE3"/>
    <w:pPr>
      <w:ind w:left="4252"/>
    </w:pPr>
  </w:style>
  <w:style w:type="character" w:customStyle="1" w:styleId="afb">
    <w:name w:val="Подпись Знак"/>
    <w:basedOn w:val="a0"/>
    <w:link w:val="afa"/>
    <w:rsid w:val="00D02FE3"/>
  </w:style>
  <w:style w:type="paragraph" w:customStyle="1" w:styleId="310">
    <w:name w:val="Основной текст с отступом 31"/>
    <w:basedOn w:val="a"/>
    <w:rsid w:val="00D02FE3"/>
    <w:pPr>
      <w:ind w:firstLine="709"/>
      <w:jc w:val="both"/>
    </w:pPr>
    <w:rPr>
      <w:sz w:val="24"/>
      <w:szCs w:val="24"/>
    </w:rPr>
  </w:style>
  <w:style w:type="paragraph" w:styleId="16">
    <w:name w:val="toc 1"/>
    <w:basedOn w:val="a"/>
    <w:next w:val="a"/>
    <w:autoRedefine/>
    <w:uiPriority w:val="39"/>
    <w:rsid w:val="00D02FE3"/>
    <w:pPr>
      <w:spacing w:before="120" w:after="120"/>
    </w:pPr>
    <w:rPr>
      <w:b/>
      <w:caps/>
    </w:rPr>
  </w:style>
  <w:style w:type="character" w:styleId="afc">
    <w:name w:val="annotation reference"/>
    <w:basedOn w:val="a0"/>
    <w:rsid w:val="00D02FE3"/>
    <w:rPr>
      <w:sz w:val="16"/>
      <w:szCs w:val="16"/>
    </w:rPr>
  </w:style>
  <w:style w:type="paragraph" w:styleId="afd">
    <w:name w:val="annotation text"/>
    <w:basedOn w:val="a"/>
    <w:link w:val="afe"/>
    <w:rsid w:val="00D02FE3"/>
  </w:style>
  <w:style w:type="character" w:customStyle="1" w:styleId="afe">
    <w:name w:val="Текст примечания Знак"/>
    <w:basedOn w:val="a0"/>
    <w:link w:val="afd"/>
    <w:rsid w:val="00D02FE3"/>
  </w:style>
  <w:style w:type="paragraph" w:styleId="aff">
    <w:name w:val="annotation subject"/>
    <w:basedOn w:val="afd"/>
    <w:next w:val="afd"/>
    <w:link w:val="aff0"/>
    <w:rsid w:val="00D02FE3"/>
    <w:rPr>
      <w:b/>
      <w:bCs/>
    </w:rPr>
  </w:style>
  <w:style w:type="character" w:customStyle="1" w:styleId="aff0">
    <w:name w:val="Тема примечания Знак"/>
    <w:basedOn w:val="afe"/>
    <w:link w:val="aff"/>
    <w:rsid w:val="00D02FE3"/>
    <w:rPr>
      <w:b/>
      <w:bCs/>
    </w:rPr>
  </w:style>
  <w:style w:type="paragraph" w:customStyle="1" w:styleId="Iiaienu1bt">
    <w:name w:val="Основной текст.Основной текст Знак Знак Знак.Основной текст Знак Знак Знак Знак.Основной текст Знак Знак Знак Знак Знак Знак Знак Знак.Основной текст Знак Знак Знак Знак Знак Знак Знак Знак Знак Знак Знак Знак Знак.Основной текст Знак Знак.Iiaienu1.bt"/>
    <w:basedOn w:val="a"/>
    <w:rsid w:val="00D02FE3"/>
    <w:pPr>
      <w:autoSpaceDE w:val="0"/>
      <w:autoSpaceDN w:val="0"/>
    </w:pPr>
    <w:rPr>
      <w:sz w:val="24"/>
      <w:szCs w:val="24"/>
    </w:rPr>
  </w:style>
  <w:style w:type="paragraph" w:customStyle="1" w:styleId="bt">
    <w:name w:val="Основной текст.bt"/>
    <w:basedOn w:val="a"/>
    <w:rsid w:val="00D02FE3"/>
    <w:pPr>
      <w:spacing w:line="480" w:lineRule="auto"/>
      <w:jc w:val="both"/>
    </w:pPr>
    <w:rPr>
      <w:sz w:val="26"/>
    </w:rPr>
  </w:style>
  <w:style w:type="paragraph" w:customStyle="1" w:styleId="FR2">
    <w:name w:val="FR2"/>
    <w:rsid w:val="00D02FE3"/>
    <w:pPr>
      <w:widowControl w:val="0"/>
      <w:ind w:left="80"/>
    </w:pPr>
    <w:rPr>
      <w:rFonts w:ascii="Arial" w:hAnsi="Arial"/>
      <w:b/>
      <w:sz w:val="12"/>
    </w:rPr>
  </w:style>
  <w:style w:type="character" w:customStyle="1" w:styleId="aff1">
    <w:name w:val="Нумерованный список !! Знак"/>
    <w:basedOn w:val="a0"/>
    <w:rsid w:val="00D02FE3"/>
    <w:rPr>
      <w:noProof w:val="0"/>
      <w:sz w:val="26"/>
      <w:lang w:val="ru-RU" w:eastAsia="ru-RU" w:bidi="ar-SA"/>
    </w:rPr>
  </w:style>
  <w:style w:type="table" w:styleId="aff2">
    <w:name w:val="Table Grid"/>
    <w:basedOn w:val="a1"/>
    <w:rsid w:val="00D02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footnote text"/>
    <w:basedOn w:val="a"/>
    <w:link w:val="aff4"/>
    <w:rsid w:val="00D02FE3"/>
  </w:style>
  <w:style w:type="character" w:customStyle="1" w:styleId="aff4">
    <w:name w:val="Текст сноски Знак"/>
    <w:basedOn w:val="a0"/>
    <w:link w:val="aff3"/>
    <w:rsid w:val="00D02FE3"/>
  </w:style>
  <w:style w:type="paragraph" w:customStyle="1" w:styleId="ConsPlusNormal">
    <w:name w:val="ConsPlusNormal"/>
    <w:link w:val="ConsPlusNormal0"/>
    <w:qFormat/>
    <w:rsid w:val="00D02FE3"/>
    <w:pPr>
      <w:widowControl w:val="0"/>
      <w:autoSpaceDE w:val="0"/>
      <w:autoSpaceDN w:val="0"/>
      <w:adjustRightInd w:val="0"/>
      <w:ind w:firstLine="720"/>
    </w:pPr>
    <w:rPr>
      <w:rFonts w:ascii="Arial" w:hAnsi="Arial" w:cs="Arial"/>
    </w:rPr>
  </w:style>
  <w:style w:type="character" w:customStyle="1" w:styleId="justify1">
    <w:name w:val="justify1"/>
    <w:basedOn w:val="a0"/>
    <w:rsid w:val="00D02FE3"/>
  </w:style>
  <w:style w:type="paragraph" w:customStyle="1" w:styleId="TitleofDoc">
    <w:name w:val="Title of Doc"/>
    <w:basedOn w:val="a"/>
    <w:rsid w:val="00D02FE3"/>
    <w:pPr>
      <w:spacing w:before="1200"/>
      <w:jc w:val="center"/>
    </w:pPr>
    <w:rPr>
      <w:rFonts w:ascii="Courier New" w:hAnsi="Courier New" w:cs="Wingdings"/>
      <w:caps/>
      <w:sz w:val="24"/>
      <w:szCs w:val="24"/>
      <w:lang w:val="en-US"/>
    </w:rPr>
  </w:style>
  <w:style w:type="paragraph" w:customStyle="1" w:styleId="17">
    <w:name w:val="1 подзаголовок"/>
    <w:basedOn w:val="a"/>
    <w:rsid w:val="00D02FE3"/>
    <w:pPr>
      <w:spacing w:after="120"/>
      <w:ind w:firstLine="709"/>
      <w:jc w:val="both"/>
    </w:pPr>
    <w:rPr>
      <w:b/>
      <w:bCs/>
      <w:sz w:val="28"/>
      <w:szCs w:val="28"/>
    </w:rPr>
  </w:style>
  <w:style w:type="paragraph" w:styleId="aff5">
    <w:name w:val="Plain Text"/>
    <w:basedOn w:val="a"/>
    <w:link w:val="aff6"/>
    <w:rsid w:val="00D02FE3"/>
    <w:rPr>
      <w:rFonts w:ascii="Courier New" w:hAnsi="Courier New"/>
      <w:szCs w:val="24"/>
    </w:rPr>
  </w:style>
  <w:style w:type="character" w:customStyle="1" w:styleId="aff6">
    <w:name w:val="Текст Знак"/>
    <w:basedOn w:val="a0"/>
    <w:link w:val="aff5"/>
    <w:rsid w:val="00D02FE3"/>
    <w:rPr>
      <w:rFonts w:ascii="Courier New" w:hAnsi="Courier New"/>
      <w:szCs w:val="24"/>
    </w:rPr>
  </w:style>
  <w:style w:type="paragraph" w:customStyle="1" w:styleId="ConsPlusNonformat">
    <w:name w:val="ConsPlusNonformat"/>
    <w:uiPriority w:val="99"/>
    <w:rsid w:val="00D02FE3"/>
    <w:pPr>
      <w:widowControl w:val="0"/>
      <w:autoSpaceDE w:val="0"/>
      <w:autoSpaceDN w:val="0"/>
      <w:adjustRightInd w:val="0"/>
    </w:pPr>
    <w:rPr>
      <w:rFonts w:ascii="Courier New" w:hAnsi="Courier New" w:cs="Courier New"/>
    </w:rPr>
  </w:style>
  <w:style w:type="paragraph" w:customStyle="1" w:styleId="xl84">
    <w:name w:val="xl84"/>
    <w:basedOn w:val="a"/>
    <w:autoRedefine/>
    <w:rsid w:val="00D02FE3"/>
    <w:pPr>
      <w:spacing w:line="209" w:lineRule="auto"/>
      <w:ind w:right="-33"/>
    </w:pPr>
    <w:rPr>
      <w:snapToGrid w:val="0"/>
      <w:sz w:val="28"/>
      <w:szCs w:val="28"/>
    </w:rPr>
  </w:style>
  <w:style w:type="paragraph" w:customStyle="1" w:styleId="41">
    <w:name w:val="4"/>
    <w:basedOn w:val="a"/>
    <w:rsid w:val="00D02FE3"/>
    <w:pPr>
      <w:spacing w:before="100" w:beforeAutospacing="1" w:after="100" w:afterAutospacing="1"/>
    </w:pPr>
    <w:rPr>
      <w:rFonts w:ascii="Tahoma" w:hAnsi="Tahoma"/>
      <w:lang w:val="en-US" w:eastAsia="en-US"/>
    </w:rPr>
  </w:style>
  <w:style w:type="paragraph" w:customStyle="1" w:styleId="2110">
    <w:name w:val="Основной текст 211"/>
    <w:basedOn w:val="a"/>
    <w:rsid w:val="00D02FE3"/>
    <w:pPr>
      <w:widowControl w:val="0"/>
    </w:pPr>
    <w:rPr>
      <w:sz w:val="28"/>
    </w:rPr>
  </w:style>
  <w:style w:type="paragraph" w:customStyle="1" w:styleId="aff7">
    <w:name w:val="Знак Знак Знак Знак Знак Знак"/>
    <w:basedOn w:val="a"/>
    <w:rsid w:val="00D02FE3"/>
    <w:pPr>
      <w:spacing w:before="100" w:beforeAutospacing="1" w:after="100" w:afterAutospacing="1"/>
    </w:pPr>
    <w:rPr>
      <w:rFonts w:ascii="Tahoma" w:hAnsi="Tahoma"/>
      <w:lang w:val="en-US" w:eastAsia="en-US"/>
    </w:rPr>
  </w:style>
  <w:style w:type="character" w:customStyle="1" w:styleId="FontStyle12">
    <w:name w:val="Font Style12"/>
    <w:basedOn w:val="a0"/>
    <w:rsid w:val="00D02FE3"/>
    <w:rPr>
      <w:rFonts w:ascii="Times New Roman" w:hAnsi="Times New Roman" w:cs="Times New Roman"/>
      <w:sz w:val="28"/>
      <w:szCs w:val="28"/>
    </w:rPr>
  </w:style>
  <w:style w:type="paragraph" w:customStyle="1" w:styleId="Style4">
    <w:name w:val="Style4"/>
    <w:basedOn w:val="a"/>
    <w:rsid w:val="00D02FE3"/>
    <w:pPr>
      <w:widowControl w:val="0"/>
      <w:autoSpaceDE w:val="0"/>
      <w:autoSpaceDN w:val="0"/>
      <w:adjustRightInd w:val="0"/>
      <w:spacing w:line="346" w:lineRule="exact"/>
      <w:ind w:firstLine="706"/>
      <w:jc w:val="both"/>
    </w:pPr>
    <w:rPr>
      <w:sz w:val="24"/>
      <w:szCs w:val="24"/>
    </w:rPr>
  </w:style>
  <w:style w:type="paragraph" w:customStyle="1" w:styleId="Style5">
    <w:name w:val="Style5"/>
    <w:basedOn w:val="a"/>
    <w:rsid w:val="00D02FE3"/>
    <w:pPr>
      <w:widowControl w:val="0"/>
      <w:autoSpaceDE w:val="0"/>
      <w:autoSpaceDN w:val="0"/>
      <w:adjustRightInd w:val="0"/>
      <w:spacing w:line="348" w:lineRule="exact"/>
      <w:ind w:firstLine="701"/>
    </w:pPr>
    <w:rPr>
      <w:sz w:val="24"/>
      <w:szCs w:val="24"/>
    </w:rPr>
  </w:style>
  <w:style w:type="paragraph" w:customStyle="1" w:styleId="aff8">
    <w:name w:val="Знак Знак Знак"/>
    <w:basedOn w:val="a"/>
    <w:rsid w:val="00D02FE3"/>
    <w:pPr>
      <w:spacing w:before="100" w:beforeAutospacing="1" w:after="100" w:afterAutospacing="1"/>
    </w:pPr>
    <w:rPr>
      <w:rFonts w:ascii="Tahoma" w:hAnsi="Tahoma"/>
      <w:lang w:val="en-US" w:eastAsia="en-US"/>
    </w:rPr>
  </w:style>
  <w:style w:type="paragraph" w:customStyle="1" w:styleId="18">
    <w:name w:val="Знак Знак1"/>
    <w:basedOn w:val="a"/>
    <w:rsid w:val="00D02FE3"/>
    <w:pPr>
      <w:spacing w:before="100" w:beforeAutospacing="1" w:after="100" w:afterAutospacing="1"/>
    </w:pPr>
    <w:rPr>
      <w:rFonts w:ascii="Tahoma" w:hAnsi="Tahoma"/>
      <w:lang w:val="en-US" w:eastAsia="en-US"/>
    </w:rPr>
  </w:style>
  <w:style w:type="paragraph" w:customStyle="1" w:styleId="aff9">
    <w:name w:val="Знак Знак"/>
    <w:basedOn w:val="a"/>
    <w:rsid w:val="00D02FE3"/>
    <w:pPr>
      <w:spacing w:before="100" w:beforeAutospacing="1" w:after="100" w:afterAutospacing="1"/>
    </w:pPr>
    <w:rPr>
      <w:rFonts w:ascii="Tahoma" w:hAnsi="Tahoma"/>
      <w:lang w:val="en-US" w:eastAsia="en-US"/>
    </w:rPr>
  </w:style>
  <w:style w:type="paragraph" w:customStyle="1" w:styleId="27">
    <w:name w:val="Знак Знак2 Знак Знак Знак Знак Знак Знак Знак Знак Знак"/>
    <w:basedOn w:val="a"/>
    <w:rsid w:val="00D02FE3"/>
    <w:pPr>
      <w:spacing w:before="100" w:beforeAutospacing="1" w:after="100" w:afterAutospacing="1"/>
    </w:pPr>
    <w:rPr>
      <w:rFonts w:ascii="Tahoma" w:hAnsi="Tahoma"/>
      <w:lang w:val="en-US" w:eastAsia="en-US"/>
    </w:rPr>
  </w:style>
  <w:style w:type="character" w:customStyle="1" w:styleId="af3">
    <w:name w:val="Обычный (веб) Знак"/>
    <w:aliases w:val="Обычный (Web) Знак"/>
    <w:basedOn w:val="a0"/>
    <w:link w:val="af2"/>
    <w:uiPriority w:val="99"/>
    <w:rsid w:val="00D02FE3"/>
    <w:rPr>
      <w:sz w:val="24"/>
      <w:szCs w:val="24"/>
    </w:rPr>
  </w:style>
  <w:style w:type="paragraph" w:customStyle="1" w:styleId="28">
    <w:name w:val="Знак Знак2 Знак Знак Знак Знак"/>
    <w:basedOn w:val="a"/>
    <w:uiPriority w:val="99"/>
    <w:rsid w:val="00D02FE3"/>
    <w:pPr>
      <w:spacing w:before="100" w:beforeAutospacing="1" w:after="100" w:afterAutospacing="1"/>
    </w:pPr>
    <w:rPr>
      <w:rFonts w:ascii="Tahoma" w:hAnsi="Tahoma"/>
      <w:lang w:val="en-US" w:eastAsia="en-US"/>
    </w:rPr>
  </w:style>
  <w:style w:type="paragraph" w:customStyle="1" w:styleId="36">
    <w:name w:val="Знак Знак3 Знак"/>
    <w:basedOn w:val="a"/>
    <w:rsid w:val="00D02FE3"/>
    <w:pPr>
      <w:spacing w:before="100" w:beforeAutospacing="1" w:after="100" w:afterAutospacing="1"/>
    </w:pPr>
    <w:rPr>
      <w:rFonts w:ascii="Tahoma" w:hAnsi="Tahoma"/>
      <w:lang w:val="en-US" w:eastAsia="en-US"/>
    </w:rPr>
  </w:style>
  <w:style w:type="paragraph" w:customStyle="1" w:styleId="19">
    <w:name w:val="Знак Знак1 Знак"/>
    <w:basedOn w:val="a"/>
    <w:rsid w:val="00D02FE3"/>
    <w:pPr>
      <w:spacing w:before="100" w:beforeAutospacing="1" w:after="100" w:afterAutospacing="1"/>
    </w:pPr>
    <w:rPr>
      <w:rFonts w:ascii="Tahoma" w:hAnsi="Tahoma"/>
      <w:lang w:val="en-US" w:eastAsia="en-US"/>
    </w:rPr>
  </w:style>
  <w:style w:type="paragraph" w:customStyle="1" w:styleId="311">
    <w:name w:val="Знак Знак3 Знак1"/>
    <w:basedOn w:val="a"/>
    <w:rsid w:val="00D02FE3"/>
    <w:pPr>
      <w:spacing w:before="100" w:beforeAutospacing="1" w:after="100" w:afterAutospacing="1"/>
    </w:pPr>
    <w:rPr>
      <w:rFonts w:ascii="Tahoma" w:hAnsi="Tahoma"/>
      <w:lang w:val="en-US" w:eastAsia="en-US"/>
    </w:rPr>
  </w:style>
  <w:style w:type="character" w:customStyle="1" w:styleId="29">
    <w:name w:val="Знак Знак2"/>
    <w:basedOn w:val="a0"/>
    <w:locked/>
    <w:rsid w:val="00D02FE3"/>
    <w:rPr>
      <w:sz w:val="24"/>
      <w:szCs w:val="24"/>
      <w:lang w:val="ru-RU" w:eastAsia="ru-RU" w:bidi="ar-SA"/>
    </w:rPr>
  </w:style>
  <w:style w:type="paragraph" w:customStyle="1" w:styleId="consnormal0">
    <w:name w:val="consnormal"/>
    <w:basedOn w:val="a"/>
    <w:rsid w:val="00D02FE3"/>
    <w:pPr>
      <w:spacing w:before="100" w:beforeAutospacing="1" w:after="100" w:afterAutospacing="1"/>
    </w:pPr>
    <w:rPr>
      <w:sz w:val="24"/>
      <w:szCs w:val="24"/>
    </w:rPr>
  </w:style>
  <w:style w:type="character" w:customStyle="1" w:styleId="FontStyle13">
    <w:name w:val="Font Style13"/>
    <w:basedOn w:val="a0"/>
    <w:rsid w:val="00D02FE3"/>
    <w:rPr>
      <w:rFonts w:ascii="Times New Roman" w:hAnsi="Times New Roman" w:cs="Times New Roman"/>
      <w:sz w:val="26"/>
      <w:szCs w:val="26"/>
    </w:rPr>
  </w:style>
  <w:style w:type="paragraph" w:customStyle="1" w:styleId="1a">
    <w:name w:val="Знак Знак Знак1"/>
    <w:basedOn w:val="a"/>
    <w:rsid w:val="00D02FE3"/>
    <w:pPr>
      <w:spacing w:after="160" w:line="240" w:lineRule="exact"/>
    </w:pPr>
    <w:rPr>
      <w:rFonts w:ascii="Verdana" w:hAnsi="Verdana"/>
      <w:lang w:val="en-US" w:eastAsia="en-US"/>
    </w:rPr>
  </w:style>
  <w:style w:type="character" w:styleId="affa">
    <w:name w:val="footnote reference"/>
    <w:basedOn w:val="a0"/>
    <w:uiPriority w:val="99"/>
    <w:rsid w:val="00D02FE3"/>
    <w:rPr>
      <w:vertAlign w:val="superscript"/>
    </w:rPr>
  </w:style>
  <w:style w:type="paragraph" w:customStyle="1" w:styleId="2a">
    <w:name w:val="2"/>
    <w:basedOn w:val="a"/>
    <w:rsid w:val="00D02FE3"/>
    <w:pPr>
      <w:spacing w:before="100" w:beforeAutospacing="1" w:after="100" w:afterAutospacing="1"/>
    </w:pPr>
    <w:rPr>
      <w:rFonts w:ascii="Tahoma" w:hAnsi="Tahoma"/>
      <w:lang w:val="en-US" w:eastAsia="en-US"/>
    </w:rPr>
  </w:style>
  <w:style w:type="paragraph" w:customStyle="1" w:styleId="120">
    <w:name w:val="Знак Знак1 Знак Знак Знак Знак2 Знак Знак Знак Знак Знак Знак Знак Знак Знак"/>
    <w:basedOn w:val="a"/>
    <w:rsid w:val="00D02FE3"/>
    <w:pPr>
      <w:spacing w:before="100" w:beforeAutospacing="1" w:after="100" w:afterAutospacing="1"/>
    </w:pPr>
    <w:rPr>
      <w:rFonts w:ascii="Tahoma" w:hAnsi="Tahoma"/>
      <w:lang w:val="en-US" w:eastAsia="en-US"/>
    </w:rPr>
  </w:style>
  <w:style w:type="paragraph" w:customStyle="1" w:styleId="2b">
    <w:name w:val="Знак Знак Знак2"/>
    <w:basedOn w:val="a"/>
    <w:rsid w:val="00D02FE3"/>
    <w:pPr>
      <w:spacing w:after="160" w:line="240" w:lineRule="exact"/>
    </w:pPr>
    <w:rPr>
      <w:rFonts w:ascii="Verdana" w:hAnsi="Verdana" w:cs="Verdana"/>
      <w:lang w:val="en-US" w:eastAsia="en-US"/>
    </w:rPr>
  </w:style>
  <w:style w:type="paragraph" w:styleId="HTML">
    <w:name w:val="HTML Preformatted"/>
    <w:basedOn w:val="a"/>
    <w:link w:val="HTML0"/>
    <w:rsid w:val="00D02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character" w:customStyle="1" w:styleId="HTML0">
    <w:name w:val="Стандартный HTML Знак"/>
    <w:basedOn w:val="a0"/>
    <w:link w:val="HTML"/>
    <w:rsid w:val="00D02FE3"/>
    <w:rPr>
      <w:rFonts w:ascii="Courier New" w:eastAsia="Courier New" w:hAnsi="Courier New" w:cs="Courier New"/>
      <w:color w:val="000000"/>
    </w:rPr>
  </w:style>
  <w:style w:type="paragraph" w:customStyle="1" w:styleId="affb">
    <w:name w:val="Содержимое таблицы"/>
    <w:basedOn w:val="a"/>
    <w:rsid w:val="00D02FE3"/>
    <w:pPr>
      <w:suppressLineNumbers/>
      <w:suppressAutoHyphens/>
    </w:pPr>
    <w:rPr>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rsid w:val="00D02FE3"/>
    <w:rPr>
      <w:rFonts w:ascii="Verdana" w:hAnsi="Verdana" w:cs="Verdana"/>
      <w:lang w:val="en-US" w:eastAsia="en-US"/>
    </w:rPr>
  </w:style>
  <w:style w:type="paragraph" w:customStyle="1" w:styleId="1b">
    <w:name w:val="Знак1 Знак Знак Знак"/>
    <w:basedOn w:val="a"/>
    <w:rsid w:val="00D02FE3"/>
    <w:pPr>
      <w:spacing w:after="160" w:line="240" w:lineRule="exact"/>
    </w:pPr>
    <w:rPr>
      <w:rFonts w:ascii="Arial" w:hAnsi="Arial" w:cs="Arial"/>
      <w:lang w:val="fr-FR" w:eastAsia="en-US"/>
    </w:rPr>
  </w:style>
  <w:style w:type="paragraph" w:customStyle="1" w:styleId="1c">
    <w:name w:val="Знак Знак Знак Знак1"/>
    <w:basedOn w:val="a"/>
    <w:rsid w:val="00D02FE3"/>
    <w:pPr>
      <w:spacing w:before="100" w:beforeAutospacing="1" w:after="100" w:afterAutospacing="1"/>
    </w:pPr>
    <w:rPr>
      <w:rFonts w:ascii="Tahoma" w:hAnsi="Tahoma"/>
      <w:lang w:val="en-US" w:eastAsia="en-US"/>
    </w:rPr>
  </w:style>
  <w:style w:type="paragraph" w:styleId="affc">
    <w:name w:val="Body Text First Indent"/>
    <w:basedOn w:val="a9"/>
    <w:link w:val="affd"/>
    <w:rsid w:val="00D02FE3"/>
    <w:pPr>
      <w:ind w:firstLine="210"/>
    </w:pPr>
    <w:rPr>
      <w:sz w:val="24"/>
      <w:szCs w:val="24"/>
    </w:rPr>
  </w:style>
  <w:style w:type="character" w:customStyle="1" w:styleId="affd">
    <w:name w:val="Красная строка Знак"/>
    <w:basedOn w:val="aa"/>
    <w:link w:val="affc"/>
    <w:rsid w:val="00D02FE3"/>
    <w:rPr>
      <w:sz w:val="24"/>
      <w:szCs w:val="24"/>
    </w:rPr>
  </w:style>
  <w:style w:type="paragraph" w:customStyle="1" w:styleId="affe">
    <w:name w:val="Знак"/>
    <w:basedOn w:val="a"/>
    <w:rsid w:val="00D02FE3"/>
    <w:pPr>
      <w:spacing w:after="160" w:line="240" w:lineRule="exact"/>
    </w:pPr>
    <w:rPr>
      <w:rFonts w:ascii="Verdana" w:hAnsi="Verdana"/>
      <w:lang w:val="en-US" w:eastAsia="en-US"/>
    </w:rPr>
  </w:style>
  <w:style w:type="paragraph" w:customStyle="1" w:styleId="1d">
    <w:name w:val="Знак1"/>
    <w:basedOn w:val="a"/>
    <w:rsid w:val="00D02FE3"/>
    <w:pPr>
      <w:spacing w:before="100" w:beforeAutospacing="1" w:after="100" w:afterAutospacing="1"/>
    </w:pPr>
    <w:rPr>
      <w:rFonts w:ascii="Tahoma" w:hAnsi="Tahoma"/>
      <w:lang w:val="en-US" w:eastAsia="en-US"/>
    </w:rPr>
  </w:style>
  <w:style w:type="paragraph" w:customStyle="1" w:styleId="37">
    <w:name w:val="Знак3"/>
    <w:basedOn w:val="a"/>
    <w:rsid w:val="00D02FE3"/>
    <w:pPr>
      <w:spacing w:after="160" w:line="240" w:lineRule="exact"/>
    </w:pPr>
    <w:rPr>
      <w:rFonts w:ascii="Verdana" w:hAnsi="Verdana"/>
      <w:lang w:val="en-US" w:eastAsia="en-US"/>
    </w:rPr>
  </w:style>
  <w:style w:type="paragraph" w:customStyle="1" w:styleId="38">
    <w:name w:val="3"/>
    <w:basedOn w:val="a"/>
    <w:rsid w:val="00D02FE3"/>
    <w:pPr>
      <w:spacing w:before="100" w:beforeAutospacing="1" w:after="100" w:afterAutospacing="1"/>
    </w:pPr>
    <w:rPr>
      <w:rFonts w:ascii="Tahoma" w:hAnsi="Tahoma"/>
      <w:lang w:val="en-US" w:eastAsia="en-US"/>
    </w:rPr>
  </w:style>
  <w:style w:type="paragraph" w:customStyle="1" w:styleId="twpcp">
    <w:name w:val="t_wpc_p"/>
    <w:basedOn w:val="a"/>
    <w:rsid w:val="00D02FE3"/>
    <w:pPr>
      <w:spacing w:before="100" w:beforeAutospacing="1" w:after="100" w:afterAutospacing="1"/>
    </w:pPr>
    <w:rPr>
      <w:sz w:val="24"/>
      <w:szCs w:val="24"/>
    </w:rPr>
  </w:style>
  <w:style w:type="paragraph" w:styleId="afff">
    <w:name w:val="List Paragraph"/>
    <w:basedOn w:val="a"/>
    <w:link w:val="afff0"/>
    <w:uiPriority w:val="34"/>
    <w:qFormat/>
    <w:rsid w:val="00D02FE3"/>
    <w:pPr>
      <w:ind w:left="720" w:hanging="357"/>
      <w:contextualSpacing/>
    </w:pPr>
    <w:rPr>
      <w:rFonts w:ascii="Calibri" w:eastAsia="Calibri" w:hAnsi="Calibri"/>
      <w:sz w:val="22"/>
      <w:szCs w:val="22"/>
      <w:lang w:eastAsia="en-US"/>
    </w:rPr>
  </w:style>
  <w:style w:type="character" w:styleId="afff1">
    <w:name w:val="Strong"/>
    <w:uiPriority w:val="22"/>
    <w:qFormat/>
    <w:rsid w:val="00D02FE3"/>
    <w:rPr>
      <w:b/>
      <w:bCs/>
    </w:rPr>
  </w:style>
  <w:style w:type="character" w:customStyle="1" w:styleId="par">
    <w:name w:val="par"/>
    <w:basedOn w:val="a0"/>
    <w:rsid w:val="00D02FE3"/>
  </w:style>
  <w:style w:type="paragraph" w:customStyle="1" w:styleId="2c">
    <w:name w:val="Знак2"/>
    <w:basedOn w:val="a"/>
    <w:rsid w:val="00D02FE3"/>
    <w:pPr>
      <w:spacing w:before="100" w:beforeAutospacing="1" w:after="100" w:afterAutospacing="1"/>
    </w:pPr>
    <w:rPr>
      <w:rFonts w:ascii="Tahoma" w:hAnsi="Tahoma"/>
      <w:lang w:val="en-US" w:eastAsia="en-US"/>
    </w:rPr>
  </w:style>
  <w:style w:type="paragraph" w:customStyle="1" w:styleId="2d">
    <w:name w:val="Знак Знак2 Знак"/>
    <w:basedOn w:val="a"/>
    <w:rsid w:val="00D02FE3"/>
    <w:pPr>
      <w:spacing w:before="100" w:beforeAutospacing="1" w:after="100" w:afterAutospacing="1"/>
    </w:pPr>
    <w:rPr>
      <w:rFonts w:ascii="Tahoma" w:hAnsi="Tahoma"/>
      <w:lang w:val="en-US" w:eastAsia="en-US"/>
    </w:rPr>
  </w:style>
  <w:style w:type="paragraph" w:customStyle="1" w:styleId="Style10">
    <w:name w:val="Style10"/>
    <w:basedOn w:val="a"/>
    <w:rsid w:val="00D02FE3"/>
    <w:pPr>
      <w:widowControl w:val="0"/>
      <w:autoSpaceDE w:val="0"/>
      <w:autoSpaceDN w:val="0"/>
      <w:adjustRightInd w:val="0"/>
      <w:spacing w:line="278" w:lineRule="exact"/>
      <w:ind w:firstLine="475"/>
    </w:pPr>
    <w:rPr>
      <w:sz w:val="24"/>
      <w:szCs w:val="24"/>
    </w:rPr>
  </w:style>
  <w:style w:type="character" w:customStyle="1" w:styleId="FontStyle22">
    <w:name w:val="Font Style22"/>
    <w:basedOn w:val="a0"/>
    <w:rsid w:val="00D02FE3"/>
    <w:rPr>
      <w:rFonts w:ascii="Times New Roman" w:hAnsi="Times New Roman" w:cs="Times New Roman"/>
      <w:sz w:val="24"/>
      <w:szCs w:val="24"/>
    </w:rPr>
  </w:style>
  <w:style w:type="character" w:customStyle="1" w:styleId="FontStyle14">
    <w:name w:val="Font Style14"/>
    <w:basedOn w:val="a0"/>
    <w:rsid w:val="00D02FE3"/>
    <w:rPr>
      <w:rFonts w:ascii="Times New Roman" w:hAnsi="Times New Roman" w:cs="Times New Roman"/>
      <w:sz w:val="26"/>
      <w:szCs w:val="26"/>
    </w:rPr>
  </w:style>
  <w:style w:type="paragraph" w:customStyle="1" w:styleId="1e">
    <w:name w:val="Обычный (веб)1"/>
    <w:rsid w:val="00D02FE3"/>
    <w:pPr>
      <w:widowControl w:val="0"/>
      <w:suppressAutoHyphens/>
      <w:spacing w:after="200" w:line="276" w:lineRule="auto"/>
    </w:pPr>
    <w:rPr>
      <w:rFonts w:ascii="Calibri" w:eastAsia="Arial Unicode MS" w:hAnsi="Calibri" w:cs="font272"/>
      <w:kern w:val="2"/>
      <w:sz w:val="22"/>
      <w:szCs w:val="22"/>
      <w:lang w:eastAsia="ar-SA"/>
    </w:rPr>
  </w:style>
  <w:style w:type="paragraph" w:customStyle="1" w:styleId="1f">
    <w:name w:val="Абзац списка1"/>
    <w:basedOn w:val="a"/>
    <w:rsid w:val="00D02FE3"/>
    <w:pPr>
      <w:ind w:left="720"/>
      <w:contextualSpacing/>
    </w:pPr>
    <w:rPr>
      <w:sz w:val="24"/>
      <w:szCs w:val="24"/>
    </w:rPr>
  </w:style>
  <w:style w:type="character" w:customStyle="1" w:styleId="Web">
    <w:name w:val="Обычный (Web) Знак Знак"/>
    <w:locked/>
    <w:rsid w:val="00D02FE3"/>
    <w:rPr>
      <w:rFonts w:ascii="Calibri" w:eastAsia="Calibri" w:hAnsi="Calibri"/>
      <w:sz w:val="24"/>
      <w:szCs w:val="24"/>
      <w:lang w:val="ru-RU" w:eastAsia="ru-RU" w:bidi="ar-SA"/>
    </w:rPr>
  </w:style>
  <w:style w:type="character" w:customStyle="1" w:styleId="NormalWebChar">
    <w:name w:val="Normal (Web) Char"/>
    <w:basedOn w:val="a0"/>
    <w:locked/>
    <w:rsid w:val="00D02FE3"/>
    <w:rPr>
      <w:rFonts w:cs="Times New Roman"/>
      <w:sz w:val="24"/>
      <w:szCs w:val="24"/>
      <w:lang w:val="ru-RU" w:eastAsia="ru-RU" w:bidi="ar-SA"/>
    </w:rPr>
  </w:style>
  <w:style w:type="paragraph" w:customStyle="1" w:styleId="msonormalcxspmiddle">
    <w:name w:val="msonormalcxspmiddle"/>
    <w:basedOn w:val="a"/>
    <w:rsid w:val="00D02FE3"/>
    <w:pPr>
      <w:spacing w:before="100" w:beforeAutospacing="1" w:after="100" w:afterAutospacing="1" w:line="341" w:lineRule="atLeast"/>
    </w:pPr>
    <w:rPr>
      <w:sz w:val="24"/>
      <w:szCs w:val="24"/>
    </w:rPr>
  </w:style>
  <w:style w:type="character" w:customStyle="1" w:styleId="TitleChar">
    <w:name w:val="Title Char"/>
    <w:basedOn w:val="a0"/>
    <w:locked/>
    <w:rsid w:val="00D02FE3"/>
    <w:rPr>
      <w:b/>
      <w:sz w:val="28"/>
      <w:lang w:val="ru-RU" w:eastAsia="ru-RU" w:bidi="ar-SA"/>
    </w:rPr>
  </w:style>
  <w:style w:type="character" w:customStyle="1" w:styleId="FontStyle16">
    <w:name w:val="Font Style16"/>
    <w:basedOn w:val="a0"/>
    <w:rsid w:val="00D02FE3"/>
    <w:rPr>
      <w:rFonts w:ascii="Times New Roman" w:hAnsi="Times New Roman" w:cs="Times New Roman"/>
      <w:b/>
      <w:bCs/>
      <w:sz w:val="24"/>
      <w:szCs w:val="24"/>
    </w:rPr>
  </w:style>
  <w:style w:type="paragraph" w:customStyle="1" w:styleId="1f0">
    <w:name w:val="1Главный"/>
    <w:basedOn w:val="a"/>
    <w:rsid w:val="00D02FE3"/>
    <w:pPr>
      <w:spacing w:after="120"/>
      <w:ind w:firstLine="709"/>
      <w:jc w:val="both"/>
    </w:pPr>
    <w:rPr>
      <w:sz w:val="28"/>
      <w:szCs w:val="28"/>
    </w:rPr>
  </w:style>
  <w:style w:type="paragraph" w:customStyle="1" w:styleId="Style6">
    <w:name w:val="Style6"/>
    <w:basedOn w:val="a"/>
    <w:rsid w:val="00D02FE3"/>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
    <w:rsid w:val="00D02FE3"/>
    <w:pPr>
      <w:widowControl w:val="0"/>
      <w:autoSpaceDE w:val="0"/>
      <w:autoSpaceDN w:val="0"/>
      <w:adjustRightInd w:val="0"/>
      <w:spacing w:line="672" w:lineRule="exact"/>
      <w:jc w:val="both"/>
    </w:pPr>
    <w:rPr>
      <w:rFonts w:eastAsia="Calibri"/>
      <w:sz w:val="24"/>
      <w:szCs w:val="24"/>
    </w:rPr>
  </w:style>
  <w:style w:type="paragraph" w:customStyle="1" w:styleId="Style24">
    <w:name w:val="Style24"/>
    <w:basedOn w:val="a"/>
    <w:rsid w:val="00D02FE3"/>
    <w:pPr>
      <w:widowControl w:val="0"/>
      <w:autoSpaceDE w:val="0"/>
      <w:autoSpaceDN w:val="0"/>
      <w:adjustRightInd w:val="0"/>
      <w:spacing w:line="675" w:lineRule="exact"/>
      <w:ind w:firstLine="1875"/>
      <w:jc w:val="both"/>
    </w:pPr>
    <w:rPr>
      <w:rFonts w:eastAsia="Calibri"/>
      <w:sz w:val="24"/>
      <w:szCs w:val="24"/>
    </w:rPr>
  </w:style>
  <w:style w:type="paragraph" w:customStyle="1" w:styleId="Style30">
    <w:name w:val="Style30"/>
    <w:basedOn w:val="a"/>
    <w:rsid w:val="00D02FE3"/>
    <w:pPr>
      <w:widowControl w:val="0"/>
      <w:autoSpaceDE w:val="0"/>
      <w:autoSpaceDN w:val="0"/>
      <w:adjustRightInd w:val="0"/>
      <w:spacing w:line="660" w:lineRule="exact"/>
      <w:ind w:hanging="180"/>
    </w:pPr>
    <w:rPr>
      <w:rFonts w:eastAsia="Calibri"/>
      <w:sz w:val="24"/>
      <w:szCs w:val="24"/>
    </w:rPr>
  </w:style>
  <w:style w:type="paragraph" w:customStyle="1" w:styleId="1f1">
    <w:name w:val="Знак Знак1 Знак Знак Знак Знак"/>
    <w:basedOn w:val="a"/>
    <w:rsid w:val="00D02FE3"/>
    <w:pPr>
      <w:spacing w:before="100" w:beforeAutospacing="1" w:after="100" w:afterAutospacing="1"/>
    </w:pPr>
    <w:rPr>
      <w:rFonts w:ascii="Tahoma" w:hAnsi="Tahoma"/>
      <w:lang w:val="en-US" w:eastAsia="en-US"/>
    </w:rPr>
  </w:style>
  <w:style w:type="paragraph" w:customStyle="1" w:styleId="2111">
    <w:name w:val="Основной текст с отступом 211"/>
    <w:basedOn w:val="a"/>
    <w:rsid w:val="00D02FE3"/>
    <w:pPr>
      <w:suppressAutoHyphens/>
      <w:ind w:firstLine="720"/>
      <w:jc w:val="both"/>
    </w:pPr>
    <w:rPr>
      <w:sz w:val="28"/>
      <w:szCs w:val="24"/>
      <w:lang w:eastAsia="ar-SA"/>
    </w:rPr>
  </w:style>
  <w:style w:type="paragraph" w:customStyle="1" w:styleId="3110">
    <w:name w:val="Основной текст с отступом 311"/>
    <w:basedOn w:val="a"/>
    <w:rsid w:val="00D02FE3"/>
    <w:pPr>
      <w:suppressAutoHyphens/>
      <w:ind w:firstLine="708"/>
      <w:jc w:val="both"/>
    </w:pPr>
    <w:rPr>
      <w:sz w:val="28"/>
      <w:szCs w:val="24"/>
      <w:lang w:eastAsia="ar-SA"/>
    </w:rPr>
  </w:style>
  <w:style w:type="paragraph" w:customStyle="1" w:styleId="ConsPlusTitle">
    <w:name w:val="ConsPlusTitle"/>
    <w:link w:val="ConsPlusTitle0"/>
    <w:rsid w:val="00D02FE3"/>
    <w:pPr>
      <w:widowControl w:val="0"/>
      <w:autoSpaceDE w:val="0"/>
      <w:autoSpaceDN w:val="0"/>
      <w:adjustRightInd w:val="0"/>
    </w:pPr>
    <w:rPr>
      <w:rFonts w:ascii="Arial" w:hAnsi="Arial" w:cs="Arial"/>
      <w:b/>
      <w:bCs/>
    </w:rPr>
  </w:style>
  <w:style w:type="character" w:customStyle="1" w:styleId="afff2">
    <w:name w:val="Основной текст_"/>
    <w:basedOn w:val="a0"/>
    <w:link w:val="1f2"/>
    <w:rsid w:val="00D02FE3"/>
    <w:rPr>
      <w:spacing w:val="5"/>
      <w:sz w:val="19"/>
      <w:szCs w:val="19"/>
      <w:shd w:val="clear" w:color="auto" w:fill="FFFFFF"/>
    </w:rPr>
  </w:style>
  <w:style w:type="paragraph" w:customStyle="1" w:styleId="1f2">
    <w:name w:val="Основной текст1"/>
    <w:basedOn w:val="a"/>
    <w:link w:val="afff2"/>
    <w:rsid w:val="00D02FE3"/>
    <w:pPr>
      <w:widowControl w:val="0"/>
      <w:shd w:val="clear" w:color="auto" w:fill="FFFFFF"/>
      <w:spacing w:line="250" w:lineRule="exact"/>
    </w:pPr>
    <w:rPr>
      <w:spacing w:val="5"/>
      <w:sz w:val="19"/>
      <w:szCs w:val="19"/>
    </w:rPr>
  </w:style>
  <w:style w:type="paragraph" w:styleId="afff3">
    <w:name w:val="No Spacing"/>
    <w:link w:val="afff4"/>
    <w:uiPriority w:val="1"/>
    <w:qFormat/>
    <w:rsid w:val="00D02FE3"/>
    <w:rPr>
      <w:rFonts w:ascii="Calibri" w:hAnsi="Calibri"/>
      <w:sz w:val="22"/>
      <w:szCs w:val="22"/>
    </w:rPr>
  </w:style>
  <w:style w:type="character" w:customStyle="1" w:styleId="afff4">
    <w:name w:val="Без интервала Знак"/>
    <w:basedOn w:val="a0"/>
    <w:link w:val="afff3"/>
    <w:uiPriority w:val="1"/>
    <w:rsid w:val="00D02FE3"/>
    <w:rPr>
      <w:rFonts w:ascii="Calibri" w:hAnsi="Calibri"/>
      <w:sz w:val="22"/>
      <w:szCs w:val="22"/>
    </w:rPr>
  </w:style>
  <w:style w:type="character" w:customStyle="1" w:styleId="Dotum85pt0pt">
    <w:name w:val="Основной текст + Dotum;8;5 pt;Курсив;Интервал 0 pt"/>
    <w:basedOn w:val="afff2"/>
    <w:rsid w:val="00D02FE3"/>
    <w:rPr>
      <w:rFonts w:ascii="Dotum" w:eastAsia="Dotum" w:hAnsi="Dotum" w:cs="Dotum"/>
      <w:i/>
      <w:iCs/>
      <w:color w:val="000000"/>
      <w:spacing w:val="-2"/>
      <w:w w:val="100"/>
      <w:position w:val="0"/>
      <w:sz w:val="17"/>
      <w:szCs w:val="17"/>
      <w:lang w:val="ru-RU"/>
    </w:rPr>
  </w:style>
  <w:style w:type="character" w:customStyle="1" w:styleId="0pt">
    <w:name w:val="Основной текст + Полужирный;Интервал 0 pt"/>
    <w:basedOn w:val="afff2"/>
    <w:rsid w:val="00D02FE3"/>
    <w:rPr>
      <w:b/>
      <w:bCs/>
      <w:color w:val="000000"/>
      <w:spacing w:val="3"/>
      <w:w w:val="100"/>
      <w:position w:val="0"/>
      <w:lang w:val="ru-RU"/>
    </w:rPr>
  </w:style>
  <w:style w:type="character" w:customStyle="1" w:styleId="1pt">
    <w:name w:val="Основной текст + Интервал 1 pt"/>
    <w:basedOn w:val="afff2"/>
    <w:rsid w:val="00D02FE3"/>
    <w:rPr>
      <w:color w:val="000000"/>
      <w:spacing w:val="29"/>
      <w:w w:val="100"/>
      <w:position w:val="0"/>
      <w:lang w:val="ru-RU"/>
    </w:rPr>
  </w:style>
  <w:style w:type="character" w:customStyle="1" w:styleId="afff5">
    <w:name w:val="Колонтитул_"/>
    <w:basedOn w:val="a0"/>
    <w:link w:val="afff6"/>
    <w:rsid w:val="00D02FE3"/>
    <w:rPr>
      <w:b/>
      <w:bCs/>
      <w:sz w:val="26"/>
      <w:szCs w:val="26"/>
      <w:shd w:val="clear" w:color="auto" w:fill="FFFFFF"/>
    </w:rPr>
  </w:style>
  <w:style w:type="paragraph" w:customStyle="1" w:styleId="afff6">
    <w:name w:val="Колонтитул"/>
    <w:basedOn w:val="a"/>
    <w:link w:val="afff5"/>
    <w:rsid w:val="00D02FE3"/>
    <w:pPr>
      <w:widowControl w:val="0"/>
      <w:shd w:val="clear" w:color="auto" w:fill="FFFFFF"/>
      <w:spacing w:line="0" w:lineRule="atLeast"/>
    </w:pPr>
    <w:rPr>
      <w:b/>
      <w:bCs/>
      <w:sz w:val="26"/>
      <w:szCs w:val="26"/>
    </w:rPr>
  </w:style>
  <w:style w:type="character" w:customStyle="1" w:styleId="12pt">
    <w:name w:val="Основной текст + 12 pt;Курсив"/>
    <w:basedOn w:val="afff2"/>
    <w:rsid w:val="00D02FE3"/>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e">
    <w:name w:val="Основной текст (2)_"/>
    <w:basedOn w:val="a0"/>
    <w:link w:val="2f"/>
    <w:rsid w:val="00D02FE3"/>
    <w:rPr>
      <w:b/>
      <w:bCs/>
      <w:sz w:val="26"/>
      <w:szCs w:val="26"/>
      <w:shd w:val="clear" w:color="auto" w:fill="FFFFFF"/>
    </w:rPr>
  </w:style>
  <w:style w:type="paragraph" w:customStyle="1" w:styleId="2f">
    <w:name w:val="Основной текст (2)"/>
    <w:basedOn w:val="a"/>
    <w:link w:val="2e"/>
    <w:rsid w:val="00D02FE3"/>
    <w:pPr>
      <w:widowControl w:val="0"/>
      <w:shd w:val="clear" w:color="auto" w:fill="FFFFFF"/>
      <w:spacing w:after="60" w:line="322" w:lineRule="exact"/>
      <w:ind w:firstLine="540"/>
      <w:jc w:val="both"/>
    </w:pPr>
    <w:rPr>
      <w:b/>
      <w:bCs/>
      <w:sz w:val="26"/>
      <w:szCs w:val="26"/>
    </w:rPr>
  </w:style>
  <w:style w:type="paragraph" w:customStyle="1" w:styleId="afff7">
    <w:name w:val="Прижатый влево"/>
    <w:basedOn w:val="a"/>
    <w:next w:val="a"/>
    <w:uiPriority w:val="99"/>
    <w:rsid w:val="00D02FE3"/>
    <w:pPr>
      <w:autoSpaceDE w:val="0"/>
      <w:autoSpaceDN w:val="0"/>
      <w:adjustRightInd w:val="0"/>
    </w:pPr>
    <w:rPr>
      <w:rFonts w:ascii="Arial" w:hAnsi="Arial" w:cs="Arial"/>
      <w:sz w:val="24"/>
      <w:szCs w:val="24"/>
    </w:rPr>
  </w:style>
  <w:style w:type="character" w:customStyle="1" w:styleId="Bodytext">
    <w:name w:val="Body text_"/>
    <w:basedOn w:val="a0"/>
    <w:link w:val="2f0"/>
    <w:rsid w:val="00D02FE3"/>
    <w:rPr>
      <w:sz w:val="23"/>
      <w:szCs w:val="23"/>
      <w:shd w:val="clear" w:color="auto" w:fill="FFFFFF"/>
    </w:rPr>
  </w:style>
  <w:style w:type="paragraph" w:customStyle="1" w:styleId="2f0">
    <w:name w:val="Основной текст2"/>
    <w:basedOn w:val="a"/>
    <w:link w:val="Bodytext"/>
    <w:rsid w:val="00D02FE3"/>
    <w:pPr>
      <w:widowControl w:val="0"/>
      <w:shd w:val="clear" w:color="auto" w:fill="FFFFFF"/>
      <w:spacing w:before="60" w:after="60" w:line="307" w:lineRule="exact"/>
    </w:pPr>
    <w:rPr>
      <w:sz w:val="23"/>
      <w:szCs w:val="23"/>
    </w:rPr>
  </w:style>
  <w:style w:type="paragraph" w:customStyle="1" w:styleId="39">
    <w:name w:val="Основной текст3"/>
    <w:basedOn w:val="a"/>
    <w:rsid w:val="00D02FE3"/>
    <w:pPr>
      <w:widowControl w:val="0"/>
      <w:shd w:val="clear" w:color="auto" w:fill="FFFFFF"/>
      <w:spacing w:before="240" w:line="312" w:lineRule="exact"/>
      <w:ind w:firstLine="720"/>
      <w:jc w:val="both"/>
    </w:pPr>
    <w:rPr>
      <w:color w:val="000000"/>
      <w:spacing w:val="2"/>
      <w:sz w:val="21"/>
      <w:szCs w:val="21"/>
    </w:rPr>
  </w:style>
  <w:style w:type="character" w:customStyle="1" w:styleId="0pt0">
    <w:name w:val="Основной текст + Интервал 0 pt"/>
    <w:basedOn w:val="afff2"/>
    <w:rsid w:val="00D02FE3"/>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character" w:customStyle="1" w:styleId="105pt0pt">
    <w:name w:val="Основной текст + 10;5 pt;Интервал 0 pt"/>
    <w:basedOn w:val="afff2"/>
    <w:rsid w:val="00D02FE3"/>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paragraph" w:customStyle="1" w:styleId="afff8">
    <w:name w:val="Стиль"/>
    <w:rsid w:val="00D02FE3"/>
    <w:pPr>
      <w:widowControl w:val="0"/>
      <w:autoSpaceDE w:val="0"/>
      <w:autoSpaceDN w:val="0"/>
      <w:adjustRightInd w:val="0"/>
    </w:pPr>
    <w:rPr>
      <w:sz w:val="24"/>
      <w:szCs w:val="24"/>
    </w:rPr>
  </w:style>
  <w:style w:type="character" w:styleId="afff9">
    <w:name w:val="line number"/>
    <w:basedOn w:val="a0"/>
    <w:rsid w:val="00D02FE3"/>
  </w:style>
  <w:style w:type="character" w:customStyle="1" w:styleId="ConsPlusNormal0">
    <w:name w:val="ConsPlusNormal Знак"/>
    <w:link w:val="ConsPlusNormal"/>
    <w:locked/>
    <w:rsid w:val="00D02FE3"/>
    <w:rPr>
      <w:rFonts w:ascii="Arial" w:hAnsi="Arial" w:cs="Arial"/>
    </w:rPr>
  </w:style>
  <w:style w:type="character" w:customStyle="1" w:styleId="0pt1">
    <w:name w:val="Основной текст + Полужирный;Курсив;Интервал 0 pt"/>
    <w:basedOn w:val="afff2"/>
    <w:rsid w:val="00D02FE3"/>
    <w:rPr>
      <w:rFonts w:ascii="Times New Roman" w:eastAsia="Times New Roman" w:hAnsi="Times New Roman" w:cs="Times New Roman"/>
      <w:b/>
      <w:bCs/>
      <w:i/>
      <w:iCs/>
      <w:color w:val="000000"/>
      <w:spacing w:val="-3"/>
      <w:w w:val="100"/>
      <w:position w:val="0"/>
      <w:lang w:val="ru-RU"/>
    </w:rPr>
  </w:style>
  <w:style w:type="character" w:customStyle="1" w:styleId="9pt0pt">
    <w:name w:val="Основной текст + 9 pt;Полужирный;Курсив;Интервал 0 pt"/>
    <w:basedOn w:val="afff2"/>
    <w:rsid w:val="00D02FE3"/>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character" w:customStyle="1" w:styleId="0pt2">
    <w:name w:val="Основной текст + Курсив;Интервал 0 pt"/>
    <w:basedOn w:val="afff2"/>
    <w:rsid w:val="00D02FE3"/>
    <w:rPr>
      <w:rFonts w:ascii="Times New Roman" w:eastAsia="Times New Roman" w:hAnsi="Times New Roman" w:cs="Times New Roman"/>
      <w:i/>
      <w:iCs/>
      <w:color w:val="000000"/>
      <w:spacing w:val="-1"/>
      <w:w w:val="100"/>
      <w:position w:val="0"/>
      <w:sz w:val="25"/>
      <w:szCs w:val="25"/>
      <w:lang w:val="ru-RU"/>
    </w:rPr>
  </w:style>
  <w:style w:type="character" w:customStyle="1" w:styleId="LucidaSansUnicode11pt0pt">
    <w:name w:val="Основной текст + Lucida Sans Unicode;11 pt;Интервал 0 pt"/>
    <w:basedOn w:val="afff2"/>
    <w:rsid w:val="00D02FE3"/>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ru-RU"/>
    </w:rPr>
  </w:style>
  <w:style w:type="paragraph" w:customStyle="1" w:styleId="212">
    <w:name w:val="Основной текст21"/>
    <w:basedOn w:val="a"/>
    <w:rsid w:val="00D02FE3"/>
    <w:pPr>
      <w:widowControl w:val="0"/>
      <w:shd w:val="clear" w:color="auto" w:fill="FFFFFF"/>
      <w:spacing w:line="278" w:lineRule="exact"/>
    </w:pPr>
    <w:rPr>
      <w:rFonts w:ascii="Arial" w:eastAsia="Arial" w:hAnsi="Arial" w:cs="Arial"/>
      <w:sz w:val="17"/>
      <w:szCs w:val="17"/>
    </w:rPr>
  </w:style>
  <w:style w:type="character" w:customStyle="1" w:styleId="14pt">
    <w:name w:val="Основной текст + 14 pt;Полужирный;Курсив"/>
    <w:basedOn w:val="afff2"/>
    <w:rsid w:val="00D02FE3"/>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9pt">
    <w:name w:val="Основной текст + 9 pt;Малые прописные"/>
    <w:basedOn w:val="afff2"/>
    <w:rsid w:val="00D02FE3"/>
    <w:rPr>
      <w:rFonts w:ascii="Times New Roman" w:eastAsia="Times New Roman" w:hAnsi="Times New Roman" w:cs="Times New Roman"/>
      <w:b w:val="0"/>
      <w:bCs w:val="0"/>
      <w:i w:val="0"/>
      <w:iCs w:val="0"/>
      <w:smallCaps/>
      <w:strike w:val="0"/>
      <w:color w:val="000000"/>
      <w:spacing w:val="0"/>
      <w:w w:val="100"/>
      <w:position w:val="0"/>
      <w:sz w:val="18"/>
      <w:szCs w:val="18"/>
      <w:u w:val="none"/>
      <w:lang w:val="ru-RU"/>
    </w:rPr>
  </w:style>
  <w:style w:type="character" w:customStyle="1" w:styleId="9pt0">
    <w:name w:val="Основной текст + 9 pt"/>
    <w:basedOn w:val="afff2"/>
    <w:rsid w:val="00D02FE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3">
    <w:name w:val="Заголовок №1_"/>
    <w:basedOn w:val="a0"/>
    <w:link w:val="1f4"/>
    <w:rsid w:val="00D02FE3"/>
    <w:rPr>
      <w:b/>
      <w:bCs/>
      <w:spacing w:val="10"/>
      <w:sz w:val="25"/>
      <w:szCs w:val="25"/>
      <w:shd w:val="clear" w:color="auto" w:fill="FFFFFF"/>
    </w:rPr>
  </w:style>
  <w:style w:type="paragraph" w:customStyle="1" w:styleId="1f4">
    <w:name w:val="Заголовок №1"/>
    <w:basedOn w:val="a"/>
    <w:link w:val="1f3"/>
    <w:rsid w:val="00D02FE3"/>
    <w:pPr>
      <w:widowControl w:val="0"/>
      <w:shd w:val="clear" w:color="auto" w:fill="FFFFFF"/>
      <w:spacing w:before="240" w:after="240" w:line="326" w:lineRule="exact"/>
      <w:ind w:hanging="2020"/>
      <w:outlineLvl w:val="0"/>
    </w:pPr>
    <w:rPr>
      <w:b/>
      <w:bCs/>
      <w:spacing w:val="10"/>
      <w:sz w:val="25"/>
      <w:szCs w:val="25"/>
    </w:rPr>
  </w:style>
  <w:style w:type="character" w:customStyle="1" w:styleId="afffa">
    <w:name w:val="Основной текст + Полужирный"/>
    <w:basedOn w:val="afff2"/>
    <w:rsid w:val="00D02FE3"/>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Exact">
    <w:name w:val="Основной текст (3) Exact"/>
    <w:basedOn w:val="a0"/>
    <w:link w:val="3a"/>
    <w:rsid w:val="00D02FE3"/>
    <w:rPr>
      <w:b/>
      <w:bCs/>
      <w:spacing w:val="3"/>
      <w:sz w:val="21"/>
      <w:szCs w:val="21"/>
      <w:shd w:val="clear" w:color="auto" w:fill="FFFFFF"/>
    </w:rPr>
  </w:style>
  <w:style w:type="character" w:customStyle="1" w:styleId="105pt">
    <w:name w:val="Основной текст + 10;5 pt;Полужирный"/>
    <w:basedOn w:val="afff2"/>
    <w:rsid w:val="00D02FE3"/>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Exact">
    <w:name w:val="Подпись к таблице Exact"/>
    <w:basedOn w:val="a0"/>
    <w:link w:val="afffb"/>
    <w:rsid w:val="00D02FE3"/>
    <w:rPr>
      <w:spacing w:val="2"/>
      <w:sz w:val="22"/>
      <w:szCs w:val="22"/>
      <w:shd w:val="clear" w:color="auto" w:fill="FFFFFF"/>
    </w:rPr>
  </w:style>
  <w:style w:type="character" w:customStyle="1" w:styleId="0ptExact">
    <w:name w:val="Подпись к таблице + Интервал 0 pt Exact"/>
    <w:basedOn w:val="Exact"/>
    <w:rsid w:val="00D02FE3"/>
    <w:rPr>
      <w:color w:val="000000"/>
      <w:spacing w:val="0"/>
      <w:w w:val="100"/>
      <w:position w:val="0"/>
    </w:rPr>
  </w:style>
  <w:style w:type="character" w:customStyle="1" w:styleId="115pt">
    <w:name w:val="Основной текст + 11;5 pt"/>
    <w:basedOn w:val="afff2"/>
    <w:rsid w:val="00D02FE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3a">
    <w:name w:val="Основной текст (3)"/>
    <w:basedOn w:val="a"/>
    <w:link w:val="3Exact"/>
    <w:rsid w:val="00D02FE3"/>
    <w:pPr>
      <w:widowControl w:val="0"/>
      <w:shd w:val="clear" w:color="auto" w:fill="FFFFFF"/>
      <w:spacing w:line="0" w:lineRule="atLeast"/>
    </w:pPr>
    <w:rPr>
      <w:b/>
      <w:bCs/>
      <w:spacing w:val="3"/>
      <w:sz w:val="21"/>
      <w:szCs w:val="21"/>
    </w:rPr>
  </w:style>
  <w:style w:type="paragraph" w:customStyle="1" w:styleId="afffb">
    <w:name w:val="Подпись к таблице"/>
    <w:basedOn w:val="a"/>
    <w:link w:val="Exact"/>
    <w:rsid w:val="00D02FE3"/>
    <w:pPr>
      <w:widowControl w:val="0"/>
      <w:shd w:val="clear" w:color="auto" w:fill="FFFFFF"/>
      <w:spacing w:line="518" w:lineRule="exact"/>
    </w:pPr>
    <w:rPr>
      <w:spacing w:val="2"/>
      <w:sz w:val="22"/>
      <w:szCs w:val="22"/>
    </w:rPr>
  </w:style>
  <w:style w:type="character" w:customStyle="1" w:styleId="2125pt0pt">
    <w:name w:val="Основной текст (2) + 12;5 pt;Не полужирный;Интервал 0 pt"/>
    <w:basedOn w:val="2e"/>
    <w:rsid w:val="00D02FE3"/>
    <w:rPr>
      <w:color w:val="000000"/>
      <w:spacing w:val="0"/>
      <w:w w:val="100"/>
      <w:position w:val="0"/>
      <w:sz w:val="25"/>
      <w:szCs w:val="25"/>
      <w:lang w:val="ru-RU"/>
    </w:rPr>
  </w:style>
  <w:style w:type="character" w:customStyle="1" w:styleId="20pt">
    <w:name w:val="Основной текст (2) + Интервал 0 pt"/>
    <w:basedOn w:val="2e"/>
    <w:rsid w:val="00D02FE3"/>
    <w:rPr>
      <w:color w:val="000000"/>
      <w:spacing w:val="10"/>
      <w:w w:val="100"/>
      <w:position w:val="0"/>
      <w:sz w:val="24"/>
      <w:szCs w:val="24"/>
      <w:lang w:val="ru-RU"/>
    </w:rPr>
  </w:style>
  <w:style w:type="paragraph" w:customStyle="1" w:styleId="p3">
    <w:name w:val="p3"/>
    <w:basedOn w:val="a"/>
    <w:rsid w:val="00D02FE3"/>
    <w:pPr>
      <w:spacing w:before="100" w:beforeAutospacing="1" w:after="100" w:afterAutospacing="1"/>
    </w:pPr>
    <w:rPr>
      <w:sz w:val="24"/>
      <w:szCs w:val="24"/>
    </w:rPr>
  </w:style>
  <w:style w:type="character" w:customStyle="1" w:styleId="s2">
    <w:name w:val="s2"/>
    <w:basedOn w:val="a0"/>
    <w:rsid w:val="00D02FE3"/>
  </w:style>
  <w:style w:type="paragraph" w:customStyle="1" w:styleId="p4">
    <w:name w:val="p4"/>
    <w:basedOn w:val="a"/>
    <w:rsid w:val="00D02FE3"/>
    <w:pPr>
      <w:spacing w:before="100" w:beforeAutospacing="1" w:after="100" w:afterAutospacing="1"/>
    </w:pPr>
    <w:rPr>
      <w:sz w:val="24"/>
      <w:szCs w:val="24"/>
    </w:rPr>
  </w:style>
  <w:style w:type="character" w:customStyle="1" w:styleId="s3">
    <w:name w:val="s3"/>
    <w:basedOn w:val="a0"/>
    <w:rsid w:val="00D02FE3"/>
  </w:style>
  <w:style w:type="paragraph" w:customStyle="1" w:styleId="p5">
    <w:name w:val="p5"/>
    <w:basedOn w:val="a"/>
    <w:rsid w:val="00D02FE3"/>
    <w:pPr>
      <w:spacing w:before="100" w:beforeAutospacing="1" w:after="100" w:afterAutospacing="1"/>
    </w:pPr>
    <w:rPr>
      <w:sz w:val="24"/>
      <w:szCs w:val="24"/>
    </w:rPr>
  </w:style>
  <w:style w:type="paragraph" w:customStyle="1" w:styleId="ConsPlusCell">
    <w:name w:val="ConsPlusCell"/>
    <w:uiPriority w:val="99"/>
    <w:rsid w:val="00D02FE3"/>
    <w:pPr>
      <w:widowControl w:val="0"/>
      <w:autoSpaceDE w:val="0"/>
      <w:autoSpaceDN w:val="0"/>
      <w:adjustRightInd w:val="0"/>
    </w:pPr>
    <w:rPr>
      <w:rFonts w:ascii="Calibri" w:eastAsia="Calibri" w:hAnsi="Calibri" w:cs="Calibri"/>
      <w:sz w:val="22"/>
      <w:szCs w:val="22"/>
    </w:rPr>
  </w:style>
  <w:style w:type="character" w:customStyle="1" w:styleId="FontStyle28">
    <w:name w:val="Font Style28"/>
    <w:uiPriority w:val="99"/>
    <w:rsid w:val="00D02FE3"/>
    <w:rPr>
      <w:rFonts w:ascii="Times New Roman" w:hAnsi="Times New Roman" w:cs="Times New Roman"/>
      <w:sz w:val="26"/>
      <w:szCs w:val="26"/>
    </w:rPr>
  </w:style>
  <w:style w:type="character" w:styleId="afffc">
    <w:name w:val="Emphasis"/>
    <w:basedOn w:val="a0"/>
    <w:qFormat/>
    <w:rsid w:val="00D02FE3"/>
    <w:rPr>
      <w:i/>
      <w:iCs/>
    </w:rPr>
  </w:style>
  <w:style w:type="paragraph" w:customStyle="1" w:styleId="240">
    <w:name w:val="Основной текст 24"/>
    <w:basedOn w:val="a"/>
    <w:rsid w:val="00D02FE3"/>
    <w:pPr>
      <w:widowControl w:val="0"/>
      <w:spacing w:after="60"/>
      <w:ind w:firstLine="720"/>
      <w:jc w:val="both"/>
    </w:pPr>
    <w:rPr>
      <w:sz w:val="28"/>
    </w:rPr>
  </w:style>
  <w:style w:type="character" w:customStyle="1" w:styleId="0pt3">
    <w:name w:val="Основной текст + Не полужирный;Интервал 0 pt"/>
    <w:basedOn w:val="afff2"/>
    <w:rsid w:val="00D02FE3"/>
    <w:rPr>
      <w:rFonts w:ascii="Times New Roman" w:eastAsia="Times New Roman" w:hAnsi="Times New Roman" w:cs="Times New Roman"/>
      <w:b/>
      <w:bCs/>
      <w:i w:val="0"/>
      <w:iCs w:val="0"/>
      <w:smallCaps w:val="0"/>
      <w:strike w:val="0"/>
      <w:color w:val="000000"/>
      <w:spacing w:val="6"/>
      <w:w w:val="100"/>
      <w:position w:val="0"/>
      <w:sz w:val="25"/>
      <w:szCs w:val="25"/>
      <w:u w:val="none"/>
      <w:lang w:val="ru-RU"/>
    </w:rPr>
  </w:style>
  <w:style w:type="character" w:customStyle="1" w:styleId="s1">
    <w:name w:val="s1"/>
    <w:rsid w:val="00D02FE3"/>
    <w:rPr>
      <w:rFonts w:cs="Times New Roman"/>
    </w:rPr>
  </w:style>
  <w:style w:type="character" w:customStyle="1" w:styleId="ConsPlusTitle0">
    <w:name w:val="ConsPlusTitle Знак"/>
    <w:link w:val="ConsPlusTitle"/>
    <w:uiPriority w:val="99"/>
    <w:locked/>
    <w:rsid w:val="00D02FE3"/>
    <w:rPr>
      <w:rFonts w:ascii="Arial" w:hAnsi="Arial" w:cs="Arial"/>
      <w:b/>
      <w:bCs/>
    </w:rPr>
  </w:style>
  <w:style w:type="character" w:customStyle="1" w:styleId="c2">
    <w:name w:val="c2"/>
    <w:basedOn w:val="a0"/>
    <w:rsid w:val="00D02FE3"/>
  </w:style>
  <w:style w:type="character" w:customStyle="1" w:styleId="extended-textshort">
    <w:name w:val="extended-text__short"/>
    <w:basedOn w:val="a0"/>
    <w:rsid w:val="00D02FE3"/>
  </w:style>
  <w:style w:type="character" w:customStyle="1" w:styleId="1f5">
    <w:name w:val="Название Знак1"/>
    <w:uiPriority w:val="99"/>
    <w:locked/>
    <w:rsid w:val="00D02FE3"/>
    <w:rPr>
      <w:b/>
      <w:sz w:val="28"/>
      <w:lang w:val="ru-RU" w:eastAsia="ru-RU"/>
    </w:rPr>
  </w:style>
  <w:style w:type="character" w:customStyle="1" w:styleId="TimesNewRoman125pt0pt">
    <w:name w:val="Основной текст + Times New Roman;12;5 pt;Интервал 0 pt"/>
    <w:basedOn w:val="afff2"/>
    <w:rsid w:val="00D02FE3"/>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style>
  <w:style w:type="paragraph" w:customStyle="1" w:styleId="afffd">
    <w:name w:val="Информация об изменениях"/>
    <w:basedOn w:val="a"/>
    <w:next w:val="a"/>
    <w:uiPriority w:val="99"/>
    <w:rsid w:val="00D02FE3"/>
    <w:pPr>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ffe">
    <w:name w:val="Подзаголовок для информации об изменениях"/>
    <w:basedOn w:val="a"/>
    <w:next w:val="a"/>
    <w:uiPriority w:val="99"/>
    <w:rsid w:val="00D02FE3"/>
    <w:pPr>
      <w:autoSpaceDE w:val="0"/>
      <w:autoSpaceDN w:val="0"/>
      <w:adjustRightInd w:val="0"/>
      <w:ind w:firstLine="720"/>
      <w:jc w:val="both"/>
    </w:pPr>
    <w:rPr>
      <w:rFonts w:ascii="Arial" w:hAnsi="Arial" w:cs="Arial"/>
      <w:b/>
      <w:bCs/>
      <w:color w:val="353842"/>
      <w:sz w:val="18"/>
      <w:szCs w:val="18"/>
    </w:rPr>
  </w:style>
  <w:style w:type="character" w:customStyle="1" w:styleId="125pt0pt">
    <w:name w:val="Основной текст + 12;5 pt;Интервал 0 pt"/>
    <w:basedOn w:val="a0"/>
    <w:rsid w:val="00D02FE3"/>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paragraph" w:customStyle="1" w:styleId="conspluscell0">
    <w:name w:val="conspluscell"/>
    <w:basedOn w:val="a"/>
    <w:uiPriority w:val="99"/>
    <w:rsid w:val="00D02FE3"/>
    <w:pPr>
      <w:spacing w:before="100" w:beforeAutospacing="1" w:after="100" w:afterAutospacing="1"/>
    </w:pPr>
    <w:rPr>
      <w:sz w:val="24"/>
      <w:szCs w:val="24"/>
    </w:rPr>
  </w:style>
  <w:style w:type="character" w:customStyle="1" w:styleId="3b">
    <w:name w:val="Основной текст (3)_"/>
    <w:basedOn w:val="a0"/>
    <w:locked/>
    <w:rsid w:val="00D02FE3"/>
    <w:rPr>
      <w:rFonts w:ascii="Times New Roman" w:eastAsia="Times New Roman" w:hAnsi="Times New Roman" w:cs="Times New Roman"/>
      <w:sz w:val="27"/>
      <w:szCs w:val="27"/>
      <w:shd w:val="clear" w:color="auto" w:fill="FFFFFF"/>
    </w:rPr>
  </w:style>
  <w:style w:type="paragraph" w:styleId="affff">
    <w:name w:val="TOC Heading"/>
    <w:basedOn w:val="1"/>
    <w:next w:val="a"/>
    <w:uiPriority w:val="39"/>
    <w:semiHidden/>
    <w:unhideWhenUsed/>
    <w:qFormat/>
    <w:rsid w:val="00D02FE3"/>
    <w:pPr>
      <w:keepLines/>
      <w:spacing w:before="480" w:line="276" w:lineRule="auto"/>
      <w:jc w:val="left"/>
      <w:outlineLvl w:val="9"/>
    </w:pPr>
    <w:rPr>
      <w:rFonts w:asciiTheme="majorHAnsi" w:eastAsiaTheme="majorEastAsia" w:hAnsiTheme="majorHAnsi" w:cstheme="majorBidi"/>
      <w:bCs/>
      <w:color w:val="365F91" w:themeColor="accent1" w:themeShade="BF"/>
      <w:szCs w:val="28"/>
      <w:lang w:eastAsia="en-US"/>
    </w:rPr>
  </w:style>
  <w:style w:type="paragraph" w:styleId="2f1">
    <w:name w:val="toc 2"/>
    <w:basedOn w:val="a"/>
    <w:next w:val="a"/>
    <w:autoRedefine/>
    <w:uiPriority w:val="39"/>
    <w:unhideWhenUsed/>
    <w:rsid w:val="00D02FE3"/>
    <w:pPr>
      <w:spacing w:after="100"/>
      <w:ind w:left="240"/>
    </w:pPr>
    <w:rPr>
      <w:sz w:val="24"/>
      <w:szCs w:val="24"/>
    </w:rPr>
  </w:style>
  <w:style w:type="paragraph" w:customStyle="1" w:styleId="affff0">
    <w:name w:val="Нормальный (таблица)"/>
    <w:basedOn w:val="a"/>
    <w:next w:val="a"/>
    <w:uiPriority w:val="99"/>
    <w:rsid w:val="00D02FE3"/>
    <w:pPr>
      <w:widowControl w:val="0"/>
      <w:autoSpaceDE w:val="0"/>
      <w:autoSpaceDN w:val="0"/>
      <w:adjustRightInd w:val="0"/>
      <w:jc w:val="both"/>
    </w:pPr>
    <w:rPr>
      <w:rFonts w:ascii="Arial" w:hAnsi="Arial" w:cs="Arial"/>
      <w:sz w:val="24"/>
      <w:szCs w:val="24"/>
    </w:rPr>
  </w:style>
  <w:style w:type="character" w:customStyle="1" w:styleId="afff0">
    <w:name w:val="Абзац списка Знак"/>
    <w:link w:val="afff"/>
    <w:uiPriority w:val="34"/>
    <w:rsid w:val="00D02FE3"/>
    <w:rPr>
      <w:rFonts w:ascii="Calibri" w:eastAsia="Calibri" w:hAnsi="Calibri"/>
      <w:sz w:val="22"/>
      <w:szCs w:val="22"/>
      <w:lang w:eastAsia="en-US"/>
    </w:rPr>
  </w:style>
  <w:style w:type="character" w:customStyle="1" w:styleId="affff1">
    <w:name w:val="Гипертекстовая ссылка"/>
    <w:basedOn w:val="a0"/>
    <w:uiPriority w:val="99"/>
    <w:rsid w:val="00D02FE3"/>
    <w:rPr>
      <w:color w:val="106BBE"/>
    </w:rPr>
  </w:style>
  <w:style w:type="paragraph" w:styleId="affff2">
    <w:name w:val="endnote text"/>
    <w:basedOn w:val="a"/>
    <w:link w:val="affff3"/>
    <w:rsid w:val="007A0657"/>
  </w:style>
  <w:style w:type="character" w:customStyle="1" w:styleId="affff3">
    <w:name w:val="Текст концевой сноски Знак"/>
    <w:basedOn w:val="a0"/>
    <w:link w:val="affff2"/>
    <w:rsid w:val="007A0657"/>
  </w:style>
  <w:style w:type="character" w:customStyle="1" w:styleId="apple-converted-space">
    <w:name w:val="apple-converted-space"/>
    <w:basedOn w:val="a0"/>
    <w:rsid w:val="007A0657"/>
  </w:style>
  <w:style w:type="character" w:customStyle="1" w:styleId="affff4">
    <w:name w:val="Цветовое выделение"/>
    <w:uiPriority w:val="99"/>
    <w:rsid w:val="007A0657"/>
    <w:rPr>
      <w:b/>
      <w:bCs/>
      <w:color w:val="26282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diagramData" Target="diagrams/data3.xml"/><Relationship Id="rId18" Type="http://schemas.openxmlformats.org/officeDocument/2006/relationships/hyperlink" Target="https://azs.tatneft.ru/vega_contacts" TargetMode="External"/><Relationship Id="rId26" Type="http://schemas.openxmlformats.org/officeDocument/2006/relationships/image" Target="media/image4.jpeg"/><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diagramQuickStyle" Target="diagrams/quickStyle5.xml"/><Relationship Id="rId42" Type="http://schemas.openxmlformats.org/officeDocument/2006/relationships/fontTable" Target="fontTable.xml"/><Relationship Id="rId7" Type="http://schemas.openxmlformats.org/officeDocument/2006/relationships/diagramQuickStyle" Target="diagrams/quickStyle1.xml"/><Relationship Id="rId12" Type="http://schemas.openxmlformats.org/officeDocument/2006/relationships/diagramColors" Target="diagrams/colors2.xml"/><Relationship Id="rId17" Type="http://schemas.openxmlformats.org/officeDocument/2006/relationships/chart" Target="charts/chart1.xml"/><Relationship Id="rId25" Type="http://schemas.openxmlformats.org/officeDocument/2006/relationships/diagramColors" Target="diagrams/colors4.xml"/><Relationship Id="rId33" Type="http://schemas.openxmlformats.org/officeDocument/2006/relationships/diagramLayout" Target="diagrams/layout5.xml"/><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diagramColors" Target="diagrams/colors3.xml"/><Relationship Id="rId20" Type="http://schemas.openxmlformats.org/officeDocument/2006/relationships/image" Target="media/image3.jpeg"/><Relationship Id="rId29" Type="http://schemas.openxmlformats.org/officeDocument/2006/relationships/image" Target="media/image7.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QuickStyle" Target="diagrams/quickStyle2.xml"/><Relationship Id="rId24" Type="http://schemas.openxmlformats.org/officeDocument/2006/relationships/diagramQuickStyle" Target="diagrams/quickStyle4.xml"/><Relationship Id="rId32" Type="http://schemas.openxmlformats.org/officeDocument/2006/relationships/diagramData" Target="diagrams/data5.xml"/><Relationship Id="rId37" Type="http://schemas.openxmlformats.org/officeDocument/2006/relationships/chart" Target="charts/chart5.xml"/><Relationship Id="rId40" Type="http://schemas.openxmlformats.org/officeDocument/2006/relationships/image" Target="media/image13.jpeg"/><Relationship Id="rId5" Type="http://schemas.openxmlformats.org/officeDocument/2006/relationships/diagramData" Target="diagrams/data1.xml"/><Relationship Id="rId15" Type="http://schemas.openxmlformats.org/officeDocument/2006/relationships/diagramQuickStyle" Target="diagrams/quickStyle3.xml"/><Relationship Id="rId23" Type="http://schemas.openxmlformats.org/officeDocument/2006/relationships/diagramLayout" Target="diagrams/layout4.xml"/><Relationship Id="rId28" Type="http://schemas.openxmlformats.org/officeDocument/2006/relationships/image" Target="media/image6.jpeg"/><Relationship Id="rId36" Type="http://schemas.openxmlformats.org/officeDocument/2006/relationships/hyperlink" Target="consultantplus://offline/ref=6F976E0E26BE8910A14A6E51632AE40958357BB081AF967A7A4597DD4604DBE0E0759421E9CC5CB3q2P6G" TargetMode="External"/><Relationship Id="rId10" Type="http://schemas.openxmlformats.org/officeDocument/2006/relationships/diagramLayout" Target="diagrams/layout2.xml"/><Relationship Id="rId19" Type="http://schemas.openxmlformats.org/officeDocument/2006/relationships/image" Target="media/image2.jpeg"/><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diagramData" Target="diagrams/data2.xml"/><Relationship Id="rId14" Type="http://schemas.openxmlformats.org/officeDocument/2006/relationships/diagramLayout" Target="diagrams/layout3.xml"/><Relationship Id="rId22" Type="http://schemas.openxmlformats.org/officeDocument/2006/relationships/diagramData" Target="diagrams/data4.xml"/><Relationship Id="rId27" Type="http://schemas.openxmlformats.org/officeDocument/2006/relationships/image" Target="media/image5.jpeg"/><Relationship Id="rId30" Type="http://schemas.openxmlformats.org/officeDocument/2006/relationships/chart" Target="charts/chart3.xml"/><Relationship Id="rId35" Type="http://schemas.openxmlformats.org/officeDocument/2006/relationships/diagramColors" Target="diagrams/colors5.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Office_Excel4.xlsx"/><Relationship Id="rId2" Type="http://schemas.openxmlformats.org/officeDocument/2006/relationships/image" Target="../media/image9.jpeg"/><Relationship Id="rId1" Type="http://schemas.openxmlformats.org/officeDocument/2006/relationships/image" Target="../media/image8.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title>
      <c:tx>
        <c:rich>
          <a:bodyPr/>
          <a:lstStyle/>
          <a:p>
            <a:pPr>
              <a:defRPr/>
            </a:pPr>
            <a:r>
              <a:rPr lang="ru-RU" sz="1400" b="1" i="0" u="none" strike="noStrike" baseline="0">
                <a:latin typeface="Times New Roman" pitchFamily="18" charset="0"/>
              </a:rPr>
              <a:t>Объем работ, выполненных по виду экономической деятельности "Строительство"(млн.рублей), ввод в действие жилых домов (тыс.м2)</a:t>
            </a:r>
            <a:endParaRPr lang="ru-RU" sz="1400" b="1" i="0" baseline="0">
              <a:latin typeface="Times New Roman" pitchFamily="18" charset="0"/>
            </a:endParaRPr>
          </a:p>
        </c:rich>
      </c:tx>
      <c:layout>
        <c:manualLayout>
          <c:xMode val="edge"/>
          <c:yMode val="edge"/>
          <c:x val="0.12409668952671681"/>
          <c:y val="0"/>
        </c:manualLayout>
      </c:layout>
    </c:title>
    <c:view3D>
      <c:rotX val="10"/>
      <c:perspective val="30"/>
    </c:view3D>
    <c:floor>
      <c:spPr>
        <a:solidFill>
          <a:schemeClr val="bg2">
            <a:lumMod val="90000"/>
          </a:schemeClr>
        </a:solidFill>
      </c:spPr>
    </c:floor>
    <c:sideWall>
      <c:spPr>
        <a:solidFill>
          <a:srgbClr val="E2FEFD"/>
        </a:solidFill>
      </c:spPr>
    </c:sideWall>
    <c:backWall>
      <c:spPr>
        <a:solidFill>
          <a:srgbClr val="E2FEFD"/>
        </a:solidFill>
      </c:spPr>
    </c:backWall>
    <c:plotArea>
      <c:layout>
        <c:manualLayout>
          <c:layoutTarget val="inner"/>
          <c:xMode val="edge"/>
          <c:yMode val="edge"/>
          <c:x val="7.7374650749302734E-2"/>
          <c:y val="0.17348059492563431"/>
          <c:w val="0.64146676826685856"/>
          <c:h val="0.77876381452321009"/>
        </c:manualLayout>
      </c:layout>
      <c:bar3DChart>
        <c:barDir val="col"/>
        <c:grouping val="standard"/>
        <c:ser>
          <c:idx val="0"/>
          <c:order val="0"/>
          <c:tx>
            <c:strRef>
              <c:f>Лист1!$B$1</c:f>
              <c:strCache>
                <c:ptCount val="1"/>
                <c:pt idx="0">
                  <c:v>2021 год</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Pt>
            <c:idx val="1"/>
            <c:spPr>
              <a:solidFill>
                <a:schemeClr val="accent1">
                  <a:lumMod val="60000"/>
                  <a:lumOff val="40000"/>
                </a:schemeClr>
              </a:solidFill>
            </c:spPr>
          </c:dPt>
          <c:dLbls>
            <c:dLbl>
              <c:idx val="0"/>
              <c:showVal val="1"/>
            </c:dLbl>
            <c:dLbl>
              <c:idx val="1"/>
              <c:layout>
                <c:manualLayout>
                  <c:x val="2.5806451612903292E-2"/>
                  <c:y val="1.4222222222222223E-2"/>
                </c:manualLayout>
              </c:layout>
              <c:showVal val="1"/>
            </c:dLbl>
            <c:delete val="1"/>
          </c:dLbls>
          <c:cat>
            <c:strRef>
              <c:f>Лист1!$A$2:$A$3</c:f>
              <c:strCache>
                <c:ptCount val="2"/>
                <c:pt idx="0">
                  <c:v>Объем работ по виду "Строительство"</c:v>
                </c:pt>
                <c:pt idx="1">
                  <c:v>Ввод в действие жилых домов</c:v>
                </c:pt>
              </c:strCache>
            </c:strRef>
          </c:cat>
          <c:val>
            <c:numRef>
              <c:f>Лист1!$B$2:$B$3</c:f>
              <c:numCache>
                <c:formatCode>General</c:formatCode>
                <c:ptCount val="2"/>
                <c:pt idx="0">
                  <c:v>76.233000000000004</c:v>
                </c:pt>
                <c:pt idx="1">
                  <c:v>6.6</c:v>
                </c:pt>
              </c:numCache>
            </c:numRef>
          </c:val>
          <c:shape val="pyramidToMax"/>
        </c:ser>
        <c:ser>
          <c:idx val="1"/>
          <c:order val="1"/>
          <c:tx>
            <c:strRef>
              <c:f>Лист1!$C$1</c:f>
              <c:strCache>
                <c:ptCount val="1"/>
                <c:pt idx="0">
                  <c:v>2022 год, базовый варинт</c:v>
                </c:pt>
              </c:strCache>
            </c:strRef>
          </c:tx>
          <c:spPr>
            <a:solidFill>
              <a:srgbClr val="EEECE1">
                <a:lumMod val="90000"/>
              </a:srgbClr>
            </a:solidFill>
          </c:spPr>
          <c:dPt>
            <c:idx val="1"/>
            <c:spPr>
              <a:solidFill>
                <a:schemeClr val="bg2">
                  <a:lumMod val="50000"/>
                </a:schemeClr>
              </a:solidFill>
            </c:spPr>
          </c:dPt>
          <c:dLbls>
            <c:dLbl>
              <c:idx val="0"/>
              <c:layout>
                <c:manualLayout>
                  <c:x val="8.1720430107527067E-2"/>
                  <c:y val="2.1333333333333412E-2"/>
                </c:manualLayout>
              </c:layout>
              <c:showVal val="1"/>
            </c:dLbl>
            <c:dLbl>
              <c:idx val="1"/>
              <c:layout>
                <c:manualLayout>
                  <c:x val="1.2903225806451623E-2"/>
                  <c:y val="1.0666666666666763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Лист1!$C$2:$C$3</c:f>
              <c:numCache>
                <c:formatCode>General</c:formatCode>
                <c:ptCount val="2"/>
                <c:pt idx="0">
                  <c:v>90.146000000000001</c:v>
                </c:pt>
                <c:pt idx="1">
                  <c:v>7.5</c:v>
                </c:pt>
              </c:numCache>
            </c:numRef>
          </c:val>
          <c:shape val="pyramidToMax"/>
        </c:ser>
        <c:ser>
          <c:idx val="2"/>
          <c:order val="2"/>
          <c:tx>
            <c:strRef>
              <c:f>Лист1!$D$1</c:f>
              <c:strCache>
                <c:ptCount val="1"/>
                <c:pt idx="0">
                  <c:v>2023 год, базовый вариант</c:v>
                </c:pt>
              </c:strCache>
            </c:strRef>
          </c:tx>
          <c:spPr>
            <a:solidFill>
              <a:schemeClr val="accent2">
                <a:lumMod val="60000"/>
                <a:lumOff val="40000"/>
              </a:schemeClr>
            </a:solidFill>
          </c:spPr>
          <c:dPt>
            <c:idx val="0"/>
            <c:spPr>
              <a:solidFill>
                <a:schemeClr val="accent2">
                  <a:lumMod val="40000"/>
                  <a:lumOff val="60000"/>
                </a:schemeClr>
              </a:solidFill>
            </c:spPr>
          </c:dPt>
          <c:dLbls>
            <c:dLbl>
              <c:idx val="1"/>
              <c:layout>
                <c:manualLayout>
                  <c:x val="6.4516129032260389E-3"/>
                  <c:y val="1.0666666666666763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Лист1!$D$2:$D$3</c:f>
              <c:numCache>
                <c:formatCode>General</c:formatCode>
                <c:ptCount val="2"/>
                <c:pt idx="0">
                  <c:v>96.498000000000005</c:v>
                </c:pt>
                <c:pt idx="1">
                  <c:v>7.7</c:v>
                </c:pt>
              </c:numCache>
            </c:numRef>
          </c:val>
          <c:shape val="pyramidToMax"/>
        </c:ser>
        <c:ser>
          <c:idx val="3"/>
          <c:order val="3"/>
          <c:tx>
            <c:strRef>
              <c:f>Лист1!$E$1</c:f>
              <c:strCache>
                <c:ptCount val="1"/>
                <c:pt idx="0">
                  <c:v>2024 год, базовый вариант2</c:v>
                </c:pt>
              </c:strCache>
            </c:strRef>
          </c:tx>
          <c:spPr>
            <a:solidFill>
              <a:schemeClr val="accent3">
                <a:lumMod val="40000"/>
                <a:lumOff val="60000"/>
              </a:schemeClr>
            </a:solidFill>
          </c:spPr>
          <c:dPt>
            <c:idx val="1"/>
            <c:spPr>
              <a:solidFill>
                <a:schemeClr val="accent3">
                  <a:lumMod val="75000"/>
                </a:schemeClr>
              </a:solidFill>
            </c:spPr>
          </c:dPt>
          <c:dLbls>
            <c:dLbl>
              <c:idx val="1"/>
              <c:layout>
                <c:manualLayout>
                  <c:x val="1.9354838709678059E-2"/>
                  <c:y val="1.4222222222222287E-2"/>
                </c:manualLayout>
              </c:layout>
              <c:showVal val="1"/>
            </c:dLbl>
            <c:showVal val="1"/>
          </c:dLbls>
          <c:cat>
            <c:strRef>
              <c:f>Лист1!$A$2:$A$3</c:f>
              <c:strCache>
                <c:ptCount val="2"/>
                <c:pt idx="0">
                  <c:v>Объем работ по виду "Строительство"</c:v>
                </c:pt>
                <c:pt idx="1">
                  <c:v>Ввод в действие жилых домов</c:v>
                </c:pt>
              </c:strCache>
            </c:strRef>
          </c:cat>
          <c:val>
            <c:numRef>
              <c:f>Лист1!$E$2:$E$3</c:f>
              <c:numCache>
                <c:formatCode>General</c:formatCode>
                <c:ptCount val="2"/>
                <c:pt idx="0">
                  <c:v>100.83799999999999</c:v>
                </c:pt>
                <c:pt idx="1">
                  <c:v>7.7</c:v>
                </c:pt>
              </c:numCache>
            </c:numRef>
          </c:val>
          <c:shape val="pyramidToMax"/>
        </c:ser>
        <c:gapWidth val="0"/>
        <c:gapDepth val="0"/>
        <c:shape val="cylinder"/>
        <c:axId val="266531584"/>
        <c:axId val="266533120"/>
        <c:axId val="266473920"/>
      </c:bar3DChart>
      <c:catAx>
        <c:axId val="266531584"/>
        <c:scaling>
          <c:orientation val="minMax"/>
        </c:scaling>
        <c:delete val="1"/>
        <c:axPos val="b"/>
        <c:numFmt formatCode="General" sourceLinked="1"/>
        <c:majorTickMark val="none"/>
        <c:tickLblPos val="nextTo"/>
        <c:crossAx val="266533120"/>
        <c:crosses val="autoZero"/>
        <c:auto val="1"/>
        <c:lblAlgn val="ctr"/>
        <c:lblOffset val="100"/>
      </c:catAx>
      <c:valAx>
        <c:axId val="266533120"/>
        <c:scaling>
          <c:orientation val="minMax"/>
        </c:scaling>
        <c:axPos val="l"/>
        <c:numFmt formatCode="General" sourceLinked="1"/>
        <c:tickLblPos val="nextTo"/>
        <c:crossAx val="266531584"/>
        <c:crosses val="autoZero"/>
        <c:crossBetween val="between"/>
      </c:valAx>
      <c:serAx>
        <c:axId val="266473920"/>
        <c:scaling>
          <c:orientation val="minMax"/>
        </c:scaling>
        <c:axPos val="b"/>
        <c:majorTickMark val="none"/>
        <c:tickLblPos val="nextTo"/>
        <c:crossAx val="266533120"/>
        <c:crosses val="autoZero"/>
      </c:ser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1" i="0" u="none" strike="noStrike" baseline="0">
                <a:latin typeface="Times New Roman" pitchFamily="18" charset="0"/>
                <a:cs typeface="Times New Roman" pitchFamily="18" charset="0"/>
              </a:rPr>
              <a:t>Структура оборота розничной торговли за 2020 год и 1 полугодие 2021 года </a:t>
            </a:r>
            <a:endParaRPr lang="ru-RU" sz="1200">
              <a:latin typeface="Times New Roman" pitchFamily="18" charset="0"/>
              <a:cs typeface="Times New Roman" pitchFamily="18" charset="0"/>
            </a:endParaRPr>
          </a:p>
        </c:rich>
      </c:tx>
    </c:title>
    <c:view3D>
      <c:perspective val="30"/>
    </c:view3D>
    <c:floor>
      <c:spPr>
        <a:blipFill>
          <a:blip xmlns:r="http://schemas.openxmlformats.org/officeDocument/2006/relationships" r:embed="rId1"/>
          <a:tile tx="0" ty="0" sx="100000" sy="100000" flip="none" algn="tl"/>
        </a:blipFill>
      </c:spPr>
    </c:floor>
    <c:sideWall>
      <c:spPr>
        <a:solidFill>
          <a:schemeClr val="accent6">
            <a:lumMod val="20000"/>
            <a:lumOff val="80000"/>
          </a:schemeClr>
        </a:solidFill>
      </c:spPr>
    </c:sideWall>
    <c:backWall>
      <c:spPr>
        <a:solidFill>
          <a:schemeClr val="accent6">
            <a:lumMod val="20000"/>
            <a:lumOff val="80000"/>
          </a:schemeClr>
        </a:solidFill>
      </c:spPr>
    </c:backWall>
    <c:plotArea>
      <c:layout>
        <c:manualLayout>
          <c:layoutTarget val="inner"/>
          <c:xMode val="edge"/>
          <c:yMode val="edge"/>
          <c:x val="6.422154882942753E-2"/>
          <c:y val="0.21052587176602924"/>
          <c:w val="0.57985078759660003"/>
          <c:h val="0.66058180227475893"/>
        </c:manualLayout>
      </c:layout>
      <c:bar3DChart>
        <c:barDir val="col"/>
        <c:grouping val="percentStacked"/>
        <c:ser>
          <c:idx val="0"/>
          <c:order val="0"/>
          <c:tx>
            <c:strRef>
              <c:f>Лист1!$B$1</c:f>
              <c:strCache>
                <c:ptCount val="1"/>
                <c:pt idx="0">
                  <c:v>оборот розничной торговли пищевыми продуктами, включая напитки, и табачными изделиями организаций, не относящихся к субъектам малого предпринимательства, процентов</c:v>
                </c:pt>
              </c:strCache>
            </c:strRef>
          </c:tx>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prstMaterial="plastic"/>
          </c:spPr>
          <c:dPt>
            <c:idx val="0"/>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a:ln>
                <a:solidFill>
                  <a:srgbClr val="F5F089"/>
                </a:solidFill>
              </a:ln>
              <a:scene3d>
                <a:camera prst="orthographicFront"/>
                <a:lightRig rig="threePt" dir="t"/>
              </a:scene3d>
              <a:sp3d prstMaterial="plastic"/>
            </c:spPr>
          </c:dPt>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2020 год</c:v>
                </c:pt>
                <c:pt idx="1">
                  <c:v>1 полугодие 2021 года</c:v>
                </c:pt>
              </c:strCache>
            </c:strRef>
          </c:cat>
          <c:val>
            <c:numRef>
              <c:f>Лист1!$B$2:$B$3</c:f>
              <c:numCache>
                <c:formatCode>General</c:formatCode>
                <c:ptCount val="2"/>
                <c:pt idx="0">
                  <c:v>63.449999999999996</c:v>
                </c:pt>
                <c:pt idx="1">
                  <c:v>62.36</c:v>
                </c:pt>
              </c:numCache>
            </c:numRef>
          </c:val>
        </c:ser>
        <c:ser>
          <c:idx val="1"/>
          <c:order val="1"/>
          <c:tx>
            <c:strRef>
              <c:f>Лист1!$C$1</c:f>
              <c:strCache>
                <c:ptCount val="1"/>
                <c:pt idx="0">
                  <c:v>оборот розничной торговли непродовольственными товарами, процентов</c:v>
                </c:pt>
              </c:strCache>
            </c:strRef>
          </c:tx>
          <c:spPr>
            <a:solidFill>
              <a:srgbClr val="99FFCC"/>
            </a:solidFill>
            <a:effectLst>
              <a:innerShdw blurRad="63500" dist="50800" dir="18900000">
                <a:prstClr val="black">
                  <a:alpha val="50000"/>
                </a:prstClr>
              </a:innerShdw>
            </a:effectLst>
            <a:scene3d>
              <a:camera prst="orthographicFront"/>
              <a:lightRig rig="threePt" dir="t"/>
            </a:scene3d>
            <a:sp3d prstMaterial="metal"/>
          </c:spPr>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2020 год</c:v>
                </c:pt>
                <c:pt idx="1">
                  <c:v>1 полугодие 2021 года</c:v>
                </c:pt>
              </c:strCache>
            </c:strRef>
          </c:cat>
          <c:val>
            <c:numRef>
              <c:f>Лист1!$C$2:$C$3</c:f>
              <c:numCache>
                <c:formatCode>General</c:formatCode>
                <c:ptCount val="2"/>
                <c:pt idx="0">
                  <c:v>36.550000000000004</c:v>
                </c:pt>
                <c:pt idx="1">
                  <c:v>37.64</c:v>
                </c:pt>
              </c:numCache>
            </c:numRef>
          </c:val>
        </c:ser>
        <c:gapWidth val="57"/>
        <c:gapDepth val="181"/>
        <c:shape val="box"/>
        <c:axId val="266470912"/>
        <c:axId val="266472448"/>
        <c:axId val="0"/>
      </c:bar3DChart>
      <c:catAx>
        <c:axId val="266470912"/>
        <c:scaling>
          <c:orientation val="minMax"/>
        </c:scaling>
        <c:axPos val="b"/>
        <c:numFmt formatCode="General" sourceLinked="0"/>
        <c:tickLblPos val="nextTo"/>
        <c:crossAx val="266472448"/>
        <c:crosses val="autoZero"/>
        <c:auto val="1"/>
        <c:lblAlgn val="ctr"/>
        <c:lblOffset val="100"/>
      </c:catAx>
      <c:valAx>
        <c:axId val="266472448"/>
        <c:scaling>
          <c:orientation val="minMax"/>
        </c:scaling>
        <c:axPos val="l"/>
        <c:majorGridlines>
          <c:spPr>
            <a:ln>
              <a:solidFill>
                <a:schemeClr val="accent2">
                  <a:lumMod val="40000"/>
                  <a:lumOff val="60000"/>
                </a:schemeClr>
              </a:solidFill>
            </a:ln>
          </c:spPr>
        </c:majorGridlines>
        <c:numFmt formatCode="0%" sourceLinked="1"/>
        <c:tickLblPos val="nextTo"/>
        <c:spPr>
          <a:noFill/>
        </c:spPr>
        <c:crossAx val="266470912"/>
        <c:crosses val="autoZero"/>
        <c:crossBetween val="between"/>
      </c:valAx>
    </c:plotArea>
    <c:legend>
      <c:legendPos val="r"/>
      <c:layout>
        <c:manualLayout>
          <c:xMode val="edge"/>
          <c:yMode val="edge"/>
          <c:x val="0.65422572178479665"/>
          <c:y val="0.29008686414200702"/>
          <c:w val="0.33869117125768694"/>
          <c:h val="0.62256480327332464"/>
        </c:manualLayout>
      </c:layout>
    </c:legend>
    <c:plotVisOnly val="1"/>
    <c:dispBlanksAs val="gap"/>
  </c:chart>
  <c:spPr>
    <a:blipFill>
      <a:blip xmlns:r="http://schemas.openxmlformats.org/officeDocument/2006/relationships" r:embed="rId1"/>
      <a:tile tx="0" ty="0" sx="100000" sy="100000" flip="none" algn="tl"/>
    </a:blipFill>
    <a:ln>
      <a:noFill/>
    </a:ln>
    <a:effectLst>
      <a:innerShdw blurRad="63500" dist="50800" dir="18900000">
        <a:prstClr val="black">
          <a:alpha val="50000"/>
        </a:prstClr>
      </a:innerShdw>
    </a:effectLst>
    <a:scene3d>
      <a:camera prst="orthographicFront"/>
      <a:lightRig rig="threePt" dir="t"/>
    </a:scene3d>
    <a:sp3d>
      <a:bevelB w="114300" prst="artDeco"/>
    </a:sp3d>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3"/>
  <c:chart>
    <c:title>
      <c:tx>
        <c:rich>
          <a:bodyPr/>
          <a:lstStyle/>
          <a:p>
            <a:pPr>
              <a:defRPr sz="1401">
                <a:latin typeface="Times New Roman" pitchFamily="18" charset="0"/>
                <a:cs typeface="Times New Roman" pitchFamily="18" charset="0"/>
              </a:defRPr>
            </a:pPr>
            <a:r>
              <a:rPr lang="ru-RU" sz="1401">
                <a:latin typeface="Times New Roman" pitchFamily="18" charset="0"/>
                <a:cs typeface="Times New Roman" pitchFamily="18" charset="0"/>
              </a:rPr>
              <a:t>Инвестиции в основной капитал за счет всех истоников финансирования в 2018 - 2022 годах, млн.рублей</a:t>
            </a:r>
          </a:p>
        </c:rich>
      </c:tx>
    </c:title>
    <c:view3D>
      <c:rotX val="20"/>
      <c:rotY val="60"/>
      <c:perspective val="30"/>
    </c:view3D>
    <c:plotArea>
      <c:layout/>
      <c:pie3DChart>
        <c:varyColors val="1"/>
        <c:ser>
          <c:idx val="0"/>
          <c:order val="0"/>
          <c:tx>
            <c:strRef>
              <c:f>Лист1!$B$1</c:f>
              <c:strCache>
                <c:ptCount val="1"/>
                <c:pt idx="0">
                  <c:v>Инвестиции в основной капитал за счет всех источников финансирования</c:v>
                </c:pt>
              </c:strCache>
            </c:strRef>
          </c:tx>
          <c:spPr>
            <a:solidFill>
              <a:srgbClr val="FFFFCC"/>
            </a:solidFill>
          </c:spPr>
          <c:explosion val="25"/>
          <c:dPt>
            <c:idx val="0"/>
            <c:spPr>
              <a:solidFill>
                <a:srgbClr val="FFFF00"/>
              </a:solidFill>
            </c:spPr>
          </c:dPt>
          <c:dPt>
            <c:idx val="2"/>
            <c:spPr>
              <a:solidFill>
                <a:srgbClr val="EEECE1">
                  <a:lumMod val="75000"/>
                </a:srgbClr>
              </a:solidFill>
            </c:spPr>
          </c:dPt>
          <c:dPt>
            <c:idx val="3"/>
            <c:spPr>
              <a:solidFill>
                <a:srgbClr val="C0504D">
                  <a:lumMod val="40000"/>
                  <a:lumOff val="60000"/>
                </a:srgbClr>
              </a:solidFill>
            </c:spPr>
          </c:dPt>
          <c:dPt>
            <c:idx val="4"/>
            <c:spPr>
              <a:gradFill flip="none" rotWithShape="1">
                <a:gsLst>
                  <a:gs pos="0">
                    <a:srgbClr val="9BBB59">
                      <a:lumMod val="40000"/>
                      <a:lumOff val="60000"/>
                    </a:srgbClr>
                  </a:gs>
                  <a:gs pos="50000">
                    <a:srgbClr val="4F81BD">
                      <a:tint val="44500"/>
                      <a:satMod val="160000"/>
                    </a:srgbClr>
                  </a:gs>
                  <a:gs pos="100000">
                    <a:srgbClr val="4F81BD">
                      <a:tint val="23500"/>
                      <a:satMod val="160000"/>
                    </a:srgbClr>
                  </a:gs>
                </a:gsLst>
                <a:path path="circle">
                  <a:fillToRect l="100000" t="100000"/>
                </a:path>
                <a:tileRect r="-100000" b="-100000"/>
              </a:gradFill>
            </c:spPr>
          </c:dPt>
          <c:dLbls>
            <c:dLbl>
              <c:idx val="0"/>
              <c:layout>
                <c:manualLayout>
                  <c:x val="5.0264145998910825E-2"/>
                  <c:y val="-0.1293062892454899"/>
                </c:manualLayout>
              </c:layout>
              <c:dLblPos val="bestFit"/>
              <c:showCatName val="1"/>
            </c:dLbl>
            <c:dLbl>
              <c:idx val="1"/>
              <c:layout>
                <c:manualLayout>
                  <c:x val="3.3870305993342092E-2"/>
                  <c:y val="1.3942728312807517E-2"/>
                </c:manualLayout>
              </c:layout>
              <c:dLblPos val="bestFit"/>
              <c:showCatName val="1"/>
            </c:dLbl>
            <c:dLbl>
              <c:idx val="2"/>
              <c:layout>
                <c:manualLayout>
                  <c:x val="1.0395010395010401E-2"/>
                  <c:y val="-0.1801369499058017"/>
                </c:manualLayout>
              </c:layout>
              <c:dLblPos val="bestFit"/>
              <c:showCatName val="1"/>
            </c:dLbl>
            <c:dLbl>
              <c:idx val="3"/>
              <c:layout>
                <c:manualLayout>
                  <c:x val="-0.17247099962738671"/>
                  <c:y val="-1.6600883750290743E-2"/>
                </c:manualLayout>
              </c:layout>
              <c:dLblPos val="bestFit"/>
              <c:showCatName val="1"/>
            </c:dLbl>
            <c:dLbl>
              <c:idx val="4"/>
              <c:layout>
                <c:manualLayout>
                  <c:x val="3.2913140147653737E-2"/>
                  <c:y val="-4.4032572851471795E-2"/>
                </c:manualLayout>
              </c:layout>
              <c:dLblPos val="bestFit"/>
              <c:showCatName val="1"/>
            </c:dLbl>
            <c:txPr>
              <a:bodyPr/>
              <a:lstStyle/>
              <a:p>
                <a:pPr>
                  <a:defRPr sz="1000">
                    <a:latin typeface="Times New Roman" pitchFamily="18" charset="0"/>
                    <a:cs typeface="Times New Roman" pitchFamily="18" charset="0"/>
                  </a:defRPr>
                </a:pPr>
                <a:endParaRPr lang="ru-RU"/>
              </a:p>
            </c:txPr>
            <c:dLblPos val="bestFit"/>
            <c:showCatName val="1"/>
            <c:showLeaderLines val="1"/>
          </c:dLbls>
          <c:cat>
            <c:strRef>
              <c:f>Лист1!$A$2:$A$6</c:f>
              <c:strCache>
                <c:ptCount val="5"/>
                <c:pt idx="0">
                  <c:v>2020 год</c:v>
                </c:pt>
                <c:pt idx="1">
                  <c:v>2021 год, базовый период</c:v>
                </c:pt>
                <c:pt idx="2">
                  <c:v>2022 год, базовый период</c:v>
                </c:pt>
                <c:pt idx="3">
                  <c:v>2023 год, базовый период</c:v>
                </c:pt>
                <c:pt idx="4">
                  <c:v>2024 год, базовый период</c:v>
                </c:pt>
              </c:strCache>
            </c:strRef>
          </c:cat>
          <c:val>
            <c:numRef>
              <c:f>Лист1!$B$2:$B$6</c:f>
              <c:numCache>
                <c:formatCode>General</c:formatCode>
                <c:ptCount val="5"/>
                <c:pt idx="0">
                  <c:v>296.89999999999969</c:v>
                </c:pt>
                <c:pt idx="1">
                  <c:v>701.6</c:v>
                </c:pt>
                <c:pt idx="2">
                  <c:v>421.7</c:v>
                </c:pt>
                <c:pt idx="3">
                  <c:v>233.9</c:v>
                </c:pt>
                <c:pt idx="4">
                  <c:v>184.5</c:v>
                </c:pt>
              </c:numCache>
            </c:numRef>
          </c:val>
        </c:ser>
        <c:dLbls>
          <c:showCatName val="1"/>
        </c:dLbls>
      </c:pie3DChart>
      <c:spPr>
        <a:noFill/>
        <a:ln w="25412">
          <a:noFill/>
        </a:ln>
      </c:spPr>
    </c:plotArea>
    <c:plotVisOnly val="1"/>
    <c:dispBlanksAs val="zero"/>
  </c:chart>
  <c:spPr>
    <a:noFill/>
    <a:ln>
      <a:noFill/>
    </a:ln>
    <a:effectLst>
      <a:innerShdw blurRad="63500" dist="50800" dir="10800000">
        <a:schemeClr val="bg1">
          <a:alpha val="50000"/>
        </a:schemeClr>
      </a:innerShdw>
    </a:effectLst>
    <a:scene3d>
      <a:camera prst="orthographicFront"/>
      <a:lightRig rig="threePt" dir="t"/>
    </a:scene3d>
    <a:sp3d prstMaterial="flat"/>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u="none" strike="noStrike" baseline="0">
                <a:latin typeface="Times New Roman" pitchFamily="18" charset="0"/>
                <a:cs typeface="Times New Roman" pitchFamily="18" charset="0"/>
              </a:rPr>
              <a:t>Структура доходов населения  Ленинского муниципального района</a:t>
            </a:r>
            <a:endParaRPr lang="ru-RU" sz="1400">
              <a:latin typeface="Times New Roman" pitchFamily="18" charset="0"/>
              <a:cs typeface="Times New Roman" pitchFamily="18" charset="0"/>
            </a:endParaRPr>
          </a:p>
        </c:rich>
      </c:tx>
    </c:title>
    <c:view3D>
      <c:rotX val="30"/>
      <c:rotY val="40"/>
      <c:rAngAx val="1"/>
    </c:view3D>
    <c:floor>
      <c:spPr>
        <a:gradFill>
          <a:gsLst>
            <a:gs pos="68000">
              <a:srgbClr val="CCFF99"/>
            </a:gs>
            <a:gs pos="50000">
              <a:srgbClr val="4F81BD">
                <a:tint val="44500"/>
                <a:satMod val="160000"/>
              </a:srgbClr>
            </a:gs>
            <a:gs pos="100000">
              <a:srgbClr val="4F81BD">
                <a:tint val="23500"/>
                <a:satMod val="160000"/>
              </a:srgbClr>
            </a:gs>
          </a:gsLst>
          <a:path path="shape">
            <a:fillToRect l="50000" t="50000" r="50000" b="50000"/>
          </a:path>
        </a:gradFill>
      </c:spPr>
    </c:floor>
    <c:side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sideWall>
    <c:backWall>
      <c:spPr>
        <a:gradFill flip="none" rotWithShape="1">
          <a:gsLst>
            <a:gs pos="68000">
              <a:srgbClr val="CCFF99"/>
            </a:gs>
            <a:gs pos="50000">
              <a:srgbClr val="4F81BD">
                <a:tint val="44500"/>
                <a:satMod val="160000"/>
              </a:srgbClr>
            </a:gs>
            <a:gs pos="100000">
              <a:srgbClr val="4F81BD">
                <a:tint val="23500"/>
                <a:satMod val="160000"/>
              </a:srgbClr>
            </a:gs>
          </a:gsLst>
          <a:path path="shape">
            <a:fillToRect l="50000" t="50000" r="50000" b="50000"/>
          </a:path>
          <a:tileRect/>
        </a:gradFill>
        <a:ln>
          <a:noFill/>
        </a:ln>
        <a:effectLst>
          <a:outerShdw blurRad="50800" dist="838200" dir="6300000" sx="1000" sy="1000" algn="ctr" rotWithShape="0">
            <a:srgbClr val="000000"/>
          </a:outerShdw>
        </a:effectLst>
        <a:scene3d>
          <a:camera prst="orthographicFront"/>
          <a:lightRig rig="threePt" dir="t"/>
        </a:scene3d>
        <a:sp3d prstMaterial="flat"/>
      </c:spPr>
    </c:backWall>
    <c:plotArea>
      <c:layout>
        <c:manualLayout>
          <c:layoutTarget val="inner"/>
          <c:xMode val="edge"/>
          <c:yMode val="edge"/>
          <c:x val="0.10796567268362767"/>
          <c:y val="0.10376822852300641"/>
          <c:w val="0.86911079725224849"/>
          <c:h val="0.48498805362335107"/>
        </c:manualLayout>
      </c:layout>
      <c:bar3DChart>
        <c:barDir val="bar"/>
        <c:grouping val="stacked"/>
        <c:ser>
          <c:idx val="0"/>
          <c:order val="0"/>
          <c:tx>
            <c:strRef>
              <c:f>Лист1!$B$1</c:f>
              <c:strCache>
                <c:ptCount val="1"/>
                <c:pt idx="0">
                  <c:v>оплата труда, процентов</c:v>
                </c:pt>
              </c:strCache>
            </c:strRef>
          </c:tx>
          <c:spPr>
            <a:solidFill>
              <a:srgbClr val="D3F793"/>
            </a:solidFill>
          </c:spPr>
          <c:cat>
            <c:strRef>
              <c:f>Лист1!$A$2:$A$4</c:f>
              <c:strCache>
                <c:ptCount val="3"/>
                <c:pt idx="0">
                  <c:v>2019 год</c:v>
                </c:pt>
                <c:pt idx="1">
                  <c:v>2020 год</c:v>
                </c:pt>
                <c:pt idx="2">
                  <c:v>оценка 2021 года</c:v>
                </c:pt>
              </c:strCache>
            </c:strRef>
          </c:cat>
          <c:val>
            <c:numRef>
              <c:f>Лист1!$B$2:$B$4</c:f>
              <c:numCache>
                <c:formatCode>General</c:formatCode>
                <c:ptCount val="3"/>
                <c:pt idx="0">
                  <c:v>40.809999999999995</c:v>
                </c:pt>
                <c:pt idx="1">
                  <c:v>40.17</c:v>
                </c:pt>
                <c:pt idx="2">
                  <c:v>41.92</c:v>
                </c:pt>
              </c:numCache>
            </c:numRef>
          </c:val>
        </c:ser>
        <c:ser>
          <c:idx val="1"/>
          <c:order val="1"/>
          <c:tx>
            <c:strRef>
              <c:f>Лист1!$C$1</c:f>
              <c:strCache>
                <c:ptCount val="1"/>
                <c:pt idx="0">
                  <c:v>доходы от предпринимательской деятельности, процентов</c:v>
                </c:pt>
              </c:strCache>
            </c:strRef>
          </c:tx>
          <c:spPr>
            <a:solidFill>
              <a:schemeClr val="accent6">
                <a:lumMod val="75000"/>
              </a:schemeClr>
            </a:solidFill>
          </c:spPr>
          <c:cat>
            <c:strRef>
              <c:f>Лист1!$A$2:$A$4</c:f>
              <c:strCache>
                <c:ptCount val="3"/>
                <c:pt idx="0">
                  <c:v>2019 год</c:v>
                </c:pt>
                <c:pt idx="1">
                  <c:v>2020 год</c:v>
                </c:pt>
                <c:pt idx="2">
                  <c:v>оценка 2021 года</c:v>
                </c:pt>
              </c:strCache>
            </c:strRef>
          </c:cat>
          <c:val>
            <c:numRef>
              <c:f>Лист1!$C$2:$C$4</c:f>
              <c:numCache>
                <c:formatCode>General</c:formatCode>
                <c:ptCount val="3"/>
                <c:pt idx="0">
                  <c:v>3.34</c:v>
                </c:pt>
                <c:pt idx="1">
                  <c:v>2.65</c:v>
                </c:pt>
                <c:pt idx="2">
                  <c:v>2.68</c:v>
                </c:pt>
              </c:numCache>
            </c:numRef>
          </c:val>
        </c:ser>
        <c:ser>
          <c:idx val="2"/>
          <c:order val="2"/>
          <c:tx>
            <c:strRef>
              <c:f>Лист1!$D$1</c:f>
              <c:strCache>
                <c:ptCount val="1"/>
                <c:pt idx="0">
                  <c:v>социальные выплаты, процентов</c:v>
                </c:pt>
              </c:strCache>
            </c:strRef>
          </c:tx>
          <c:dPt>
            <c:idx val="0"/>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1"/>
                <a:tile tx="0" ty="0" sx="100000" sy="100000" flip="none" algn="tl"/>
              </a:blipFill>
            </c:spPr>
          </c:dPt>
          <c:dPt>
            <c:idx val="2"/>
            <c:spPr>
              <a:blipFill>
                <a:blip xmlns:r="http://schemas.openxmlformats.org/officeDocument/2006/relationships" r:embed="rId1"/>
                <a:tile tx="0" ty="0" sx="100000" sy="100000" flip="none" algn="tl"/>
              </a:blipFill>
            </c:spPr>
          </c:dPt>
          <c:cat>
            <c:strRef>
              <c:f>Лист1!$A$2:$A$4</c:f>
              <c:strCache>
                <c:ptCount val="3"/>
                <c:pt idx="0">
                  <c:v>2019 год</c:v>
                </c:pt>
                <c:pt idx="1">
                  <c:v>2020 год</c:v>
                </c:pt>
                <c:pt idx="2">
                  <c:v>оценка 2021 года</c:v>
                </c:pt>
              </c:strCache>
            </c:strRef>
          </c:cat>
          <c:val>
            <c:numRef>
              <c:f>Лист1!$D$2:$D$4</c:f>
              <c:numCache>
                <c:formatCode>General</c:formatCode>
                <c:ptCount val="3"/>
                <c:pt idx="0">
                  <c:v>51.2</c:v>
                </c:pt>
                <c:pt idx="1">
                  <c:v>52.2</c:v>
                </c:pt>
                <c:pt idx="2">
                  <c:v>50.36</c:v>
                </c:pt>
              </c:numCache>
            </c:numRef>
          </c:val>
        </c:ser>
        <c:ser>
          <c:idx val="3"/>
          <c:order val="3"/>
          <c:tx>
            <c:strRef>
              <c:f>Лист1!$E$1</c:f>
              <c:strCache>
                <c:ptCount val="1"/>
                <c:pt idx="0">
                  <c:v>поступления от финансовой системы, процентов</c:v>
                </c:pt>
              </c:strCache>
            </c:strRef>
          </c:tx>
          <c:cat>
            <c:strRef>
              <c:f>Лист1!$A$2:$A$4</c:f>
              <c:strCache>
                <c:ptCount val="3"/>
                <c:pt idx="0">
                  <c:v>2019 год</c:v>
                </c:pt>
                <c:pt idx="1">
                  <c:v>2020 год</c:v>
                </c:pt>
                <c:pt idx="2">
                  <c:v>оценка 2021 года</c:v>
                </c:pt>
              </c:strCache>
            </c:strRef>
          </c:cat>
          <c:val>
            <c:numRef>
              <c:f>Лист1!$E$2:$E$4</c:f>
              <c:numCache>
                <c:formatCode>General</c:formatCode>
                <c:ptCount val="3"/>
                <c:pt idx="0">
                  <c:v>1.76</c:v>
                </c:pt>
                <c:pt idx="1">
                  <c:v>1.9000000000000001</c:v>
                </c:pt>
                <c:pt idx="2">
                  <c:v>1.950000000000006</c:v>
                </c:pt>
              </c:numCache>
            </c:numRef>
          </c:val>
        </c:ser>
        <c:ser>
          <c:idx val="4"/>
          <c:order val="4"/>
          <c:tx>
            <c:strRef>
              <c:f>Лист1!$F$1</c:f>
              <c:strCache>
                <c:ptCount val="1"/>
                <c:pt idx="0">
                  <c:v>доходы от собственности, процентов</c:v>
                </c:pt>
              </c:strCache>
            </c:strRef>
          </c:tx>
          <c:spPr>
            <a:solidFill>
              <a:srgbClr val="FFFF00"/>
            </a:solidFill>
          </c:spPr>
          <c:cat>
            <c:strRef>
              <c:f>Лист1!$A$2:$A$4</c:f>
              <c:strCache>
                <c:ptCount val="3"/>
                <c:pt idx="0">
                  <c:v>2019 год</c:v>
                </c:pt>
                <c:pt idx="1">
                  <c:v>2020 год</c:v>
                </c:pt>
                <c:pt idx="2">
                  <c:v>оценка 2021 года</c:v>
                </c:pt>
              </c:strCache>
            </c:strRef>
          </c:cat>
          <c:val>
            <c:numRef>
              <c:f>Лист1!$F$2:$F$4</c:f>
              <c:numCache>
                <c:formatCode>General</c:formatCode>
                <c:ptCount val="3"/>
                <c:pt idx="0">
                  <c:v>2.23</c:v>
                </c:pt>
                <c:pt idx="1">
                  <c:v>2.2200000000000002</c:v>
                </c:pt>
                <c:pt idx="2">
                  <c:v>2.23</c:v>
                </c:pt>
              </c:numCache>
            </c:numRef>
          </c:val>
        </c:ser>
        <c:ser>
          <c:idx val="5"/>
          <c:order val="5"/>
          <c:tx>
            <c:strRef>
              <c:f>Лист1!$G$1</c:f>
              <c:strCache>
                <c:ptCount val="1"/>
                <c:pt idx="0">
                  <c:v>прочие доходы, процентов</c:v>
                </c:pt>
              </c:strCache>
            </c:strRef>
          </c:tx>
          <c:spPr>
            <a:blipFill>
              <a:blip xmlns:r="http://schemas.openxmlformats.org/officeDocument/2006/relationships" r:embed="rId2"/>
              <a:tile tx="0" ty="0" sx="100000" sy="100000" flip="none" algn="tl"/>
            </a:blipFill>
          </c:spPr>
          <c:cat>
            <c:strRef>
              <c:f>Лист1!$A$2:$A$4</c:f>
              <c:strCache>
                <c:ptCount val="3"/>
                <c:pt idx="0">
                  <c:v>2019 год</c:v>
                </c:pt>
                <c:pt idx="1">
                  <c:v>2020 год</c:v>
                </c:pt>
                <c:pt idx="2">
                  <c:v>оценка 2021 года</c:v>
                </c:pt>
              </c:strCache>
            </c:strRef>
          </c:cat>
          <c:val>
            <c:numRef>
              <c:f>Лист1!$G$2:$G$4</c:f>
              <c:numCache>
                <c:formatCode>General</c:formatCode>
                <c:ptCount val="3"/>
                <c:pt idx="0">
                  <c:v>0.66000000000000392</c:v>
                </c:pt>
                <c:pt idx="1">
                  <c:v>0.86000000000000065</c:v>
                </c:pt>
                <c:pt idx="2">
                  <c:v>0.86000000000000065</c:v>
                </c:pt>
              </c:numCache>
            </c:numRef>
          </c:val>
        </c:ser>
        <c:gapWidth val="75"/>
        <c:shape val="cylinder"/>
        <c:axId val="266730496"/>
        <c:axId val="266744576"/>
        <c:axId val="0"/>
      </c:bar3DChart>
      <c:catAx>
        <c:axId val="266730496"/>
        <c:scaling>
          <c:orientation val="minMax"/>
        </c:scaling>
        <c:axPos val="l"/>
        <c:numFmt formatCode="General" sourceLinked="1"/>
        <c:majorTickMark val="none"/>
        <c:tickLblPos val="nextTo"/>
        <c:txPr>
          <a:bodyPr/>
          <a:lstStyle/>
          <a:p>
            <a:pPr>
              <a:defRPr sz="1000">
                <a:latin typeface="Times New Roman" pitchFamily="18" charset="0"/>
                <a:cs typeface="Times New Roman" pitchFamily="18" charset="0"/>
              </a:defRPr>
            </a:pPr>
            <a:endParaRPr lang="ru-RU"/>
          </a:p>
        </c:txPr>
        <c:crossAx val="266744576"/>
        <c:crosses val="autoZero"/>
        <c:auto val="1"/>
        <c:lblAlgn val="ctr"/>
        <c:lblOffset val="100"/>
      </c:catAx>
      <c:valAx>
        <c:axId val="266744576"/>
        <c:scaling>
          <c:orientation val="minMax"/>
        </c:scaling>
        <c:axPos val="b"/>
        <c:majorGridlines/>
        <c:numFmt formatCode="General" sourceLinked="1"/>
        <c:majorTickMark val="none"/>
        <c:tickLblPos val="nextTo"/>
        <c:spPr>
          <a:ln w="9525">
            <a:noFill/>
          </a:ln>
        </c:spPr>
        <c:crossAx val="266730496"/>
        <c:crosses val="autoZero"/>
        <c:crossBetween val="between"/>
      </c:valAx>
    </c:plotArea>
    <c:legend>
      <c:legendPos val="b"/>
      <c:layout>
        <c:manualLayout>
          <c:xMode val="edge"/>
          <c:yMode val="edge"/>
          <c:x val="3.4739363030396833E-2"/>
          <c:y val="0.62087722847515725"/>
          <c:w val="0.94087831363210728"/>
          <c:h val="0.37912277152488399"/>
        </c:manualLayout>
      </c:layout>
      <c:txPr>
        <a:bodyPr/>
        <a:lstStyle/>
        <a:p>
          <a:pPr>
            <a:defRPr>
              <a:latin typeface="Times New Roman" pitchFamily="18" charset="0"/>
              <a:cs typeface="Times New Roman" pitchFamily="18" charset="0"/>
            </a:defRPr>
          </a:pPr>
          <a:endParaRPr lang="ru-RU"/>
        </a:p>
      </c:txPr>
    </c:legend>
    <c:plotVisOnly val="1"/>
    <c:dispBlanksAs val="gap"/>
  </c:chart>
  <c:spPr>
    <a:solidFill>
      <a:srgbClr val="EDEAF2"/>
    </a:solidFill>
    <a:ln>
      <a:noFill/>
    </a:ln>
  </c:sp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Доля населения, систематически занимающегося физической культурой и спортом, процентов</a:t>
            </a:r>
          </a:p>
        </c:rich>
      </c:tx>
    </c:title>
    <c:view3D>
      <c:rotX val="70"/>
      <c:rotY val="80"/>
      <c:rAngAx val="1"/>
    </c:view3D>
    <c:floor>
      <c:spPr>
        <a:gradFill>
          <a:gsLst>
            <a:gs pos="0">
              <a:srgbClr val="FFFF00"/>
            </a:gs>
            <a:gs pos="50000">
              <a:srgbClr val="4F81BD">
                <a:tint val="44500"/>
                <a:satMod val="160000"/>
              </a:srgbClr>
            </a:gs>
            <a:gs pos="100000">
              <a:srgbClr val="4F81BD">
                <a:tint val="23500"/>
                <a:satMod val="160000"/>
              </a:srgbClr>
            </a:gs>
          </a:gsLst>
          <a:lin ang="5400000" scaled="0"/>
        </a:gradFill>
      </c:spPr>
    </c:floor>
    <c:sideWall>
      <c:spPr>
        <a:noFill/>
        <a:ln>
          <a:noFill/>
        </a:ln>
      </c:spPr>
    </c:sideWall>
    <c:backWall>
      <c:spPr>
        <a:noFill/>
        <a:ln>
          <a:noFill/>
        </a:ln>
      </c:spPr>
    </c:backWall>
    <c:plotArea>
      <c:layout>
        <c:manualLayout>
          <c:layoutTarget val="inner"/>
          <c:xMode val="edge"/>
          <c:yMode val="edge"/>
          <c:x val="6.4474460565243433E-2"/>
          <c:y val="0.16945444319460432"/>
          <c:w val="0.90005870761481965"/>
          <c:h val="0.62147481564805984"/>
        </c:manualLayout>
      </c:layout>
      <c:bar3DChart>
        <c:barDir val="col"/>
        <c:grouping val="stacked"/>
        <c:ser>
          <c:idx val="0"/>
          <c:order val="0"/>
          <c:tx>
            <c:strRef>
              <c:f>Лист1!$B$1</c:f>
              <c:strCache>
                <c:ptCount val="1"/>
                <c:pt idx="0">
                  <c:v>Доля населения, систематически занимающегося физической культурой и спортом, процентов</c:v>
                </c:pt>
              </c:strCache>
            </c:strRef>
          </c:tx>
          <c:spPr>
            <a:gradFill>
              <a:gsLst>
                <a:gs pos="0">
                  <a:srgbClr val="AED0C8"/>
                </a:gs>
                <a:gs pos="50000">
                  <a:srgbClr val="4F81BD">
                    <a:tint val="44500"/>
                    <a:satMod val="160000"/>
                  </a:srgbClr>
                </a:gs>
                <a:gs pos="100000">
                  <a:srgbClr val="4F81BD">
                    <a:tint val="23500"/>
                    <a:satMod val="160000"/>
                  </a:srgbClr>
                </a:gs>
              </a:gsLst>
              <a:lin ang="5400000" scaled="0"/>
            </a:gradFill>
          </c:spPr>
          <c:dLbls>
            <c:txPr>
              <a:bodyPr/>
              <a:lstStyle/>
              <a:p>
                <a:pPr>
                  <a:defRPr sz="1000">
                    <a:latin typeface="Times New Roman" pitchFamily="18" charset="0"/>
                    <a:cs typeface="Times New Roman" pitchFamily="18" charset="0"/>
                  </a:defRPr>
                </a:pPr>
                <a:endParaRPr lang="ru-RU"/>
              </a:p>
            </c:txPr>
            <c:showVal val="1"/>
          </c:dLbls>
          <c:cat>
            <c:strRef>
              <c:f>Лист1!$A$2:$A$7</c:f>
              <c:strCache>
                <c:ptCount val="6"/>
                <c:pt idx="0">
                  <c:v>2019 год</c:v>
                </c:pt>
                <c:pt idx="1">
                  <c:v>2020 год</c:v>
                </c:pt>
                <c:pt idx="2">
                  <c:v>2021 год</c:v>
                </c:pt>
                <c:pt idx="3">
                  <c:v>2022 год</c:v>
                </c:pt>
                <c:pt idx="4">
                  <c:v>2023 год</c:v>
                </c:pt>
                <c:pt idx="5">
                  <c:v>2024 год</c:v>
                </c:pt>
              </c:strCache>
            </c:strRef>
          </c:cat>
          <c:val>
            <c:numRef>
              <c:f>Лист1!$B$2:$B$7</c:f>
              <c:numCache>
                <c:formatCode>General</c:formatCode>
                <c:ptCount val="6"/>
                <c:pt idx="0">
                  <c:v>37.9</c:v>
                </c:pt>
                <c:pt idx="1">
                  <c:v>44.7</c:v>
                </c:pt>
                <c:pt idx="2">
                  <c:v>47.9</c:v>
                </c:pt>
                <c:pt idx="3">
                  <c:v>50.7</c:v>
                </c:pt>
                <c:pt idx="4">
                  <c:v>53.8</c:v>
                </c:pt>
                <c:pt idx="5">
                  <c:v>55</c:v>
                </c:pt>
              </c:numCache>
            </c:numRef>
          </c:val>
        </c:ser>
        <c:dLbls>
          <c:showVal val="1"/>
        </c:dLbls>
        <c:shape val="cylinder"/>
        <c:axId val="268316032"/>
        <c:axId val="268354688"/>
        <c:axId val="0"/>
      </c:bar3DChart>
      <c:catAx>
        <c:axId val="268316032"/>
        <c:scaling>
          <c:orientation val="minMax"/>
        </c:scaling>
        <c:axPos val="b"/>
        <c:tickLblPos val="nextTo"/>
        <c:crossAx val="268354688"/>
        <c:crosses val="autoZero"/>
        <c:auto val="1"/>
        <c:lblAlgn val="ctr"/>
        <c:lblOffset val="100"/>
      </c:catAx>
      <c:valAx>
        <c:axId val="268354688"/>
        <c:scaling>
          <c:orientation val="minMax"/>
        </c:scaling>
        <c:axPos val="l"/>
        <c:majorGridlines>
          <c:spPr>
            <a:ln>
              <a:solidFill>
                <a:srgbClr val="D28280"/>
              </a:solidFill>
            </a:ln>
          </c:spPr>
        </c:majorGridlines>
        <c:numFmt formatCode="General" sourceLinked="1"/>
        <c:tickLblPos val="nextTo"/>
        <c:spPr>
          <a:noFill/>
          <a:ln>
            <a:solidFill>
              <a:srgbClr val="D28280"/>
            </a:solidFill>
          </a:ln>
        </c:spPr>
        <c:crossAx val="268316032"/>
        <c:crosses val="autoZero"/>
        <c:crossBetween val="between"/>
      </c:valAx>
      <c:spPr>
        <a:noFill/>
        <a:scene3d>
          <a:camera prst="orthographicFront"/>
          <a:lightRig rig="threePt" dir="t"/>
        </a:scene3d>
        <a:sp3d>
          <a:bevelT w="6350"/>
        </a:sp3d>
      </c:spPr>
    </c:plotArea>
    <c:plotVisOnly val="1"/>
  </c:chart>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a:effectLst>
      <a:outerShdw blurRad="50800" dist="50800" dir="5400000" algn="ctr" rotWithShape="0">
        <a:schemeClr val="accent2">
          <a:lumMod val="20000"/>
          <a:lumOff val="80000"/>
        </a:schemeClr>
      </a:outerShdw>
    </a:effectLst>
  </c:spPr>
  <c:externalData r:id="rId1"/>
</c:chartSpace>
</file>

<file path=word/diagrams/_rels/data2.xml.rels><?xml version="1.0" encoding="UTF-8" standalone="yes"?>
<Relationships xmlns="http://schemas.openxmlformats.org/package/2006/relationships"><Relationship Id="rId1" Type="http://schemas.openxmlformats.org/officeDocument/2006/relationships/image" Target="../media/image1.jpeg"/></Relationships>
</file>

<file path=word/diagrams/_rels/data5.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553063-93FE-418A-A4E7-29D059761FF0}" type="doc">
      <dgm:prSet loTypeId="urn:microsoft.com/office/officeart/2005/8/layout/target2" loCatId="relationship" qsTypeId="urn:microsoft.com/office/officeart/2005/8/quickstyle/simple1" qsCatId="simple" csTypeId="urn:microsoft.com/office/officeart/2005/8/colors/colorful4" csCatId="colorful" phldr="1"/>
      <dgm:spPr/>
      <dgm:t>
        <a:bodyPr/>
        <a:lstStyle/>
        <a:p>
          <a:endParaRPr lang="ru-RU"/>
        </a:p>
      </dgm:t>
    </dgm:pt>
    <dgm:pt modelId="{93540370-E19F-4F4B-B7B3-B5252756ACD7}">
      <dgm:prSet phldrT="[Текст]"/>
      <dgm:spPr/>
      <dgm:t>
        <a:bodyPr/>
        <a:lstStyle/>
        <a:p>
          <a:r>
            <a:rPr lang="ru-RU">
              <a:solidFill>
                <a:sysClr val="windowText" lastClr="000000"/>
              </a:solidFill>
              <a:latin typeface="Times New Roman" pitchFamily="18" charset="0"/>
              <a:cs typeface="Times New Roman" pitchFamily="18" charset="0"/>
            </a:rPr>
            <a:t>Население. тыс.человек</a:t>
          </a:r>
        </a:p>
      </dgm:t>
    </dgm:pt>
    <dgm:pt modelId="{A934DCD7-BB59-4D49-8E92-FCA18AF49EA7}" type="parTrans" cxnId="{A3F0A8D0-CDB9-4B06-8386-71C92352D52A}">
      <dgm:prSet/>
      <dgm:spPr/>
      <dgm:t>
        <a:bodyPr/>
        <a:lstStyle/>
        <a:p>
          <a:endParaRPr lang="ru-RU"/>
        </a:p>
      </dgm:t>
    </dgm:pt>
    <dgm:pt modelId="{67488487-AC00-4547-97CE-EDC6B59DB75C}" type="sibTrans" cxnId="{A3F0A8D0-CDB9-4B06-8386-71C92352D52A}">
      <dgm:prSet/>
      <dgm:spPr/>
      <dgm:t>
        <a:bodyPr/>
        <a:lstStyle/>
        <a:p>
          <a:endParaRPr lang="ru-RU"/>
        </a:p>
      </dgm:t>
    </dgm:pt>
    <dgm:pt modelId="{6A96DA7D-288E-426A-BCEC-7857E158EE68}">
      <dgm:prSet phldrT="[Текст]" custT="1"/>
      <dgm:spPr/>
      <dgm:t>
        <a:bodyPr/>
        <a:lstStyle/>
        <a:p>
          <a:r>
            <a:rPr lang="ru-RU" sz="1200">
              <a:latin typeface="Times New Roman" pitchFamily="18" charset="0"/>
              <a:cs typeface="Times New Roman" pitchFamily="18" charset="0"/>
            </a:rPr>
            <a:t>2019 год - 29,338 </a:t>
          </a:r>
        </a:p>
        <a:p>
          <a:r>
            <a:rPr lang="ru-RU" sz="1200">
              <a:latin typeface="Times New Roman" pitchFamily="18" charset="0"/>
              <a:cs typeface="Times New Roman" pitchFamily="18" charset="0"/>
            </a:rPr>
            <a:t>2020 год - 29,024</a:t>
          </a:r>
        </a:p>
        <a:p>
          <a:r>
            <a:rPr lang="ru-RU" sz="1200">
              <a:latin typeface="Times New Roman" pitchFamily="18" charset="0"/>
              <a:cs typeface="Times New Roman" pitchFamily="18" charset="0"/>
            </a:rPr>
            <a:t>2021 год - 28,918</a:t>
          </a:r>
        </a:p>
      </dgm:t>
    </dgm:pt>
    <dgm:pt modelId="{91E25779-C1E4-4104-AB40-C44620805E21}" type="parTrans" cxnId="{77863F36-7076-463C-9FC9-BA3819E50664}">
      <dgm:prSet/>
      <dgm:spPr/>
      <dgm:t>
        <a:bodyPr/>
        <a:lstStyle/>
        <a:p>
          <a:endParaRPr lang="ru-RU"/>
        </a:p>
      </dgm:t>
    </dgm:pt>
    <dgm:pt modelId="{1D0A4FA3-5738-4332-AE28-99F8ED6F5BC4}" type="sibTrans" cxnId="{77863F36-7076-463C-9FC9-BA3819E50664}">
      <dgm:prSet/>
      <dgm:spPr/>
      <dgm:t>
        <a:bodyPr/>
        <a:lstStyle/>
        <a:p>
          <a:endParaRPr lang="ru-RU"/>
        </a:p>
      </dgm:t>
    </dgm:pt>
    <dgm:pt modelId="{41290CF8-144B-41A6-A5B8-F800E237D9F4}">
      <dgm:prSet phldrT="[Текст]" custT="1"/>
      <dgm:spPr/>
      <dgm:t>
        <a:bodyPr/>
        <a:lstStyle/>
        <a:p>
          <a:r>
            <a:rPr lang="ru-RU" sz="1200">
              <a:latin typeface="Times New Roman" pitchFamily="18" charset="0"/>
              <a:cs typeface="Times New Roman" pitchFamily="18" charset="0"/>
            </a:rPr>
            <a:t>2022 год - 28,826</a:t>
          </a:r>
        </a:p>
        <a:p>
          <a:r>
            <a:rPr lang="ru-RU" sz="1200">
              <a:latin typeface="Times New Roman" pitchFamily="18" charset="0"/>
              <a:cs typeface="Times New Roman" pitchFamily="18" charset="0"/>
            </a:rPr>
            <a:t>2022 год - 28,747</a:t>
          </a:r>
        </a:p>
        <a:p>
          <a:r>
            <a:rPr lang="ru-RU" sz="1200">
              <a:latin typeface="Times New Roman" pitchFamily="18" charset="0"/>
              <a:cs typeface="Times New Roman" pitchFamily="18" charset="0"/>
            </a:rPr>
            <a:t>2023 год - 28,687</a:t>
          </a:r>
        </a:p>
      </dgm:t>
    </dgm:pt>
    <dgm:pt modelId="{4E5FD231-43FC-44C3-BF37-EC9AFAC89D98}" type="parTrans" cxnId="{DF0977C5-A376-450F-8989-E3349AFEB6E9}">
      <dgm:prSet/>
      <dgm:spPr/>
      <dgm:t>
        <a:bodyPr/>
        <a:lstStyle/>
        <a:p>
          <a:endParaRPr lang="ru-RU"/>
        </a:p>
      </dgm:t>
    </dgm:pt>
    <dgm:pt modelId="{F666553F-0C53-4E84-8B4D-81FF269B825E}" type="sibTrans" cxnId="{DF0977C5-A376-450F-8989-E3349AFEB6E9}">
      <dgm:prSet/>
      <dgm:spPr/>
      <dgm:t>
        <a:bodyPr/>
        <a:lstStyle/>
        <a:p>
          <a:endParaRPr lang="ru-RU"/>
        </a:p>
      </dgm:t>
    </dgm:pt>
    <dgm:pt modelId="{10C8EDE1-56ED-4045-8068-D509458587FE}">
      <dgm:prSet phldrT="[Текст]" custT="1"/>
      <dgm:spPr/>
      <dgm:t>
        <a:bodyPr/>
        <a:lstStyle/>
        <a:p>
          <a:r>
            <a:rPr lang="ru-RU" sz="2000">
              <a:solidFill>
                <a:sysClr val="windowText" lastClr="000000"/>
              </a:solidFill>
              <a:latin typeface="Times New Roman" pitchFamily="18" charset="0"/>
              <a:cs typeface="Times New Roman" pitchFamily="18" charset="0"/>
            </a:rPr>
            <a:t>Общий коэффициент рождаемости, число родившихся на 1000 человек населения</a:t>
          </a:r>
        </a:p>
      </dgm:t>
    </dgm:pt>
    <dgm:pt modelId="{D733A5FE-1C6C-40D5-A1B0-00D147587F91}" type="parTrans" cxnId="{5506BBE7-1E1E-4B53-BD1C-161F47188743}">
      <dgm:prSet/>
      <dgm:spPr/>
      <dgm:t>
        <a:bodyPr/>
        <a:lstStyle/>
        <a:p>
          <a:endParaRPr lang="ru-RU"/>
        </a:p>
      </dgm:t>
    </dgm:pt>
    <dgm:pt modelId="{5F24BC4A-7E2A-4BD7-A720-463E9EF92570}" type="sibTrans" cxnId="{5506BBE7-1E1E-4B53-BD1C-161F47188743}">
      <dgm:prSet/>
      <dgm:spPr/>
      <dgm:t>
        <a:bodyPr/>
        <a:lstStyle/>
        <a:p>
          <a:endParaRPr lang="ru-RU"/>
        </a:p>
      </dgm:t>
    </dgm:pt>
    <dgm:pt modelId="{C55324E6-5ADB-4BBF-8DF7-0AE50874051F}">
      <dgm:prSet phldrT="[Текст]" custT="1"/>
      <dgm:spPr/>
      <dgm:t>
        <a:bodyPr/>
        <a:lstStyle/>
        <a:p>
          <a:r>
            <a:rPr lang="ru-RU" sz="1600">
              <a:solidFill>
                <a:sysClr val="windowText" lastClr="000000"/>
              </a:solidFill>
              <a:latin typeface="Times New Roman" pitchFamily="18" charset="0"/>
              <a:cs typeface="Times New Roman" pitchFamily="18" charset="0"/>
            </a:rPr>
            <a:t>Общий коэффициент смертности, число умерших на 1000 человек населения</a:t>
          </a:r>
        </a:p>
      </dgm:t>
    </dgm:pt>
    <dgm:pt modelId="{E4ED3843-D32C-441B-BF0F-A14A6F7F4F7E}" type="parTrans" cxnId="{0F2D6747-9A42-4377-B10D-B1F46D87A737}">
      <dgm:prSet/>
      <dgm:spPr/>
      <dgm:t>
        <a:bodyPr/>
        <a:lstStyle/>
        <a:p>
          <a:endParaRPr lang="ru-RU"/>
        </a:p>
      </dgm:t>
    </dgm:pt>
    <dgm:pt modelId="{82A8B711-7A15-40A7-A9FE-1E3578ADB78A}" type="sibTrans" cxnId="{0F2D6747-9A42-4377-B10D-B1F46D87A737}">
      <dgm:prSet/>
      <dgm:spPr/>
      <dgm:t>
        <a:bodyPr/>
        <a:lstStyle/>
        <a:p>
          <a:endParaRPr lang="ru-RU"/>
        </a:p>
      </dgm:t>
    </dgm:pt>
    <dgm:pt modelId="{3A1F2625-6348-4588-8671-D86D4FA9B2C4}">
      <dgm:prSet phldrT="[Текст]" custT="1"/>
      <dgm:spPr/>
      <dgm:t>
        <a:bodyPr/>
        <a:lstStyle/>
        <a:p>
          <a:r>
            <a:rPr lang="ru-RU" sz="1000">
              <a:latin typeface="Times New Roman" pitchFamily="18" charset="0"/>
              <a:cs typeface="Times New Roman" pitchFamily="18" charset="0"/>
            </a:rPr>
            <a:t>2019 год - 14,83</a:t>
          </a:r>
        </a:p>
        <a:p>
          <a:r>
            <a:rPr lang="ru-RU" sz="1000">
              <a:latin typeface="Times New Roman" pitchFamily="18" charset="0"/>
              <a:cs typeface="Times New Roman" pitchFamily="18" charset="0"/>
            </a:rPr>
            <a:t>2020 год - 17,19</a:t>
          </a:r>
        </a:p>
        <a:p>
          <a:r>
            <a:rPr lang="ru-RU" sz="1000">
              <a:latin typeface="Times New Roman" pitchFamily="18" charset="0"/>
              <a:cs typeface="Times New Roman" pitchFamily="18" charset="0"/>
            </a:rPr>
            <a:t>2021 год - 16,94</a:t>
          </a:r>
        </a:p>
      </dgm:t>
    </dgm:pt>
    <dgm:pt modelId="{B4AADC20-55F7-4B8A-BA3B-525A7506D71D}" type="parTrans" cxnId="{653656CB-CBE1-4058-A821-532A4824475B}">
      <dgm:prSet/>
      <dgm:spPr/>
      <dgm:t>
        <a:bodyPr/>
        <a:lstStyle/>
        <a:p>
          <a:endParaRPr lang="ru-RU"/>
        </a:p>
      </dgm:t>
    </dgm:pt>
    <dgm:pt modelId="{BEC980C9-31A4-4416-BFD4-A567075B5330}" type="sibTrans" cxnId="{653656CB-CBE1-4058-A821-532A4824475B}">
      <dgm:prSet/>
      <dgm:spPr/>
      <dgm:t>
        <a:bodyPr/>
        <a:lstStyle/>
        <a:p>
          <a:endParaRPr lang="ru-RU"/>
        </a:p>
      </dgm:t>
    </dgm:pt>
    <dgm:pt modelId="{84E5F6AF-88E3-467C-B661-23386ED103C8}">
      <dgm:prSet phldrT="[Текст]" custT="1"/>
      <dgm:spPr/>
      <dgm:t>
        <a:bodyPr/>
        <a:lstStyle/>
        <a:p>
          <a:r>
            <a:rPr lang="ru-RU" sz="1000">
              <a:latin typeface="Times New Roman" pitchFamily="18" charset="0"/>
              <a:cs typeface="Times New Roman" pitchFamily="18" charset="0"/>
            </a:rPr>
            <a:t>2022 год - 16,89</a:t>
          </a:r>
        </a:p>
        <a:p>
          <a:r>
            <a:rPr lang="ru-RU" sz="1000">
              <a:latin typeface="Times New Roman" pitchFamily="18" charset="0"/>
              <a:cs typeface="Times New Roman" pitchFamily="18" charset="0"/>
            </a:rPr>
            <a:t>2023 год - 16,87 </a:t>
          </a:r>
        </a:p>
        <a:p>
          <a:r>
            <a:rPr lang="ru-RU" sz="1000">
              <a:latin typeface="Times New Roman" pitchFamily="18" charset="0"/>
              <a:cs typeface="Times New Roman" pitchFamily="18" charset="0"/>
            </a:rPr>
            <a:t>2024 год - 16,84</a:t>
          </a:r>
        </a:p>
      </dgm:t>
    </dgm:pt>
    <dgm:pt modelId="{8877605E-783C-478A-8D08-FC5ECBC8012A}" type="parTrans" cxnId="{0F1C81F2-4435-4AD9-9B0D-293F866CFEE7}">
      <dgm:prSet/>
      <dgm:spPr/>
      <dgm:t>
        <a:bodyPr/>
        <a:lstStyle/>
        <a:p>
          <a:endParaRPr lang="ru-RU"/>
        </a:p>
      </dgm:t>
    </dgm:pt>
    <dgm:pt modelId="{2FA09CBE-53D4-44C7-B562-BEA2BBC850A8}" type="sibTrans" cxnId="{0F1C81F2-4435-4AD9-9B0D-293F866CFEE7}">
      <dgm:prSet/>
      <dgm:spPr/>
      <dgm:t>
        <a:bodyPr/>
        <a:lstStyle/>
        <a:p>
          <a:endParaRPr lang="ru-RU"/>
        </a:p>
      </dgm:t>
    </dgm:pt>
    <dgm:pt modelId="{59D54F7F-1A2F-4B1A-80EB-746601075077}">
      <dgm:prSet phldrT="[Текст]"/>
      <dgm:spPr/>
      <dgm:t>
        <a:bodyPr/>
        <a:lstStyle/>
        <a:p>
          <a:r>
            <a:rPr lang="ru-RU">
              <a:latin typeface="Times New Roman" pitchFamily="18" charset="0"/>
              <a:cs typeface="Times New Roman" pitchFamily="18" charset="0"/>
            </a:rPr>
            <a:t>2019 год - 10,09</a:t>
          </a:r>
        </a:p>
        <a:p>
          <a:r>
            <a:rPr lang="ru-RU">
              <a:latin typeface="Times New Roman" pitchFamily="18" charset="0"/>
              <a:cs typeface="Times New Roman" pitchFamily="18" charset="0"/>
            </a:rPr>
            <a:t>2020 год -  9,23</a:t>
          </a:r>
        </a:p>
        <a:p>
          <a:r>
            <a:rPr lang="ru-RU">
              <a:latin typeface="Times New Roman" pitchFamily="18" charset="0"/>
              <a:cs typeface="Times New Roman" pitchFamily="18" charset="0"/>
            </a:rPr>
            <a:t>2021 год -  9,61</a:t>
          </a:r>
        </a:p>
      </dgm:t>
    </dgm:pt>
    <dgm:pt modelId="{3B9C846D-0C0A-466B-A8C7-4A241A691C23}" type="parTrans" cxnId="{1D2B6156-54F7-4B95-B7CF-4E3E280C023E}">
      <dgm:prSet/>
      <dgm:spPr/>
      <dgm:t>
        <a:bodyPr/>
        <a:lstStyle/>
        <a:p>
          <a:endParaRPr lang="ru-RU"/>
        </a:p>
      </dgm:t>
    </dgm:pt>
    <dgm:pt modelId="{B54350B9-F345-45B1-B82A-4109332BAB08}" type="sibTrans" cxnId="{1D2B6156-54F7-4B95-B7CF-4E3E280C023E}">
      <dgm:prSet/>
      <dgm:spPr/>
      <dgm:t>
        <a:bodyPr/>
        <a:lstStyle/>
        <a:p>
          <a:endParaRPr lang="ru-RU"/>
        </a:p>
      </dgm:t>
    </dgm:pt>
    <dgm:pt modelId="{BE621DC0-ACBF-438E-BBE1-1D2920438F71}">
      <dgm:prSet phldrT="[Текст]"/>
      <dgm:spPr/>
      <dgm:t>
        <a:bodyPr/>
        <a:lstStyle/>
        <a:p>
          <a:r>
            <a:rPr lang="ru-RU">
              <a:latin typeface="Times New Roman" pitchFamily="18" charset="0"/>
              <a:cs typeface="Times New Roman" pitchFamily="18" charset="0"/>
            </a:rPr>
            <a:t>2022 год -  9,75</a:t>
          </a:r>
        </a:p>
        <a:p>
          <a:r>
            <a:rPr lang="ru-RU">
              <a:latin typeface="Times New Roman" pitchFamily="18" charset="0"/>
              <a:cs typeface="Times New Roman" pitchFamily="18" charset="0"/>
            </a:rPr>
            <a:t>2023 год -   9,91</a:t>
          </a:r>
        </a:p>
        <a:p>
          <a:r>
            <a:rPr lang="ru-RU">
              <a:latin typeface="Times New Roman" pitchFamily="18" charset="0"/>
              <a:cs typeface="Times New Roman" pitchFamily="18" charset="0"/>
            </a:rPr>
            <a:t>2024 год -  10,25</a:t>
          </a:r>
        </a:p>
      </dgm:t>
    </dgm:pt>
    <dgm:pt modelId="{72240D6D-F3B3-456B-9AC0-BEE2FFF9F47D}" type="parTrans" cxnId="{99DB0B22-A037-44D1-9E4D-ED88E07379F3}">
      <dgm:prSet/>
      <dgm:spPr/>
      <dgm:t>
        <a:bodyPr/>
        <a:lstStyle/>
        <a:p>
          <a:endParaRPr lang="ru-RU"/>
        </a:p>
      </dgm:t>
    </dgm:pt>
    <dgm:pt modelId="{2B9835B4-0892-4CAD-A7C4-F2BFCCA54B7E}" type="sibTrans" cxnId="{99DB0B22-A037-44D1-9E4D-ED88E07379F3}">
      <dgm:prSet/>
      <dgm:spPr/>
      <dgm:t>
        <a:bodyPr/>
        <a:lstStyle/>
        <a:p>
          <a:endParaRPr lang="ru-RU"/>
        </a:p>
      </dgm:t>
    </dgm:pt>
    <dgm:pt modelId="{1FB5CE39-5606-48F4-BDE9-7757A8B98E48}" type="pres">
      <dgm:prSet presAssocID="{90553063-93FE-418A-A4E7-29D059761FF0}" presName="Name0" presStyleCnt="0">
        <dgm:presLayoutVars>
          <dgm:chMax val="3"/>
          <dgm:chPref val="1"/>
          <dgm:dir/>
          <dgm:animLvl val="lvl"/>
          <dgm:resizeHandles/>
        </dgm:presLayoutVars>
      </dgm:prSet>
      <dgm:spPr/>
      <dgm:t>
        <a:bodyPr/>
        <a:lstStyle/>
        <a:p>
          <a:endParaRPr lang="ru-RU"/>
        </a:p>
      </dgm:t>
    </dgm:pt>
    <dgm:pt modelId="{0BE1E0DA-39B6-4585-BD65-FC3EAD6433E0}" type="pres">
      <dgm:prSet presAssocID="{90553063-93FE-418A-A4E7-29D059761FF0}" presName="outerBox" presStyleCnt="0"/>
      <dgm:spPr/>
    </dgm:pt>
    <dgm:pt modelId="{51246EF7-BB91-4DF6-B564-86CCB45A1C5F}" type="pres">
      <dgm:prSet presAssocID="{90553063-93FE-418A-A4E7-29D059761FF0}" presName="outerBoxParent" presStyleLbl="node1" presStyleIdx="0" presStyleCnt="3"/>
      <dgm:spPr/>
      <dgm:t>
        <a:bodyPr/>
        <a:lstStyle/>
        <a:p>
          <a:endParaRPr lang="ru-RU"/>
        </a:p>
      </dgm:t>
    </dgm:pt>
    <dgm:pt modelId="{6DFC6FB5-0870-467F-BE1C-4F67157B0CBD}" type="pres">
      <dgm:prSet presAssocID="{90553063-93FE-418A-A4E7-29D059761FF0}" presName="outerBoxChildren" presStyleCnt="0"/>
      <dgm:spPr/>
    </dgm:pt>
    <dgm:pt modelId="{952D7978-85BD-4533-AA3D-ECCFBC3EA14A}" type="pres">
      <dgm:prSet presAssocID="{6A96DA7D-288E-426A-BCEC-7857E158EE68}" presName="oChild" presStyleLbl="fgAcc1" presStyleIdx="0" presStyleCnt="6" custScaleX="157555" custScaleY="170458" custLinFactY="-8758" custLinFactNeighborX="12111" custLinFactNeighborY="-100000">
        <dgm:presLayoutVars>
          <dgm:bulletEnabled val="1"/>
        </dgm:presLayoutVars>
      </dgm:prSet>
      <dgm:spPr/>
      <dgm:t>
        <a:bodyPr/>
        <a:lstStyle/>
        <a:p>
          <a:endParaRPr lang="ru-RU"/>
        </a:p>
      </dgm:t>
    </dgm:pt>
    <dgm:pt modelId="{815FEA1A-91B8-46C9-B9C2-53F45C20AE55}" type="pres">
      <dgm:prSet presAssocID="{1D0A4FA3-5738-4332-AE28-99F8ED6F5BC4}" presName="outerSibTrans" presStyleCnt="0"/>
      <dgm:spPr/>
    </dgm:pt>
    <dgm:pt modelId="{3C5331ED-3DE8-44E0-AAF7-5DF077C05535}" type="pres">
      <dgm:prSet presAssocID="{41290CF8-144B-41A6-A5B8-F800E237D9F4}" presName="oChild" presStyleLbl="fgAcc1" presStyleIdx="1" presStyleCnt="6" custScaleX="159962" custScaleY="183734" custLinFactY="2580" custLinFactNeighborX="13314" custLinFactNeighborY="100000">
        <dgm:presLayoutVars>
          <dgm:bulletEnabled val="1"/>
        </dgm:presLayoutVars>
      </dgm:prSet>
      <dgm:spPr/>
      <dgm:t>
        <a:bodyPr/>
        <a:lstStyle/>
        <a:p>
          <a:endParaRPr lang="ru-RU"/>
        </a:p>
      </dgm:t>
    </dgm:pt>
    <dgm:pt modelId="{3358BEC5-74E9-4326-B775-80B2009DEC0D}" type="pres">
      <dgm:prSet presAssocID="{90553063-93FE-418A-A4E7-29D059761FF0}" presName="middleBox" presStyleCnt="0"/>
      <dgm:spPr/>
    </dgm:pt>
    <dgm:pt modelId="{076CD3CE-0A96-4967-8314-F4228706F462}" type="pres">
      <dgm:prSet presAssocID="{90553063-93FE-418A-A4E7-29D059761FF0}" presName="middleBoxParent" presStyleLbl="node1" presStyleIdx="1" presStyleCnt="3" custScaleX="96093" custScaleY="111978" custLinFactNeighborX="4006" custLinFactNeighborY="1154"/>
      <dgm:spPr/>
      <dgm:t>
        <a:bodyPr/>
        <a:lstStyle/>
        <a:p>
          <a:endParaRPr lang="ru-RU"/>
        </a:p>
      </dgm:t>
    </dgm:pt>
    <dgm:pt modelId="{66ACA027-00C6-475F-B072-7D0E2C6593C1}" type="pres">
      <dgm:prSet presAssocID="{90553063-93FE-418A-A4E7-29D059761FF0}" presName="middleBoxChildren" presStyleCnt="0"/>
      <dgm:spPr/>
    </dgm:pt>
    <dgm:pt modelId="{42C0E3EB-EF03-4BBC-90A5-5C3C47E2CF41}" type="pres">
      <dgm:prSet presAssocID="{59D54F7F-1A2F-4B1A-80EB-746601075077}" presName="mChild" presStyleLbl="fgAcc1" presStyleIdx="2" presStyleCnt="6" custScaleX="127498" custScaleY="791011" custLinFactY="100000" custLinFactNeighborX="29701" custLinFactNeighborY="198774">
        <dgm:presLayoutVars>
          <dgm:bulletEnabled val="1"/>
        </dgm:presLayoutVars>
      </dgm:prSet>
      <dgm:spPr/>
      <dgm:t>
        <a:bodyPr/>
        <a:lstStyle/>
        <a:p>
          <a:endParaRPr lang="ru-RU"/>
        </a:p>
      </dgm:t>
    </dgm:pt>
    <dgm:pt modelId="{FA690454-D72C-4953-A31A-62C72FACD9C9}" type="pres">
      <dgm:prSet presAssocID="{B54350B9-F345-45B1-B82A-4109332BAB08}" presName="middleSibTrans" presStyleCnt="0"/>
      <dgm:spPr/>
    </dgm:pt>
    <dgm:pt modelId="{D3B24597-6F9C-4DF7-9919-7D8E14894277}" type="pres">
      <dgm:prSet presAssocID="{BE621DC0-ACBF-438E-BBE1-1D2920438F71}" presName="mChild" presStyleLbl="fgAcc1" presStyleIdx="3" presStyleCnt="6" custScaleX="127498" custScaleY="791011" custLinFactY="100000" custLinFactNeighborX="29701" custLinFactNeighborY="195014">
        <dgm:presLayoutVars>
          <dgm:bulletEnabled val="1"/>
        </dgm:presLayoutVars>
      </dgm:prSet>
      <dgm:spPr/>
      <dgm:t>
        <a:bodyPr/>
        <a:lstStyle/>
        <a:p>
          <a:endParaRPr lang="ru-RU"/>
        </a:p>
      </dgm:t>
    </dgm:pt>
    <dgm:pt modelId="{6292E057-00AA-4959-B1A4-BAFF4EC2CD6B}" type="pres">
      <dgm:prSet presAssocID="{90553063-93FE-418A-A4E7-29D059761FF0}" presName="centerBox" presStyleCnt="0"/>
      <dgm:spPr/>
    </dgm:pt>
    <dgm:pt modelId="{9A782501-5387-4415-A84D-C64CAF5D0F5F}" type="pres">
      <dgm:prSet presAssocID="{90553063-93FE-418A-A4E7-29D059761FF0}" presName="centerBoxParent" presStyleLbl="node1" presStyleIdx="2" presStyleCnt="3" custScaleX="94548" custScaleY="106543" custLinFactNeighborX="6968" custLinFactNeighborY="6686"/>
      <dgm:spPr/>
      <dgm:t>
        <a:bodyPr/>
        <a:lstStyle/>
        <a:p>
          <a:endParaRPr lang="ru-RU"/>
        </a:p>
      </dgm:t>
    </dgm:pt>
    <dgm:pt modelId="{B847F415-D519-4B42-9CA2-E8F1BD24840F}" type="pres">
      <dgm:prSet presAssocID="{90553063-93FE-418A-A4E7-29D059761FF0}" presName="centerBoxChildren" presStyleCnt="0"/>
      <dgm:spPr/>
    </dgm:pt>
    <dgm:pt modelId="{F9F42F61-4DA4-4CAC-B7D6-E53637789438}" type="pres">
      <dgm:prSet presAssocID="{3A1F2625-6348-4588-8671-D86D4FA9B2C4}" presName="cChild" presStyleLbl="fgAcc1" presStyleIdx="4" presStyleCnt="6" custLinFactX="10255" custLinFactNeighborX="100000" custLinFactNeighborY="29528">
        <dgm:presLayoutVars>
          <dgm:bulletEnabled val="1"/>
        </dgm:presLayoutVars>
      </dgm:prSet>
      <dgm:spPr/>
      <dgm:t>
        <a:bodyPr/>
        <a:lstStyle/>
        <a:p>
          <a:endParaRPr lang="ru-RU"/>
        </a:p>
      </dgm:t>
    </dgm:pt>
    <dgm:pt modelId="{DBE04A14-966C-4572-B312-7C5A453A2204}" type="pres">
      <dgm:prSet presAssocID="{BEC980C9-31A4-4416-BFD4-A567075B5330}" presName="centerSibTrans" presStyleCnt="0"/>
      <dgm:spPr/>
    </dgm:pt>
    <dgm:pt modelId="{193F7659-AEE6-4316-A394-2961B474D2E7}" type="pres">
      <dgm:prSet presAssocID="{84E5F6AF-88E3-467C-B661-23386ED103C8}" presName="cChild" presStyleLbl="fgAcc1" presStyleIdx="5" presStyleCnt="6" custLinFactX="11413" custLinFactNeighborX="100000" custLinFactNeighborY="28653">
        <dgm:presLayoutVars>
          <dgm:bulletEnabled val="1"/>
        </dgm:presLayoutVars>
      </dgm:prSet>
      <dgm:spPr/>
      <dgm:t>
        <a:bodyPr/>
        <a:lstStyle/>
        <a:p>
          <a:endParaRPr lang="ru-RU"/>
        </a:p>
      </dgm:t>
    </dgm:pt>
  </dgm:ptLst>
  <dgm:cxnLst>
    <dgm:cxn modelId="{A3F0A8D0-CDB9-4B06-8386-71C92352D52A}" srcId="{90553063-93FE-418A-A4E7-29D059761FF0}" destId="{93540370-E19F-4F4B-B7B3-B5252756ACD7}" srcOrd="0" destOrd="0" parTransId="{A934DCD7-BB59-4D49-8E92-FCA18AF49EA7}" sibTransId="{67488487-AC00-4547-97CE-EDC6B59DB75C}"/>
    <dgm:cxn modelId="{1E6725FA-0D67-48F3-B9F6-0B2287384508}" type="presOf" srcId="{90553063-93FE-418A-A4E7-29D059761FF0}" destId="{1FB5CE39-5606-48F4-BDE9-7757A8B98E48}" srcOrd="0" destOrd="0" presId="urn:microsoft.com/office/officeart/2005/8/layout/target2"/>
    <dgm:cxn modelId="{653656CB-CBE1-4058-A821-532A4824475B}" srcId="{C55324E6-5ADB-4BBF-8DF7-0AE50874051F}" destId="{3A1F2625-6348-4588-8671-D86D4FA9B2C4}" srcOrd="0" destOrd="0" parTransId="{B4AADC20-55F7-4B8A-BA3B-525A7506D71D}" sibTransId="{BEC980C9-31A4-4416-BFD4-A567075B5330}"/>
    <dgm:cxn modelId="{5506BBE7-1E1E-4B53-BD1C-161F47188743}" srcId="{90553063-93FE-418A-A4E7-29D059761FF0}" destId="{10C8EDE1-56ED-4045-8068-D509458587FE}" srcOrd="1" destOrd="0" parTransId="{D733A5FE-1C6C-40D5-A1B0-00D147587F91}" sibTransId="{5F24BC4A-7E2A-4BD7-A720-463E9EF92570}"/>
    <dgm:cxn modelId="{EF1AFC7C-B1AE-4F1B-B93E-0B082D94B8CC}" type="presOf" srcId="{59D54F7F-1A2F-4B1A-80EB-746601075077}" destId="{42C0E3EB-EF03-4BBC-90A5-5C3C47E2CF41}" srcOrd="0" destOrd="0" presId="urn:microsoft.com/office/officeart/2005/8/layout/target2"/>
    <dgm:cxn modelId="{8E14A733-98C7-42F1-99AC-999C2ABD9E97}" type="presOf" srcId="{BE621DC0-ACBF-438E-BBE1-1D2920438F71}" destId="{D3B24597-6F9C-4DF7-9919-7D8E14894277}" srcOrd="0" destOrd="0" presId="urn:microsoft.com/office/officeart/2005/8/layout/target2"/>
    <dgm:cxn modelId="{2EEA0A57-08A9-47FF-84C8-EDE6AD4DC393}" type="presOf" srcId="{84E5F6AF-88E3-467C-B661-23386ED103C8}" destId="{193F7659-AEE6-4316-A394-2961B474D2E7}" srcOrd="0" destOrd="0" presId="urn:microsoft.com/office/officeart/2005/8/layout/target2"/>
    <dgm:cxn modelId="{99DB0B22-A037-44D1-9E4D-ED88E07379F3}" srcId="{10C8EDE1-56ED-4045-8068-D509458587FE}" destId="{BE621DC0-ACBF-438E-BBE1-1D2920438F71}" srcOrd="1" destOrd="0" parTransId="{72240D6D-F3B3-456B-9AC0-BEE2FFF9F47D}" sibTransId="{2B9835B4-0892-4CAD-A7C4-F2BFCCA54B7E}"/>
    <dgm:cxn modelId="{0F2D6747-9A42-4377-B10D-B1F46D87A737}" srcId="{90553063-93FE-418A-A4E7-29D059761FF0}" destId="{C55324E6-5ADB-4BBF-8DF7-0AE50874051F}" srcOrd="2" destOrd="0" parTransId="{E4ED3843-D32C-441B-BF0F-A14A6F7F4F7E}" sibTransId="{82A8B711-7A15-40A7-A9FE-1E3578ADB78A}"/>
    <dgm:cxn modelId="{BA532682-0E21-49F2-AC71-1FF748E5896F}" type="presOf" srcId="{C55324E6-5ADB-4BBF-8DF7-0AE50874051F}" destId="{9A782501-5387-4415-A84D-C64CAF5D0F5F}" srcOrd="0" destOrd="0" presId="urn:microsoft.com/office/officeart/2005/8/layout/target2"/>
    <dgm:cxn modelId="{C14D8884-0B1F-4488-8EF9-2958F0915905}" type="presOf" srcId="{6A96DA7D-288E-426A-BCEC-7857E158EE68}" destId="{952D7978-85BD-4533-AA3D-ECCFBC3EA14A}" srcOrd="0" destOrd="0" presId="urn:microsoft.com/office/officeart/2005/8/layout/target2"/>
    <dgm:cxn modelId="{0F1C81F2-4435-4AD9-9B0D-293F866CFEE7}" srcId="{C55324E6-5ADB-4BBF-8DF7-0AE50874051F}" destId="{84E5F6AF-88E3-467C-B661-23386ED103C8}" srcOrd="1" destOrd="0" parTransId="{8877605E-783C-478A-8D08-FC5ECBC8012A}" sibTransId="{2FA09CBE-53D4-44C7-B562-BEA2BBC850A8}"/>
    <dgm:cxn modelId="{A389F314-5AE4-4C4D-BB59-73581780147B}" type="presOf" srcId="{10C8EDE1-56ED-4045-8068-D509458587FE}" destId="{076CD3CE-0A96-4967-8314-F4228706F462}" srcOrd="0" destOrd="0" presId="urn:microsoft.com/office/officeart/2005/8/layout/target2"/>
    <dgm:cxn modelId="{40D9CF26-0761-4709-9EC2-286E95F2AD83}" type="presOf" srcId="{41290CF8-144B-41A6-A5B8-F800E237D9F4}" destId="{3C5331ED-3DE8-44E0-AAF7-5DF077C05535}" srcOrd="0" destOrd="0" presId="urn:microsoft.com/office/officeart/2005/8/layout/target2"/>
    <dgm:cxn modelId="{DF0977C5-A376-450F-8989-E3349AFEB6E9}" srcId="{93540370-E19F-4F4B-B7B3-B5252756ACD7}" destId="{41290CF8-144B-41A6-A5B8-F800E237D9F4}" srcOrd="1" destOrd="0" parTransId="{4E5FD231-43FC-44C3-BF37-EC9AFAC89D98}" sibTransId="{F666553F-0C53-4E84-8B4D-81FF269B825E}"/>
    <dgm:cxn modelId="{C3E7E513-DB22-41F7-939F-F395B71A5643}" type="presOf" srcId="{3A1F2625-6348-4588-8671-D86D4FA9B2C4}" destId="{F9F42F61-4DA4-4CAC-B7D6-E53637789438}" srcOrd="0" destOrd="0" presId="urn:microsoft.com/office/officeart/2005/8/layout/target2"/>
    <dgm:cxn modelId="{18A16348-8BB0-47F1-9CA4-233C9E6BDA64}" type="presOf" srcId="{93540370-E19F-4F4B-B7B3-B5252756ACD7}" destId="{51246EF7-BB91-4DF6-B564-86CCB45A1C5F}" srcOrd="0" destOrd="0" presId="urn:microsoft.com/office/officeart/2005/8/layout/target2"/>
    <dgm:cxn modelId="{77863F36-7076-463C-9FC9-BA3819E50664}" srcId="{93540370-E19F-4F4B-B7B3-B5252756ACD7}" destId="{6A96DA7D-288E-426A-BCEC-7857E158EE68}" srcOrd="0" destOrd="0" parTransId="{91E25779-C1E4-4104-AB40-C44620805E21}" sibTransId="{1D0A4FA3-5738-4332-AE28-99F8ED6F5BC4}"/>
    <dgm:cxn modelId="{1D2B6156-54F7-4B95-B7CF-4E3E280C023E}" srcId="{10C8EDE1-56ED-4045-8068-D509458587FE}" destId="{59D54F7F-1A2F-4B1A-80EB-746601075077}" srcOrd="0" destOrd="0" parTransId="{3B9C846D-0C0A-466B-A8C7-4A241A691C23}" sibTransId="{B54350B9-F345-45B1-B82A-4109332BAB08}"/>
    <dgm:cxn modelId="{D65A1206-1064-4428-B26F-92B1FB563686}" type="presParOf" srcId="{1FB5CE39-5606-48F4-BDE9-7757A8B98E48}" destId="{0BE1E0DA-39B6-4585-BD65-FC3EAD6433E0}" srcOrd="0" destOrd="0" presId="urn:microsoft.com/office/officeart/2005/8/layout/target2"/>
    <dgm:cxn modelId="{17ABBBC6-32BC-43F0-B01B-23D34F1921A2}" type="presParOf" srcId="{0BE1E0DA-39B6-4585-BD65-FC3EAD6433E0}" destId="{51246EF7-BB91-4DF6-B564-86CCB45A1C5F}" srcOrd="0" destOrd="0" presId="urn:microsoft.com/office/officeart/2005/8/layout/target2"/>
    <dgm:cxn modelId="{81CBF404-6A16-486A-9C84-21DEA9BC26D2}" type="presParOf" srcId="{0BE1E0DA-39B6-4585-BD65-FC3EAD6433E0}" destId="{6DFC6FB5-0870-467F-BE1C-4F67157B0CBD}" srcOrd="1" destOrd="0" presId="urn:microsoft.com/office/officeart/2005/8/layout/target2"/>
    <dgm:cxn modelId="{7586E3FE-562B-4793-95E3-B538A9913114}" type="presParOf" srcId="{6DFC6FB5-0870-467F-BE1C-4F67157B0CBD}" destId="{952D7978-85BD-4533-AA3D-ECCFBC3EA14A}" srcOrd="0" destOrd="0" presId="urn:microsoft.com/office/officeart/2005/8/layout/target2"/>
    <dgm:cxn modelId="{646332D7-3776-457E-90FA-0B580C4805F3}" type="presParOf" srcId="{6DFC6FB5-0870-467F-BE1C-4F67157B0CBD}" destId="{815FEA1A-91B8-46C9-B9C2-53F45C20AE55}" srcOrd="1" destOrd="0" presId="urn:microsoft.com/office/officeart/2005/8/layout/target2"/>
    <dgm:cxn modelId="{8EAB3CAA-6FBE-4B40-AAF3-925990D8DC7A}" type="presParOf" srcId="{6DFC6FB5-0870-467F-BE1C-4F67157B0CBD}" destId="{3C5331ED-3DE8-44E0-AAF7-5DF077C05535}" srcOrd="2" destOrd="0" presId="urn:microsoft.com/office/officeart/2005/8/layout/target2"/>
    <dgm:cxn modelId="{F5D935BB-07D2-4AB9-AC2E-4F807A35BA48}" type="presParOf" srcId="{1FB5CE39-5606-48F4-BDE9-7757A8B98E48}" destId="{3358BEC5-74E9-4326-B775-80B2009DEC0D}" srcOrd="1" destOrd="0" presId="urn:microsoft.com/office/officeart/2005/8/layout/target2"/>
    <dgm:cxn modelId="{7A13976C-ED37-4AD4-B35C-5E268B780EC8}" type="presParOf" srcId="{3358BEC5-74E9-4326-B775-80B2009DEC0D}" destId="{076CD3CE-0A96-4967-8314-F4228706F462}" srcOrd="0" destOrd="0" presId="urn:microsoft.com/office/officeart/2005/8/layout/target2"/>
    <dgm:cxn modelId="{44E25F40-EEB4-4F45-B5C7-F61C6D924BA7}" type="presParOf" srcId="{3358BEC5-74E9-4326-B775-80B2009DEC0D}" destId="{66ACA027-00C6-475F-B072-7D0E2C6593C1}" srcOrd="1" destOrd="0" presId="urn:microsoft.com/office/officeart/2005/8/layout/target2"/>
    <dgm:cxn modelId="{E8734B0A-A2A3-4414-AE2D-79DED093CAF8}" type="presParOf" srcId="{66ACA027-00C6-475F-B072-7D0E2C6593C1}" destId="{42C0E3EB-EF03-4BBC-90A5-5C3C47E2CF41}" srcOrd="0" destOrd="0" presId="urn:microsoft.com/office/officeart/2005/8/layout/target2"/>
    <dgm:cxn modelId="{F8FC6D79-CAE6-4276-B91C-4096CFA63687}" type="presParOf" srcId="{66ACA027-00C6-475F-B072-7D0E2C6593C1}" destId="{FA690454-D72C-4953-A31A-62C72FACD9C9}" srcOrd="1" destOrd="0" presId="urn:microsoft.com/office/officeart/2005/8/layout/target2"/>
    <dgm:cxn modelId="{308AB3A6-B4D2-42E0-8BD6-F00410FB9948}" type="presParOf" srcId="{66ACA027-00C6-475F-B072-7D0E2C6593C1}" destId="{D3B24597-6F9C-4DF7-9919-7D8E14894277}" srcOrd="2" destOrd="0" presId="urn:microsoft.com/office/officeart/2005/8/layout/target2"/>
    <dgm:cxn modelId="{30375B52-B552-45D9-A069-A82FECB1E493}" type="presParOf" srcId="{1FB5CE39-5606-48F4-BDE9-7757A8B98E48}" destId="{6292E057-00AA-4959-B1A4-BAFF4EC2CD6B}" srcOrd="2" destOrd="0" presId="urn:microsoft.com/office/officeart/2005/8/layout/target2"/>
    <dgm:cxn modelId="{74629566-2BA3-49A2-9636-751CA1396B45}" type="presParOf" srcId="{6292E057-00AA-4959-B1A4-BAFF4EC2CD6B}" destId="{9A782501-5387-4415-A84D-C64CAF5D0F5F}" srcOrd="0" destOrd="0" presId="urn:microsoft.com/office/officeart/2005/8/layout/target2"/>
    <dgm:cxn modelId="{175A5B46-72AE-4A98-8214-4C7F2504741C}" type="presParOf" srcId="{6292E057-00AA-4959-B1A4-BAFF4EC2CD6B}" destId="{B847F415-D519-4B42-9CA2-E8F1BD24840F}" srcOrd="1" destOrd="0" presId="urn:microsoft.com/office/officeart/2005/8/layout/target2"/>
    <dgm:cxn modelId="{2894030D-BCF7-46F2-9132-4FD3D2CEE1EA}" type="presParOf" srcId="{B847F415-D519-4B42-9CA2-E8F1BD24840F}" destId="{F9F42F61-4DA4-4CAC-B7D6-E53637789438}" srcOrd="0" destOrd="0" presId="urn:microsoft.com/office/officeart/2005/8/layout/target2"/>
    <dgm:cxn modelId="{CC785CD8-6E68-4211-8720-111B783F0FE3}" type="presParOf" srcId="{B847F415-D519-4B42-9CA2-E8F1BD24840F}" destId="{DBE04A14-966C-4572-B312-7C5A453A2204}" srcOrd="1" destOrd="0" presId="urn:microsoft.com/office/officeart/2005/8/layout/target2"/>
    <dgm:cxn modelId="{F54D75A1-E1C5-476D-81AC-14F9B3D9C309}" type="presParOf" srcId="{B847F415-D519-4B42-9CA2-E8F1BD24840F}" destId="{193F7659-AEE6-4316-A394-2961B474D2E7}" srcOrd="2" destOrd="0" presId="urn:microsoft.com/office/officeart/2005/8/layout/target2"/>
  </dgm:cxnLst>
  <dgm:bg/>
  <dgm:whole/>
</dgm:dataModel>
</file>

<file path=word/diagrams/data2.xml><?xml version="1.0" encoding="utf-8"?>
<dgm:dataModel xmlns:dgm="http://schemas.openxmlformats.org/drawingml/2006/diagram" xmlns:a="http://schemas.openxmlformats.org/drawingml/2006/main">
  <dgm:ptLst>
    <dgm:pt modelId="{CAB08EF1-20C0-42ED-8108-D1E6F6FA490F}" type="doc">
      <dgm:prSet loTypeId="urn:microsoft.com/office/officeart/2005/8/layout/venn2" loCatId="relationship" qsTypeId="urn:microsoft.com/office/officeart/2005/8/quickstyle/simple1" qsCatId="simple" csTypeId="urn:microsoft.com/office/officeart/2005/8/colors/accent2_4" csCatId="accent2" phldr="1"/>
      <dgm:spPr/>
      <dgm:t>
        <a:bodyPr/>
        <a:lstStyle/>
        <a:p>
          <a:endParaRPr lang="ru-RU"/>
        </a:p>
      </dgm:t>
    </dgm:pt>
    <dgm:pt modelId="{B78B34B1-6EEA-45E6-A15E-1A4A591EC4F8}">
      <dgm:prSet phldrT="[Текст]" custT="1"/>
      <dgm:spPr>
        <a:solidFill>
          <a:srgbClr val="EAF5C3"/>
        </a:solidFill>
      </dgm:spPr>
      <dgm:t>
        <a:bodyPr/>
        <a:lstStyle/>
        <a:p>
          <a:r>
            <a:rPr lang="ru-RU" sz="1200">
              <a:solidFill>
                <a:sysClr val="windowText" lastClr="000000"/>
              </a:solidFill>
              <a:latin typeface="Times New Roman" pitchFamily="18" charset="0"/>
              <a:cs typeface="Times New Roman" pitchFamily="18" charset="0"/>
            </a:rPr>
            <a:t>Обрабатывающее производство - 79,74</a:t>
          </a:r>
        </a:p>
      </dgm:t>
    </dgm:pt>
    <dgm:pt modelId="{3DF9652E-80DA-40C5-8832-E9A6EED72D7A}" type="parTrans" cxnId="{3F7DE4EE-EC2A-4A45-820C-D5B464175632}">
      <dgm:prSet/>
      <dgm:spPr/>
      <dgm:t>
        <a:bodyPr/>
        <a:lstStyle/>
        <a:p>
          <a:endParaRPr lang="ru-RU"/>
        </a:p>
      </dgm:t>
    </dgm:pt>
    <dgm:pt modelId="{1CF873AA-F8C9-42DF-8015-94F0FEF1E415}" type="sibTrans" cxnId="{3F7DE4EE-EC2A-4A45-820C-D5B464175632}">
      <dgm:prSet/>
      <dgm:spPr/>
      <dgm:t>
        <a:bodyPr/>
        <a:lstStyle/>
        <a:p>
          <a:endParaRPr lang="ru-RU"/>
        </a:p>
      </dgm:t>
    </dgm:pt>
    <dgm:pt modelId="{867C01C6-C64C-426A-B79D-83427699E204}">
      <dgm:prSet phldrT="[Текст]" custT="1"/>
      <dgm:spPr>
        <a:blipFill rotWithShape="0">
          <a:blip xmlns:r="http://schemas.openxmlformats.org/officeDocument/2006/relationships" r:embed="rId1"/>
          <a:tile tx="0" ty="0" sx="100000" sy="100000" flip="none" algn="tl"/>
        </a:blipFill>
      </dgm:spPr>
      <dgm:t>
        <a:bodyPr/>
        <a:lstStyle/>
        <a:p>
          <a:r>
            <a:rPr lang="ru-RU" sz="1200">
              <a:solidFill>
                <a:sysClr val="windowText" lastClr="000000"/>
              </a:solidFill>
              <a:latin typeface="Times New Roman" pitchFamily="18" charset="0"/>
              <a:cs typeface="Times New Roman" pitchFamily="18" charset="0"/>
            </a:rPr>
            <a:t>обеспечение электрической энергией, газом и паром; кондиционирование воздуха - 6,32</a:t>
          </a:r>
        </a:p>
      </dgm:t>
    </dgm:pt>
    <dgm:pt modelId="{0FA6A9F2-5933-4F5C-9B69-BAC1ECF0F94E}" type="parTrans" cxnId="{CD820909-8C8A-4E15-BBF2-336B6CF476E1}">
      <dgm:prSet/>
      <dgm:spPr/>
      <dgm:t>
        <a:bodyPr/>
        <a:lstStyle/>
        <a:p>
          <a:endParaRPr lang="ru-RU"/>
        </a:p>
      </dgm:t>
    </dgm:pt>
    <dgm:pt modelId="{319B4AE5-4A8F-40FF-BB65-C560AD963E8B}" type="sibTrans" cxnId="{CD820909-8C8A-4E15-BBF2-336B6CF476E1}">
      <dgm:prSet/>
      <dgm:spPr/>
      <dgm:t>
        <a:bodyPr/>
        <a:lstStyle/>
        <a:p>
          <a:endParaRPr lang="ru-RU"/>
        </a:p>
      </dgm:t>
    </dgm:pt>
    <dgm:pt modelId="{3588EACC-A4D8-4954-9C55-B5D87BE5CB6E}">
      <dgm:prSet phldrT="[Текст]"/>
      <dgm:spPr>
        <a:blipFill rotWithShape="0">
          <a:blip xmlns:r="http://schemas.openxmlformats.org/officeDocument/2006/relationships" r:embed="rId1"/>
          <a:tile tx="0" ty="0" sx="100000" sy="100000" flip="none" algn="tl"/>
        </a:blipFill>
      </dgm:spPr>
      <dgm:t>
        <a:bodyPr/>
        <a:lstStyle/>
        <a:p>
          <a:endParaRPr lang="ru-RU"/>
        </a:p>
      </dgm:t>
    </dgm:pt>
    <dgm:pt modelId="{59CF43A1-B0B4-4E8E-8CFD-CE655029AE53}" type="parTrans" cxnId="{C69F16BB-4A7D-4F14-B652-FCE8BD31A963}">
      <dgm:prSet/>
      <dgm:spPr/>
      <dgm:t>
        <a:bodyPr/>
        <a:lstStyle/>
        <a:p>
          <a:endParaRPr lang="ru-RU"/>
        </a:p>
      </dgm:t>
    </dgm:pt>
    <dgm:pt modelId="{F6C828A7-B337-4981-8578-7C6B7AE59A40}" type="sibTrans" cxnId="{C69F16BB-4A7D-4F14-B652-FCE8BD31A963}">
      <dgm:prSet/>
      <dgm:spPr/>
      <dgm:t>
        <a:bodyPr/>
        <a:lstStyle/>
        <a:p>
          <a:endParaRPr lang="ru-RU"/>
        </a:p>
      </dgm:t>
    </dgm:pt>
    <dgm:pt modelId="{043E97F2-4916-4A29-B5E9-2D5A65A30CC5}">
      <dgm:prSet phldrT="[Текст]"/>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endParaRPr lang="ru-RU" sz="600"/>
        </a:p>
      </dgm:t>
    </dgm:pt>
    <dgm:pt modelId="{2D0555A7-C7C8-4452-B625-D8A40A3ED9CB}" type="parTrans" cxnId="{2C0A4C6A-67A2-41DD-9471-8957F91CD19C}">
      <dgm:prSet/>
      <dgm:spPr/>
      <dgm:t>
        <a:bodyPr/>
        <a:lstStyle/>
        <a:p>
          <a:endParaRPr lang="ru-RU"/>
        </a:p>
      </dgm:t>
    </dgm:pt>
    <dgm:pt modelId="{0E33B2D2-DB60-4C46-8AC4-DEE19AFB80E4}" type="sibTrans" cxnId="{2C0A4C6A-67A2-41DD-9471-8957F91CD19C}">
      <dgm:prSet/>
      <dgm:spPr/>
      <dgm:t>
        <a:bodyPr/>
        <a:lstStyle/>
        <a:p>
          <a:endParaRPr lang="ru-RU"/>
        </a:p>
      </dgm:t>
    </dgm:pt>
    <dgm:pt modelId="{A9CCCFD7-956B-471D-BA90-591C466DA02B}">
      <dgm:prSet custT="1"/>
      <dgm:spPr>
        <a:gradFill rotWithShape="0">
          <a:gsLst>
            <a:gs pos="0">
              <a:schemeClr val="accent1">
                <a:lumMod val="40000"/>
                <a:lumOff val="60000"/>
              </a:schemeClr>
            </a:gs>
            <a:gs pos="50000">
              <a:schemeClr val="accent1">
                <a:tint val="44500"/>
                <a:satMod val="160000"/>
              </a:schemeClr>
            </a:gs>
            <a:gs pos="100000">
              <a:schemeClr val="accent1">
                <a:tint val="23500"/>
                <a:satMod val="160000"/>
              </a:schemeClr>
            </a:gs>
          </a:gsLst>
          <a:path path="circle">
            <a:fillToRect l="100000" t="100000"/>
          </a:path>
        </a:gradFill>
      </dgm:spPr>
      <dgm:t>
        <a:bodyPr/>
        <a:lstStyle/>
        <a:p>
          <a:r>
            <a:rPr lang="ru-RU" sz="1200">
              <a:solidFill>
                <a:sysClr val="windowText" lastClr="000000"/>
              </a:solidFill>
              <a:latin typeface="Times New Roman" pitchFamily="18" charset="0"/>
              <a:cs typeface="Times New Roman" pitchFamily="18" charset="0"/>
            </a:rPr>
            <a:t>водоснабжение; водоотведение, организация мусора и утилизация отходов, деятельность по ликвидации загрязнений  - 13,94</a:t>
          </a:r>
        </a:p>
      </dgm:t>
    </dgm:pt>
    <dgm:pt modelId="{CC3E355D-8100-4BF8-A4DB-43B472B202E3}" type="parTrans" cxnId="{C2CB03A0-D547-4ECD-A6E8-6AA4C785BF30}">
      <dgm:prSet/>
      <dgm:spPr/>
      <dgm:t>
        <a:bodyPr/>
        <a:lstStyle/>
        <a:p>
          <a:endParaRPr lang="ru-RU"/>
        </a:p>
      </dgm:t>
    </dgm:pt>
    <dgm:pt modelId="{E99A1F1E-6EC6-41A3-B13E-653A5D95E625}" type="sibTrans" cxnId="{C2CB03A0-D547-4ECD-A6E8-6AA4C785BF30}">
      <dgm:prSet/>
      <dgm:spPr/>
      <dgm:t>
        <a:bodyPr/>
        <a:lstStyle/>
        <a:p>
          <a:endParaRPr lang="ru-RU"/>
        </a:p>
      </dgm:t>
    </dgm:pt>
    <dgm:pt modelId="{B134905C-ECC6-40B3-B1BE-C4084EED0FEF}" type="pres">
      <dgm:prSet presAssocID="{CAB08EF1-20C0-42ED-8108-D1E6F6FA490F}" presName="Name0" presStyleCnt="0">
        <dgm:presLayoutVars>
          <dgm:chMax val="7"/>
          <dgm:resizeHandles val="exact"/>
        </dgm:presLayoutVars>
      </dgm:prSet>
      <dgm:spPr/>
      <dgm:t>
        <a:bodyPr/>
        <a:lstStyle/>
        <a:p>
          <a:endParaRPr lang="ru-RU"/>
        </a:p>
      </dgm:t>
    </dgm:pt>
    <dgm:pt modelId="{07AEFAC2-DEB1-473C-9B82-24A90B993030}" type="pres">
      <dgm:prSet presAssocID="{CAB08EF1-20C0-42ED-8108-D1E6F6FA490F}" presName="comp1" presStyleCnt="0"/>
      <dgm:spPr/>
    </dgm:pt>
    <dgm:pt modelId="{281D9BC2-8C4D-4142-B74B-2174721A7B1B}" type="pres">
      <dgm:prSet presAssocID="{CAB08EF1-20C0-42ED-8108-D1E6F6FA490F}" presName="circle1" presStyleLbl="node1" presStyleIdx="0" presStyleCnt="3" custScaleX="155676"/>
      <dgm:spPr/>
      <dgm:t>
        <a:bodyPr/>
        <a:lstStyle/>
        <a:p>
          <a:endParaRPr lang="ru-RU"/>
        </a:p>
      </dgm:t>
    </dgm:pt>
    <dgm:pt modelId="{C56EEC45-02D5-46E1-9410-27FC532359D8}" type="pres">
      <dgm:prSet presAssocID="{CAB08EF1-20C0-42ED-8108-D1E6F6FA490F}" presName="c1text" presStyleLbl="node1" presStyleIdx="0" presStyleCnt="3">
        <dgm:presLayoutVars>
          <dgm:bulletEnabled val="1"/>
        </dgm:presLayoutVars>
      </dgm:prSet>
      <dgm:spPr/>
      <dgm:t>
        <a:bodyPr/>
        <a:lstStyle/>
        <a:p>
          <a:endParaRPr lang="ru-RU"/>
        </a:p>
      </dgm:t>
    </dgm:pt>
    <dgm:pt modelId="{EF97D3CD-C3D7-4E32-8287-5C4D4AD025E3}" type="pres">
      <dgm:prSet presAssocID="{CAB08EF1-20C0-42ED-8108-D1E6F6FA490F}" presName="comp2" presStyleCnt="0"/>
      <dgm:spPr/>
    </dgm:pt>
    <dgm:pt modelId="{77D28E4C-FE49-4451-BAC2-54477CD27970}" type="pres">
      <dgm:prSet presAssocID="{CAB08EF1-20C0-42ED-8108-D1E6F6FA490F}" presName="circle2" presStyleLbl="node1" presStyleIdx="1" presStyleCnt="3" custScaleX="154955"/>
      <dgm:spPr/>
      <dgm:t>
        <a:bodyPr/>
        <a:lstStyle/>
        <a:p>
          <a:endParaRPr lang="ru-RU"/>
        </a:p>
      </dgm:t>
    </dgm:pt>
    <dgm:pt modelId="{AF286520-BB24-410D-BCCF-920EE1403895}" type="pres">
      <dgm:prSet presAssocID="{CAB08EF1-20C0-42ED-8108-D1E6F6FA490F}" presName="c2text" presStyleLbl="node1" presStyleIdx="1" presStyleCnt="3">
        <dgm:presLayoutVars>
          <dgm:bulletEnabled val="1"/>
        </dgm:presLayoutVars>
      </dgm:prSet>
      <dgm:spPr/>
      <dgm:t>
        <a:bodyPr/>
        <a:lstStyle/>
        <a:p>
          <a:endParaRPr lang="ru-RU"/>
        </a:p>
      </dgm:t>
    </dgm:pt>
    <dgm:pt modelId="{21FB1448-8E96-405C-B19A-5A3AD9177234}" type="pres">
      <dgm:prSet presAssocID="{CAB08EF1-20C0-42ED-8108-D1E6F6FA490F}" presName="comp3" presStyleCnt="0"/>
      <dgm:spPr/>
    </dgm:pt>
    <dgm:pt modelId="{11000FCA-2397-4B3B-ABAB-20E6DAD8FF94}" type="pres">
      <dgm:prSet presAssocID="{CAB08EF1-20C0-42ED-8108-D1E6F6FA490F}" presName="circle3" presStyleLbl="node1" presStyleIdx="2" presStyleCnt="3" custScaleX="183784" custScaleY="87387" custLinFactNeighborX="1441" custLinFactNeighborY="9009"/>
      <dgm:spPr/>
      <dgm:t>
        <a:bodyPr/>
        <a:lstStyle/>
        <a:p>
          <a:endParaRPr lang="ru-RU"/>
        </a:p>
      </dgm:t>
    </dgm:pt>
    <dgm:pt modelId="{930F4904-BC6D-4A96-8869-EE5D69D95B64}" type="pres">
      <dgm:prSet presAssocID="{CAB08EF1-20C0-42ED-8108-D1E6F6FA490F}" presName="c3text" presStyleLbl="node1" presStyleIdx="2" presStyleCnt="3">
        <dgm:presLayoutVars>
          <dgm:bulletEnabled val="1"/>
        </dgm:presLayoutVars>
      </dgm:prSet>
      <dgm:spPr/>
      <dgm:t>
        <a:bodyPr/>
        <a:lstStyle/>
        <a:p>
          <a:endParaRPr lang="ru-RU"/>
        </a:p>
      </dgm:t>
    </dgm:pt>
  </dgm:ptLst>
  <dgm:cxnLst>
    <dgm:cxn modelId="{6A9C1318-DF76-458C-86BE-0D0A2C245547}" type="presOf" srcId="{A9CCCFD7-956B-471D-BA90-591C466DA02B}" destId="{11000FCA-2397-4B3B-ABAB-20E6DAD8FF94}" srcOrd="0" destOrd="0" presId="urn:microsoft.com/office/officeart/2005/8/layout/venn2"/>
    <dgm:cxn modelId="{2C0A4C6A-67A2-41DD-9471-8957F91CD19C}" srcId="{A9CCCFD7-956B-471D-BA90-591C466DA02B}" destId="{043E97F2-4916-4A29-B5E9-2D5A65A30CC5}" srcOrd="0" destOrd="0" parTransId="{2D0555A7-C7C8-4452-B625-D8A40A3ED9CB}" sibTransId="{0E33B2D2-DB60-4C46-8AC4-DEE19AFB80E4}"/>
    <dgm:cxn modelId="{CD820909-8C8A-4E15-BBF2-336B6CF476E1}" srcId="{CAB08EF1-20C0-42ED-8108-D1E6F6FA490F}" destId="{867C01C6-C64C-426A-B79D-83427699E204}" srcOrd="1" destOrd="0" parTransId="{0FA6A9F2-5933-4F5C-9B69-BAC1ECF0F94E}" sibTransId="{319B4AE5-4A8F-40FF-BB65-C560AD963E8B}"/>
    <dgm:cxn modelId="{85FF0ED8-F0DB-4E74-9A3C-08B35CB7C506}" type="presOf" srcId="{043E97F2-4916-4A29-B5E9-2D5A65A30CC5}" destId="{930F4904-BC6D-4A96-8869-EE5D69D95B64}" srcOrd="1" destOrd="1" presId="urn:microsoft.com/office/officeart/2005/8/layout/venn2"/>
    <dgm:cxn modelId="{B3F42486-A196-4B19-B42B-A4E12504E3BD}" type="presOf" srcId="{3588EACC-A4D8-4954-9C55-B5D87BE5CB6E}" destId="{77D28E4C-FE49-4451-BAC2-54477CD27970}" srcOrd="0" destOrd="1" presId="urn:microsoft.com/office/officeart/2005/8/layout/venn2"/>
    <dgm:cxn modelId="{96AA155A-19ED-47AD-843A-EF9C679123CD}" type="presOf" srcId="{043E97F2-4916-4A29-B5E9-2D5A65A30CC5}" destId="{11000FCA-2397-4B3B-ABAB-20E6DAD8FF94}" srcOrd="0" destOrd="1" presId="urn:microsoft.com/office/officeart/2005/8/layout/venn2"/>
    <dgm:cxn modelId="{38BD7E35-FABF-402B-AF83-B25180D262F0}" type="presOf" srcId="{867C01C6-C64C-426A-B79D-83427699E204}" destId="{77D28E4C-FE49-4451-BAC2-54477CD27970}" srcOrd="0" destOrd="0" presId="urn:microsoft.com/office/officeart/2005/8/layout/venn2"/>
    <dgm:cxn modelId="{C2CB03A0-D547-4ECD-A6E8-6AA4C785BF30}" srcId="{CAB08EF1-20C0-42ED-8108-D1E6F6FA490F}" destId="{A9CCCFD7-956B-471D-BA90-591C466DA02B}" srcOrd="2" destOrd="0" parTransId="{CC3E355D-8100-4BF8-A4DB-43B472B202E3}" sibTransId="{E99A1F1E-6EC6-41A3-B13E-653A5D95E625}"/>
    <dgm:cxn modelId="{C69F16BB-4A7D-4F14-B652-FCE8BD31A963}" srcId="{867C01C6-C64C-426A-B79D-83427699E204}" destId="{3588EACC-A4D8-4954-9C55-B5D87BE5CB6E}" srcOrd="0" destOrd="0" parTransId="{59CF43A1-B0B4-4E8E-8CFD-CE655029AE53}" sibTransId="{F6C828A7-B337-4981-8578-7C6B7AE59A40}"/>
    <dgm:cxn modelId="{AA5ED288-BB4D-4CD3-8E8C-2AC301BED463}" type="presOf" srcId="{A9CCCFD7-956B-471D-BA90-591C466DA02B}" destId="{930F4904-BC6D-4A96-8869-EE5D69D95B64}" srcOrd="1" destOrd="0" presId="urn:microsoft.com/office/officeart/2005/8/layout/venn2"/>
    <dgm:cxn modelId="{836AAE13-026F-4205-BADE-317F4456EECD}" type="presOf" srcId="{867C01C6-C64C-426A-B79D-83427699E204}" destId="{AF286520-BB24-410D-BCCF-920EE1403895}" srcOrd="1" destOrd="0" presId="urn:microsoft.com/office/officeart/2005/8/layout/venn2"/>
    <dgm:cxn modelId="{EB9A45CA-5B4C-4F94-B87A-0D935DC45BFC}" type="presOf" srcId="{CAB08EF1-20C0-42ED-8108-D1E6F6FA490F}" destId="{B134905C-ECC6-40B3-B1BE-C4084EED0FEF}" srcOrd="0" destOrd="0" presId="urn:microsoft.com/office/officeart/2005/8/layout/venn2"/>
    <dgm:cxn modelId="{3F7DE4EE-EC2A-4A45-820C-D5B464175632}" srcId="{CAB08EF1-20C0-42ED-8108-D1E6F6FA490F}" destId="{B78B34B1-6EEA-45E6-A15E-1A4A591EC4F8}" srcOrd="0" destOrd="0" parTransId="{3DF9652E-80DA-40C5-8832-E9A6EED72D7A}" sibTransId="{1CF873AA-F8C9-42DF-8015-94F0FEF1E415}"/>
    <dgm:cxn modelId="{60AC6249-B727-495F-85DF-4E543E6CE0DD}" type="presOf" srcId="{3588EACC-A4D8-4954-9C55-B5D87BE5CB6E}" destId="{AF286520-BB24-410D-BCCF-920EE1403895}" srcOrd="1" destOrd="1" presId="urn:microsoft.com/office/officeart/2005/8/layout/venn2"/>
    <dgm:cxn modelId="{60270605-E2AA-4362-9774-EFEBE9EEF3C9}" type="presOf" srcId="{B78B34B1-6EEA-45E6-A15E-1A4A591EC4F8}" destId="{C56EEC45-02D5-46E1-9410-27FC532359D8}" srcOrd="1" destOrd="0" presId="urn:microsoft.com/office/officeart/2005/8/layout/venn2"/>
    <dgm:cxn modelId="{5A450834-4C1F-45AE-BD93-C445FDC4A0AF}" type="presOf" srcId="{B78B34B1-6EEA-45E6-A15E-1A4A591EC4F8}" destId="{281D9BC2-8C4D-4142-B74B-2174721A7B1B}" srcOrd="0" destOrd="0" presId="urn:microsoft.com/office/officeart/2005/8/layout/venn2"/>
    <dgm:cxn modelId="{A16CAF8D-419A-4419-9211-5C6A7EA02075}" type="presParOf" srcId="{B134905C-ECC6-40B3-B1BE-C4084EED0FEF}" destId="{07AEFAC2-DEB1-473C-9B82-24A90B993030}" srcOrd="0" destOrd="0" presId="urn:microsoft.com/office/officeart/2005/8/layout/venn2"/>
    <dgm:cxn modelId="{81787F20-717C-4C33-8151-4D077BC442EF}" type="presParOf" srcId="{07AEFAC2-DEB1-473C-9B82-24A90B993030}" destId="{281D9BC2-8C4D-4142-B74B-2174721A7B1B}" srcOrd="0" destOrd="0" presId="urn:microsoft.com/office/officeart/2005/8/layout/venn2"/>
    <dgm:cxn modelId="{0C3839BB-715B-4118-803C-FE131E3DC3FA}" type="presParOf" srcId="{07AEFAC2-DEB1-473C-9B82-24A90B993030}" destId="{C56EEC45-02D5-46E1-9410-27FC532359D8}" srcOrd="1" destOrd="0" presId="urn:microsoft.com/office/officeart/2005/8/layout/venn2"/>
    <dgm:cxn modelId="{BC38931D-3508-4CB1-AB52-CFAB5D0384E0}" type="presParOf" srcId="{B134905C-ECC6-40B3-B1BE-C4084EED0FEF}" destId="{EF97D3CD-C3D7-4E32-8287-5C4D4AD025E3}" srcOrd="1" destOrd="0" presId="urn:microsoft.com/office/officeart/2005/8/layout/venn2"/>
    <dgm:cxn modelId="{8968DCB6-E2BC-40B6-B9EC-C719C66193D2}" type="presParOf" srcId="{EF97D3CD-C3D7-4E32-8287-5C4D4AD025E3}" destId="{77D28E4C-FE49-4451-BAC2-54477CD27970}" srcOrd="0" destOrd="0" presId="urn:microsoft.com/office/officeart/2005/8/layout/venn2"/>
    <dgm:cxn modelId="{513E541B-841B-4CD3-B7AF-BC49CC6CC403}" type="presParOf" srcId="{EF97D3CD-C3D7-4E32-8287-5C4D4AD025E3}" destId="{AF286520-BB24-410D-BCCF-920EE1403895}" srcOrd="1" destOrd="0" presId="urn:microsoft.com/office/officeart/2005/8/layout/venn2"/>
    <dgm:cxn modelId="{0E3B5A2F-6814-483A-B5CD-BA9F40E84F85}" type="presParOf" srcId="{B134905C-ECC6-40B3-B1BE-C4084EED0FEF}" destId="{21FB1448-8E96-405C-B19A-5A3AD9177234}" srcOrd="2" destOrd="0" presId="urn:microsoft.com/office/officeart/2005/8/layout/venn2"/>
    <dgm:cxn modelId="{E0B8FEC3-3B73-457D-843E-B9AE47355DC4}" type="presParOf" srcId="{21FB1448-8E96-405C-B19A-5A3AD9177234}" destId="{11000FCA-2397-4B3B-ABAB-20E6DAD8FF94}" srcOrd="0" destOrd="0" presId="urn:microsoft.com/office/officeart/2005/8/layout/venn2"/>
    <dgm:cxn modelId="{48303B87-2906-46E7-8885-80BB4D8B6E31}" type="presParOf" srcId="{21FB1448-8E96-405C-B19A-5A3AD9177234}" destId="{930F4904-BC6D-4A96-8869-EE5D69D95B64}" srcOrd="1" destOrd="0" presId="urn:microsoft.com/office/officeart/2005/8/layout/venn2"/>
  </dgm:cxnLst>
  <dgm:bg/>
  <dgm:whole/>
</dgm:dataModel>
</file>

<file path=word/diagrams/data3.xml><?xml version="1.0" encoding="utf-8"?>
<dgm:dataModel xmlns:dgm="http://schemas.openxmlformats.org/drawingml/2006/diagram" xmlns:a="http://schemas.openxmlformats.org/drawingml/2006/main">
  <dgm:ptLst>
    <dgm:pt modelId="{20EEFFAF-7E93-400F-9A52-80A262909246}"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ru-RU"/>
        </a:p>
      </dgm:t>
    </dgm:pt>
    <dgm:pt modelId="{8AC7779D-ECF5-4FCC-AF37-D54E176BE5A0}" type="pres">
      <dgm:prSet presAssocID="{20EEFFAF-7E93-400F-9A52-80A262909246}" presName="theList" presStyleCnt="0">
        <dgm:presLayoutVars>
          <dgm:dir/>
          <dgm:animLvl val="lvl"/>
          <dgm:resizeHandles val="exact"/>
        </dgm:presLayoutVars>
      </dgm:prSet>
      <dgm:spPr/>
      <dgm:t>
        <a:bodyPr/>
        <a:lstStyle/>
        <a:p>
          <a:endParaRPr lang="ru-RU"/>
        </a:p>
      </dgm:t>
    </dgm:pt>
  </dgm:ptLst>
  <dgm:cxnLst>
    <dgm:cxn modelId="{8CE8C4C8-C2C0-41CB-9654-7FAFB7E7BD22}" type="presOf" srcId="{20EEFFAF-7E93-400F-9A52-80A262909246}" destId="{8AC7779D-ECF5-4FCC-AF37-D54E176BE5A0}" srcOrd="0" destOrd="0" presId="urn:microsoft.com/office/officeart/2005/8/layout/hProcess6"/>
  </dgm:cxnLst>
  <dgm:bg/>
  <dgm:whole/>
</dgm:dataModel>
</file>

<file path=word/diagrams/data4.xml><?xml version="1.0" encoding="utf-8"?>
<dgm:dataModel xmlns:dgm="http://schemas.openxmlformats.org/drawingml/2006/diagram" xmlns:a="http://schemas.openxmlformats.org/drawingml/2006/main">
  <dgm:ptLst>
    <dgm:pt modelId="{2742E926-6DEA-47DE-9689-61D3CA0A827F}" type="doc">
      <dgm:prSet loTypeId="urn:microsoft.com/office/officeart/2005/8/layout/hList3" loCatId="list" qsTypeId="urn:microsoft.com/office/officeart/2005/8/quickstyle/simple3" qsCatId="simple" csTypeId="urn:microsoft.com/office/officeart/2005/8/colors/colorful5" csCatId="colorful" phldr="1"/>
      <dgm:spPr/>
      <dgm:t>
        <a:bodyPr/>
        <a:lstStyle/>
        <a:p>
          <a:endParaRPr lang="ru-RU"/>
        </a:p>
      </dgm:t>
    </dgm:pt>
    <dgm:pt modelId="{556B0CC8-1462-4AFE-9561-F6E54B1BEC11}">
      <dgm:prSet phldrT="[Текст]" custT="1"/>
      <dgm:spPr/>
      <dgm:t>
        <a:bodyPr/>
        <a:lstStyle/>
        <a:p>
          <a:r>
            <a:rPr lang="ru-RU" sz="1800">
              <a:solidFill>
                <a:sysClr val="windowText" lastClr="000000"/>
              </a:solidFill>
              <a:latin typeface="Times New Roman" pitchFamily="18" charset="0"/>
              <a:cs typeface="Times New Roman" pitchFamily="18" charset="0"/>
            </a:rPr>
            <a:t>Развитие потребительского рынка на территории Ленинского муниципального района</a:t>
          </a:r>
        </a:p>
      </dgm:t>
    </dgm:pt>
    <dgm:pt modelId="{A909C1D3-BF4B-4467-A54C-22DC27405B79}" type="parTrans" cxnId="{A38F6772-B313-47F4-9947-DC57AFA65EDC}">
      <dgm:prSet/>
      <dgm:spPr/>
      <dgm:t>
        <a:bodyPr/>
        <a:lstStyle/>
        <a:p>
          <a:endParaRPr lang="ru-RU"/>
        </a:p>
      </dgm:t>
    </dgm:pt>
    <dgm:pt modelId="{9FB78AC3-E5B4-43ED-92B7-A074CBC911EA}" type="sibTrans" cxnId="{A38F6772-B313-47F4-9947-DC57AFA65EDC}">
      <dgm:prSet/>
      <dgm:spPr/>
      <dgm:t>
        <a:bodyPr/>
        <a:lstStyle/>
        <a:p>
          <a:endParaRPr lang="ru-RU"/>
        </a:p>
      </dgm:t>
    </dgm:pt>
    <dgm:pt modelId="{323E89AB-355A-4701-AB5B-E1A2420F4074}">
      <dgm:prSet phldrT="[Текст]" custT="1"/>
      <dgm:spPr/>
      <dgm:t>
        <a:bodyPr/>
        <a:lstStyle/>
        <a:p>
          <a:r>
            <a:rPr lang="ru-RU" sz="1600">
              <a:latin typeface="Times New Roman" pitchFamily="18" charset="0"/>
              <a:cs typeface="Times New Roman" pitchFamily="18" charset="0"/>
            </a:rPr>
            <a:t>Оборот розничной торговли, млн.рублей</a:t>
          </a:r>
        </a:p>
        <a:p>
          <a:r>
            <a:rPr lang="ru-RU" sz="1200">
              <a:latin typeface="Times New Roman" pitchFamily="18" charset="0"/>
              <a:cs typeface="Times New Roman" pitchFamily="18" charset="0"/>
            </a:rPr>
            <a:t>2019 год - 1625,349</a:t>
          </a:r>
        </a:p>
        <a:p>
          <a:r>
            <a:rPr lang="ru-RU" sz="1200">
              <a:latin typeface="Times New Roman" pitchFamily="18" charset="0"/>
              <a:cs typeface="Times New Roman" pitchFamily="18" charset="0"/>
            </a:rPr>
            <a:t>2020 год - 1384,797</a:t>
          </a:r>
        </a:p>
        <a:p>
          <a:r>
            <a:rPr lang="ru-RU" sz="1200">
              <a:latin typeface="Times New Roman" pitchFamily="18" charset="0"/>
              <a:cs typeface="Times New Roman" pitchFamily="18" charset="0"/>
            </a:rPr>
            <a:t>2021 год - 1523,820</a:t>
          </a:r>
          <a:endParaRPr lang="ru-RU" sz="1600"/>
        </a:p>
      </dgm:t>
    </dgm:pt>
    <dgm:pt modelId="{C865B248-F9E0-4532-96C3-61761268966D}" type="parTrans" cxnId="{8F9F080B-A768-4646-9AF1-AC658A53A1FC}">
      <dgm:prSet/>
      <dgm:spPr/>
      <dgm:t>
        <a:bodyPr/>
        <a:lstStyle/>
        <a:p>
          <a:endParaRPr lang="ru-RU"/>
        </a:p>
      </dgm:t>
    </dgm:pt>
    <dgm:pt modelId="{CC1EC18F-4149-414A-A48C-2B30BA9B9F93}" type="sibTrans" cxnId="{8F9F080B-A768-4646-9AF1-AC658A53A1FC}">
      <dgm:prSet/>
      <dgm:spPr/>
      <dgm:t>
        <a:bodyPr/>
        <a:lstStyle/>
        <a:p>
          <a:endParaRPr lang="ru-RU"/>
        </a:p>
      </dgm:t>
    </dgm:pt>
    <dgm:pt modelId="{A7FF7BF0-6167-45D0-B657-9A06FB8EB68B}">
      <dgm:prSet phldrT="[Текст]" custT="1"/>
      <dgm:spPr/>
      <dgm:t>
        <a:bodyPr/>
        <a:lstStyle/>
        <a:p>
          <a:r>
            <a:rPr lang="ru-RU" sz="1400">
              <a:latin typeface="Times New Roman" pitchFamily="18" charset="0"/>
              <a:cs typeface="Times New Roman" pitchFamily="18" charset="0"/>
            </a:rPr>
            <a:t>Оборот общественного питания, млн. рублей</a:t>
          </a:r>
        </a:p>
        <a:p>
          <a:r>
            <a:rPr lang="ru-RU" sz="1200">
              <a:latin typeface="Times New Roman" pitchFamily="18" charset="0"/>
              <a:cs typeface="Times New Roman" pitchFamily="18" charset="0"/>
            </a:rPr>
            <a:t>2019 год - 42,259</a:t>
          </a:r>
        </a:p>
        <a:p>
          <a:r>
            <a:rPr lang="ru-RU" sz="1200">
              <a:latin typeface="Times New Roman" pitchFamily="18" charset="0"/>
              <a:cs typeface="Times New Roman" pitchFamily="18" charset="0"/>
            </a:rPr>
            <a:t>2020 год - 38,963</a:t>
          </a:r>
        </a:p>
        <a:p>
          <a:r>
            <a:rPr lang="ru-RU" sz="1200">
              <a:latin typeface="Times New Roman" pitchFamily="18" charset="0"/>
              <a:cs typeface="Times New Roman" pitchFamily="18" charset="0"/>
            </a:rPr>
            <a:t>2021 год - 42,874</a:t>
          </a:r>
        </a:p>
        <a:p>
          <a:endParaRPr lang="ru-RU" sz="1700"/>
        </a:p>
      </dgm:t>
    </dgm:pt>
    <dgm:pt modelId="{494358A7-887C-481F-86F1-38A15263D9AD}" type="parTrans" cxnId="{BA6A5F57-8827-40A0-B053-8493ECC73D48}">
      <dgm:prSet/>
      <dgm:spPr/>
      <dgm:t>
        <a:bodyPr/>
        <a:lstStyle/>
        <a:p>
          <a:endParaRPr lang="ru-RU"/>
        </a:p>
      </dgm:t>
    </dgm:pt>
    <dgm:pt modelId="{E74A220D-E9BD-4C7E-ACDF-D966826AA1FA}" type="sibTrans" cxnId="{BA6A5F57-8827-40A0-B053-8493ECC73D48}">
      <dgm:prSet/>
      <dgm:spPr/>
      <dgm:t>
        <a:bodyPr/>
        <a:lstStyle/>
        <a:p>
          <a:endParaRPr lang="ru-RU"/>
        </a:p>
      </dgm:t>
    </dgm:pt>
    <dgm:pt modelId="{4FF1E30C-6DC7-4B2B-9B11-279B6B085769}">
      <dgm:prSet phldrT="[Текст]" custT="1"/>
      <dgm:spPr/>
      <dgm:t>
        <a:bodyPr/>
        <a:lstStyle/>
        <a:p>
          <a:r>
            <a:rPr lang="ru-RU" sz="1400">
              <a:latin typeface="Times New Roman" pitchFamily="18" charset="0"/>
              <a:cs typeface="Times New Roman" pitchFamily="18" charset="0"/>
            </a:rPr>
            <a:t>Платные </a:t>
          </a:r>
          <a:r>
            <a:rPr lang="ru-RU" sz="1400" b="0">
              <a:latin typeface="Times New Roman" pitchFamily="18" charset="0"/>
              <a:cs typeface="Times New Roman" pitchFamily="18" charset="0"/>
            </a:rPr>
            <a:t>услуги</a:t>
          </a:r>
          <a:r>
            <a:rPr lang="ru-RU" sz="1400">
              <a:latin typeface="Times New Roman" pitchFamily="18" charset="0"/>
              <a:cs typeface="Times New Roman" pitchFamily="18" charset="0"/>
            </a:rPr>
            <a:t>, млн.рублей</a:t>
          </a:r>
        </a:p>
        <a:p>
          <a:r>
            <a:rPr lang="ru-RU" sz="1200">
              <a:latin typeface="Times New Roman" pitchFamily="18" charset="0"/>
              <a:cs typeface="Times New Roman" pitchFamily="18" charset="0"/>
            </a:rPr>
            <a:t>2019 год - 176,940</a:t>
          </a:r>
        </a:p>
        <a:p>
          <a:r>
            <a:rPr lang="ru-RU" sz="1200">
              <a:latin typeface="Times New Roman" pitchFamily="18" charset="0"/>
              <a:cs typeface="Times New Roman" pitchFamily="18" charset="0"/>
            </a:rPr>
            <a:t>2020 год - 164,023</a:t>
          </a:r>
        </a:p>
        <a:p>
          <a:r>
            <a:rPr lang="ru-RU" sz="1200">
              <a:latin typeface="Times New Roman" pitchFamily="18" charset="0"/>
              <a:cs typeface="Times New Roman" pitchFamily="18" charset="0"/>
            </a:rPr>
            <a:t>2021 год - 189,313</a:t>
          </a:r>
        </a:p>
      </dgm:t>
    </dgm:pt>
    <dgm:pt modelId="{8D100695-C404-4CD1-B9E2-6C59A10DBBA2}" type="parTrans" cxnId="{01870A48-4AC7-4B2C-A380-83B72BBE7C51}">
      <dgm:prSet/>
      <dgm:spPr/>
      <dgm:t>
        <a:bodyPr/>
        <a:lstStyle/>
        <a:p>
          <a:endParaRPr lang="ru-RU"/>
        </a:p>
      </dgm:t>
    </dgm:pt>
    <dgm:pt modelId="{24527AD3-038F-4AC5-9BF8-863135AF304F}" type="sibTrans" cxnId="{01870A48-4AC7-4B2C-A380-83B72BBE7C51}">
      <dgm:prSet/>
      <dgm:spPr/>
      <dgm:t>
        <a:bodyPr/>
        <a:lstStyle/>
        <a:p>
          <a:endParaRPr lang="ru-RU"/>
        </a:p>
      </dgm:t>
    </dgm:pt>
    <dgm:pt modelId="{E99E0F3E-C818-482B-B35F-E06E057CF645}" type="pres">
      <dgm:prSet presAssocID="{2742E926-6DEA-47DE-9689-61D3CA0A827F}" presName="composite" presStyleCnt="0">
        <dgm:presLayoutVars>
          <dgm:chMax val="1"/>
          <dgm:dir/>
          <dgm:resizeHandles val="exact"/>
        </dgm:presLayoutVars>
      </dgm:prSet>
      <dgm:spPr/>
      <dgm:t>
        <a:bodyPr/>
        <a:lstStyle/>
        <a:p>
          <a:endParaRPr lang="ru-RU"/>
        </a:p>
      </dgm:t>
    </dgm:pt>
    <dgm:pt modelId="{4B088206-C5C0-451B-9A67-B9C2CBF1A7F9}" type="pres">
      <dgm:prSet presAssocID="{556B0CC8-1462-4AFE-9561-F6E54B1BEC11}" presName="roof" presStyleLbl="dkBgShp" presStyleIdx="0" presStyleCnt="2" custLinFactNeighborX="-2044"/>
      <dgm:spPr/>
      <dgm:t>
        <a:bodyPr/>
        <a:lstStyle/>
        <a:p>
          <a:endParaRPr lang="ru-RU"/>
        </a:p>
      </dgm:t>
    </dgm:pt>
    <dgm:pt modelId="{31818F98-9F2E-4087-9264-4C2F8DD8A088}" type="pres">
      <dgm:prSet presAssocID="{556B0CC8-1462-4AFE-9561-F6E54B1BEC11}" presName="pillars" presStyleCnt="0"/>
      <dgm:spPr/>
    </dgm:pt>
    <dgm:pt modelId="{9603EA96-82FD-45CA-9D1A-9F68D7F26835}" type="pres">
      <dgm:prSet presAssocID="{556B0CC8-1462-4AFE-9561-F6E54B1BEC11}" presName="pillar1" presStyleLbl="node1" presStyleIdx="0" presStyleCnt="3">
        <dgm:presLayoutVars>
          <dgm:bulletEnabled val="1"/>
        </dgm:presLayoutVars>
      </dgm:prSet>
      <dgm:spPr/>
      <dgm:t>
        <a:bodyPr/>
        <a:lstStyle/>
        <a:p>
          <a:endParaRPr lang="ru-RU"/>
        </a:p>
      </dgm:t>
    </dgm:pt>
    <dgm:pt modelId="{E1D6ACC6-6003-4F5A-9858-DBE714FA02AC}" type="pres">
      <dgm:prSet presAssocID="{A7FF7BF0-6167-45D0-B657-9A06FB8EB68B}" presName="pillarX" presStyleLbl="node1" presStyleIdx="1" presStyleCnt="3">
        <dgm:presLayoutVars>
          <dgm:bulletEnabled val="1"/>
        </dgm:presLayoutVars>
      </dgm:prSet>
      <dgm:spPr/>
      <dgm:t>
        <a:bodyPr/>
        <a:lstStyle/>
        <a:p>
          <a:endParaRPr lang="ru-RU"/>
        </a:p>
      </dgm:t>
    </dgm:pt>
    <dgm:pt modelId="{2ABB66F0-9373-4A50-9366-0F6C5F0508A3}" type="pres">
      <dgm:prSet presAssocID="{4FF1E30C-6DC7-4B2B-9B11-279B6B085769}" presName="pillarX" presStyleLbl="node1" presStyleIdx="2" presStyleCnt="3" custScaleY="101638" custLinFactNeighborX="147" custLinFactNeighborY="1170">
        <dgm:presLayoutVars>
          <dgm:bulletEnabled val="1"/>
        </dgm:presLayoutVars>
      </dgm:prSet>
      <dgm:spPr/>
      <dgm:t>
        <a:bodyPr/>
        <a:lstStyle/>
        <a:p>
          <a:endParaRPr lang="ru-RU"/>
        </a:p>
      </dgm:t>
    </dgm:pt>
    <dgm:pt modelId="{DF804E0B-750C-43DA-B0F4-5F5989DBC671}" type="pres">
      <dgm:prSet presAssocID="{556B0CC8-1462-4AFE-9561-F6E54B1BEC11}" presName="base" presStyleLbl="dkBgShp" presStyleIdx="1" presStyleCnt="2"/>
      <dgm:spPr/>
    </dgm:pt>
  </dgm:ptLst>
  <dgm:cxnLst>
    <dgm:cxn modelId="{BA6A5F57-8827-40A0-B053-8493ECC73D48}" srcId="{556B0CC8-1462-4AFE-9561-F6E54B1BEC11}" destId="{A7FF7BF0-6167-45D0-B657-9A06FB8EB68B}" srcOrd="1" destOrd="0" parTransId="{494358A7-887C-481F-86F1-38A15263D9AD}" sibTransId="{E74A220D-E9BD-4C7E-ACDF-D966826AA1FA}"/>
    <dgm:cxn modelId="{A282A67A-1F0C-478F-BB0A-B0AE6B02EA8B}" type="presOf" srcId="{556B0CC8-1462-4AFE-9561-F6E54B1BEC11}" destId="{4B088206-C5C0-451B-9A67-B9C2CBF1A7F9}" srcOrd="0" destOrd="0" presId="urn:microsoft.com/office/officeart/2005/8/layout/hList3"/>
    <dgm:cxn modelId="{A555BEC3-73B9-4A6C-885E-42F869FFFDFF}" type="presOf" srcId="{323E89AB-355A-4701-AB5B-E1A2420F4074}" destId="{9603EA96-82FD-45CA-9D1A-9F68D7F26835}" srcOrd="0" destOrd="0" presId="urn:microsoft.com/office/officeart/2005/8/layout/hList3"/>
    <dgm:cxn modelId="{F9B6C490-73EB-430D-ACFF-A2233FD2698F}" type="presOf" srcId="{4FF1E30C-6DC7-4B2B-9B11-279B6B085769}" destId="{2ABB66F0-9373-4A50-9366-0F6C5F0508A3}" srcOrd="0" destOrd="0" presId="urn:microsoft.com/office/officeart/2005/8/layout/hList3"/>
    <dgm:cxn modelId="{01870A48-4AC7-4B2C-A380-83B72BBE7C51}" srcId="{556B0CC8-1462-4AFE-9561-F6E54B1BEC11}" destId="{4FF1E30C-6DC7-4B2B-9B11-279B6B085769}" srcOrd="2" destOrd="0" parTransId="{8D100695-C404-4CD1-B9E2-6C59A10DBBA2}" sibTransId="{24527AD3-038F-4AC5-9BF8-863135AF304F}"/>
    <dgm:cxn modelId="{76128E39-CD87-412C-B67E-3C6161D9DD6E}" type="presOf" srcId="{A7FF7BF0-6167-45D0-B657-9A06FB8EB68B}" destId="{E1D6ACC6-6003-4F5A-9858-DBE714FA02AC}" srcOrd="0" destOrd="0" presId="urn:microsoft.com/office/officeart/2005/8/layout/hList3"/>
    <dgm:cxn modelId="{8F9F080B-A768-4646-9AF1-AC658A53A1FC}" srcId="{556B0CC8-1462-4AFE-9561-F6E54B1BEC11}" destId="{323E89AB-355A-4701-AB5B-E1A2420F4074}" srcOrd="0" destOrd="0" parTransId="{C865B248-F9E0-4532-96C3-61761268966D}" sibTransId="{CC1EC18F-4149-414A-A48C-2B30BA9B9F93}"/>
    <dgm:cxn modelId="{A38F6772-B313-47F4-9947-DC57AFA65EDC}" srcId="{2742E926-6DEA-47DE-9689-61D3CA0A827F}" destId="{556B0CC8-1462-4AFE-9561-F6E54B1BEC11}" srcOrd="0" destOrd="0" parTransId="{A909C1D3-BF4B-4467-A54C-22DC27405B79}" sibTransId="{9FB78AC3-E5B4-43ED-92B7-A074CBC911EA}"/>
    <dgm:cxn modelId="{7B5B3B05-C97A-46CC-B061-07E01B3BBA9A}" type="presOf" srcId="{2742E926-6DEA-47DE-9689-61D3CA0A827F}" destId="{E99E0F3E-C818-482B-B35F-E06E057CF645}" srcOrd="0" destOrd="0" presId="urn:microsoft.com/office/officeart/2005/8/layout/hList3"/>
    <dgm:cxn modelId="{97B2D8B4-D487-49DB-9FB5-B9DA57FABD48}" type="presParOf" srcId="{E99E0F3E-C818-482B-B35F-E06E057CF645}" destId="{4B088206-C5C0-451B-9A67-B9C2CBF1A7F9}" srcOrd="0" destOrd="0" presId="urn:microsoft.com/office/officeart/2005/8/layout/hList3"/>
    <dgm:cxn modelId="{6BF75521-9B9F-4C85-A8DB-A37C517A8E6A}" type="presParOf" srcId="{E99E0F3E-C818-482B-B35F-E06E057CF645}" destId="{31818F98-9F2E-4087-9264-4C2F8DD8A088}" srcOrd="1" destOrd="0" presId="urn:microsoft.com/office/officeart/2005/8/layout/hList3"/>
    <dgm:cxn modelId="{32FD1491-7928-48D9-9B5B-0489B21A6C6A}" type="presParOf" srcId="{31818F98-9F2E-4087-9264-4C2F8DD8A088}" destId="{9603EA96-82FD-45CA-9D1A-9F68D7F26835}" srcOrd="0" destOrd="0" presId="urn:microsoft.com/office/officeart/2005/8/layout/hList3"/>
    <dgm:cxn modelId="{EC7E3EB4-1323-4A93-9FC2-A18C05F9F61E}" type="presParOf" srcId="{31818F98-9F2E-4087-9264-4C2F8DD8A088}" destId="{E1D6ACC6-6003-4F5A-9858-DBE714FA02AC}" srcOrd="1" destOrd="0" presId="urn:microsoft.com/office/officeart/2005/8/layout/hList3"/>
    <dgm:cxn modelId="{F4AD4326-B4EF-4272-9AA4-28A1D91D4CAA}" type="presParOf" srcId="{31818F98-9F2E-4087-9264-4C2F8DD8A088}" destId="{2ABB66F0-9373-4A50-9366-0F6C5F0508A3}" srcOrd="2" destOrd="0" presId="urn:microsoft.com/office/officeart/2005/8/layout/hList3"/>
    <dgm:cxn modelId="{89ABA690-9E23-4162-8BCB-5971BB8799D3}" type="presParOf" srcId="{E99E0F3E-C818-482B-B35F-E06E057CF645}" destId="{DF804E0B-750C-43DA-B0F4-5F5989DBC671}" srcOrd="2" destOrd="0" presId="urn:microsoft.com/office/officeart/2005/8/layout/hList3"/>
  </dgm:cxnLst>
  <dgm:bg/>
  <dgm:whole/>
</dgm:dataModel>
</file>

<file path=word/diagrams/data5.xml><?xml version="1.0" encoding="utf-8"?>
<dgm:dataModel xmlns:dgm="http://schemas.openxmlformats.org/drawingml/2006/diagram" xmlns:a="http://schemas.openxmlformats.org/drawingml/2006/main">
  <dgm:ptLst>
    <dgm:pt modelId="{3FC49046-5B31-4C76-A341-3C374F2A9E66}"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ru-RU"/>
        </a:p>
      </dgm:t>
    </dgm:pt>
    <dgm:pt modelId="{B506E231-8AEA-4477-B21C-5AFC69355DE9}">
      <dgm:prSet phldrT="[Текст]" custT="1"/>
      <dgm:spPr>
        <a:blipFill rotWithShape="0">
          <a:blip xmlns:r="http://schemas.openxmlformats.org/officeDocument/2006/relationships" r:embed="rId1"/>
          <a:stretch>
            <a:fillRect/>
          </a:stretch>
        </a:blipFill>
      </dgm:spPr>
      <dgm:t>
        <a:bodyPr/>
        <a:lstStyle/>
        <a:p>
          <a:endParaRPr lang="ru-RU" sz="1200">
            <a:solidFill>
              <a:srgbClr val="002060"/>
            </a:solidFill>
            <a:latin typeface="Times New Roman" pitchFamily="18" charset="0"/>
            <a:cs typeface="Times New Roman" pitchFamily="18" charset="0"/>
          </a:endParaRPr>
        </a:p>
      </dgm:t>
    </dgm:pt>
    <dgm:pt modelId="{25E60022-C0A0-47D5-812B-F569E88391D1}" type="parTrans" cxnId="{CEA29DEE-794B-4CA1-B567-DAB1EF109227}">
      <dgm:prSet/>
      <dgm:spPr/>
      <dgm:t>
        <a:bodyPr/>
        <a:lstStyle/>
        <a:p>
          <a:endParaRPr lang="ru-RU"/>
        </a:p>
      </dgm:t>
    </dgm:pt>
    <dgm:pt modelId="{6B8C321A-5493-4028-A61C-CDC1015D061F}" type="sibTrans" cxnId="{CEA29DEE-794B-4CA1-B567-DAB1EF109227}">
      <dgm:prSet/>
      <dgm:spPr/>
      <dgm:t>
        <a:bodyPr/>
        <a:lstStyle/>
        <a:p>
          <a:endParaRPr lang="ru-RU"/>
        </a:p>
      </dgm:t>
    </dgm:pt>
    <dgm:pt modelId="{14A7E391-C810-4A52-A3C8-F97E0FA8B298}">
      <dgm:prSet phldrT="[Текст]" custT="1"/>
      <dgm:spPr/>
      <dgm:t>
        <a:bodyPr/>
        <a:lstStyle/>
        <a:p>
          <a:r>
            <a:rPr lang="ru-RU" sz="1400">
              <a:solidFill>
                <a:srgbClr val="002060"/>
              </a:solidFill>
              <a:latin typeface="Times New Roman" pitchFamily="18" charset="0"/>
              <a:cs typeface="Times New Roman" pitchFamily="18" charset="0"/>
            </a:rPr>
            <a:t>2017 год - 40,60</a:t>
          </a:r>
        </a:p>
      </dgm:t>
    </dgm:pt>
    <dgm:pt modelId="{8904D7BC-C4F2-4E0C-9440-8BB250A81C13}" type="parTrans" cxnId="{331C8B7D-30F0-44C6-B980-4EDFB6A27343}">
      <dgm:prSet/>
      <dgm:spPr/>
      <dgm:t>
        <a:bodyPr/>
        <a:lstStyle/>
        <a:p>
          <a:endParaRPr lang="ru-RU"/>
        </a:p>
      </dgm:t>
    </dgm:pt>
    <dgm:pt modelId="{EBF3BE2C-A263-469D-88E3-2E128294198A}" type="sibTrans" cxnId="{331C8B7D-30F0-44C6-B980-4EDFB6A27343}">
      <dgm:prSet/>
      <dgm:spPr/>
      <dgm:t>
        <a:bodyPr/>
        <a:lstStyle/>
        <a:p>
          <a:endParaRPr lang="ru-RU"/>
        </a:p>
      </dgm:t>
    </dgm:pt>
    <dgm:pt modelId="{56345786-8E0E-4C3A-A397-8CA37A3AE059}">
      <dgm:prSet phldrT="[Текст]" custT="1"/>
      <dgm:spPr/>
      <dgm:t>
        <a:bodyPr/>
        <a:lstStyle/>
        <a:p>
          <a:r>
            <a:rPr lang="ru-RU" sz="1400">
              <a:solidFill>
                <a:srgbClr val="002060"/>
              </a:solidFill>
              <a:latin typeface="Times New Roman" pitchFamily="18" charset="0"/>
              <a:cs typeface="Times New Roman" pitchFamily="18" charset="0"/>
            </a:rPr>
            <a:t>2021 год - 57,60</a:t>
          </a:r>
        </a:p>
      </dgm:t>
    </dgm:pt>
    <dgm:pt modelId="{4E4D18B0-9342-4724-9F0C-6DE4DDF195BD}" type="parTrans" cxnId="{40F5C77A-FD34-4513-B790-D4385905AD84}">
      <dgm:prSet/>
      <dgm:spPr/>
      <dgm:t>
        <a:bodyPr/>
        <a:lstStyle/>
        <a:p>
          <a:endParaRPr lang="ru-RU"/>
        </a:p>
      </dgm:t>
    </dgm:pt>
    <dgm:pt modelId="{63292882-99C6-40BE-9EE4-98703092C82A}" type="sibTrans" cxnId="{40F5C77A-FD34-4513-B790-D4385905AD84}">
      <dgm:prSet/>
      <dgm:spPr/>
      <dgm:t>
        <a:bodyPr/>
        <a:lstStyle/>
        <a:p>
          <a:endParaRPr lang="ru-RU"/>
        </a:p>
      </dgm:t>
    </dgm:pt>
    <dgm:pt modelId="{BEBBB668-E191-4D28-8BCE-6DFAD9B051F4}">
      <dgm:prSet phldrT="[Текст]" custT="1"/>
      <dgm:spPr/>
      <dgm:t>
        <a:bodyPr/>
        <a:lstStyle/>
        <a:p>
          <a:r>
            <a:rPr lang="ru-RU" sz="1400">
              <a:solidFill>
                <a:srgbClr val="002060"/>
              </a:solidFill>
              <a:latin typeface="Times New Roman" pitchFamily="18" charset="0"/>
              <a:cs typeface="Times New Roman" pitchFamily="18" charset="0"/>
            </a:rPr>
            <a:t>2022 год - 60,60</a:t>
          </a:r>
        </a:p>
      </dgm:t>
    </dgm:pt>
    <dgm:pt modelId="{1E9A7E12-AE78-475E-89CD-79BE70251E0C}" type="parTrans" cxnId="{B7D9FFF2-BB9B-404C-90DB-B34BAE4810EE}">
      <dgm:prSet/>
      <dgm:spPr/>
      <dgm:t>
        <a:bodyPr/>
        <a:lstStyle/>
        <a:p>
          <a:endParaRPr lang="ru-RU"/>
        </a:p>
      </dgm:t>
    </dgm:pt>
    <dgm:pt modelId="{D81E2EFD-5613-4046-A5DB-66F6E76EF2AF}" type="sibTrans" cxnId="{B7D9FFF2-BB9B-404C-90DB-B34BAE4810EE}">
      <dgm:prSet/>
      <dgm:spPr/>
      <dgm:t>
        <a:bodyPr/>
        <a:lstStyle/>
        <a:p>
          <a:endParaRPr lang="ru-RU"/>
        </a:p>
      </dgm:t>
    </dgm:pt>
    <dgm:pt modelId="{A0604DAB-B203-4D5A-8E7F-E71587CE99CF}">
      <dgm:prSet custT="1"/>
      <dgm:spPr/>
      <dgm:t>
        <a:bodyPr/>
        <a:lstStyle/>
        <a:p>
          <a:r>
            <a:rPr lang="ru-RU" sz="1400">
              <a:solidFill>
                <a:srgbClr val="002060"/>
              </a:solidFill>
              <a:latin typeface="Times New Roman" pitchFamily="18" charset="0"/>
              <a:cs typeface="Times New Roman" pitchFamily="18" charset="0"/>
            </a:rPr>
            <a:t>2023 год - 64,30</a:t>
          </a:r>
        </a:p>
      </dgm:t>
    </dgm:pt>
    <dgm:pt modelId="{8A70A36F-E36A-49FC-BEA9-A661F4A16D22}" type="parTrans" cxnId="{3E7FC951-BF5D-4801-A4A2-87853C4F29E3}">
      <dgm:prSet/>
      <dgm:spPr/>
      <dgm:t>
        <a:bodyPr/>
        <a:lstStyle/>
        <a:p>
          <a:endParaRPr lang="ru-RU"/>
        </a:p>
      </dgm:t>
    </dgm:pt>
    <dgm:pt modelId="{98AA3FF5-A283-4796-8F4E-16A783EA00F1}" type="sibTrans" cxnId="{3E7FC951-BF5D-4801-A4A2-87853C4F29E3}">
      <dgm:prSet/>
      <dgm:spPr/>
      <dgm:t>
        <a:bodyPr/>
        <a:lstStyle/>
        <a:p>
          <a:endParaRPr lang="ru-RU"/>
        </a:p>
      </dgm:t>
    </dgm:pt>
    <dgm:pt modelId="{EEA9EC6A-BEB7-45DC-B09F-AEE6C100CDE4}">
      <dgm:prSet custT="1"/>
      <dgm:spPr/>
      <dgm:t>
        <a:bodyPr/>
        <a:lstStyle/>
        <a:p>
          <a:r>
            <a:rPr lang="ru-RU" sz="1400">
              <a:solidFill>
                <a:srgbClr val="002060"/>
              </a:solidFill>
              <a:latin typeface="Times New Roman" pitchFamily="18" charset="0"/>
              <a:cs typeface="Times New Roman" pitchFamily="18" charset="0"/>
            </a:rPr>
            <a:t>2018 год - 39,50</a:t>
          </a:r>
        </a:p>
      </dgm:t>
    </dgm:pt>
    <dgm:pt modelId="{47BF65CC-CBCA-479D-B095-01A14917F2AC}" type="parTrans" cxnId="{5B5BCEEE-1144-4DCF-8125-E14A5DAA47FF}">
      <dgm:prSet/>
      <dgm:spPr/>
      <dgm:t>
        <a:bodyPr/>
        <a:lstStyle/>
        <a:p>
          <a:endParaRPr lang="ru-RU"/>
        </a:p>
      </dgm:t>
    </dgm:pt>
    <dgm:pt modelId="{28B7B116-8FC0-4E3C-AFD7-C9C1AC2BA196}" type="sibTrans" cxnId="{5B5BCEEE-1144-4DCF-8125-E14A5DAA47FF}">
      <dgm:prSet/>
      <dgm:spPr/>
      <dgm:t>
        <a:bodyPr/>
        <a:lstStyle/>
        <a:p>
          <a:endParaRPr lang="ru-RU"/>
        </a:p>
      </dgm:t>
    </dgm:pt>
    <dgm:pt modelId="{43D3F550-2AF7-43F9-ADCF-EA4828DFD20C}">
      <dgm:prSet custT="1"/>
      <dgm:spPr/>
      <dgm:t>
        <a:bodyPr/>
        <a:lstStyle/>
        <a:p>
          <a:r>
            <a:rPr lang="ru-RU" sz="1400">
              <a:solidFill>
                <a:srgbClr val="002060"/>
              </a:solidFill>
              <a:latin typeface="Times New Roman" pitchFamily="18" charset="0"/>
              <a:cs typeface="Times New Roman" pitchFamily="18" charset="0"/>
            </a:rPr>
            <a:t>2019 год - 43,00</a:t>
          </a:r>
        </a:p>
      </dgm:t>
    </dgm:pt>
    <dgm:pt modelId="{2D0DCE2C-03C1-4465-90A9-99B10F33446E}" type="parTrans" cxnId="{B09AA860-77EB-42C2-9246-4A3A102E8C91}">
      <dgm:prSet/>
      <dgm:spPr/>
      <dgm:t>
        <a:bodyPr/>
        <a:lstStyle/>
        <a:p>
          <a:endParaRPr lang="ru-RU"/>
        </a:p>
      </dgm:t>
    </dgm:pt>
    <dgm:pt modelId="{3881DAA8-48C1-4F25-A295-A72026009EF8}" type="sibTrans" cxnId="{B09AA860-77EB-42C2-9246-4A3A102E8C91}">
      <dgm:prSet/>
      <dgm:spPr/>
      <dgm:t>
        <a:bodyPr/>
        <a:lstStyle/>
        <a:p>
          <a:endParaRPr lang="ru-RU"/>
        </a:p>
      </dgm:t>
    </dgm:pt>
    <dgm:pt modelId="{47931CDB-C122-4674-9003-8D66BA7DA04D}">
      <dgm:prSet custT="1"/>
      <dgm:spPr/>
      <dgm:t>
        <a:bodyPr/>
        <a:lstStyle/>
        <a:p>
          <a:r>
            <a:rPr lang="ru-RU" sz="1400">
              <a:solidFill>
                <a:srgbClr val="002060"/>
              </a:solidFill>
              <a:latin typeface="Times New Roman" pitchFamily="18" charset="0"/>
              <a:cs typeface="Times New Roman" pitchFamily="18" charset="0"/>
            </a:rPr>
            <a:t>2020 год - 47,80</a:t>
          </a:r>
        </a:p>
      </dgm:t>
    </dgm:pt>
    <dgm:pt modelId="{888A42D8-B421-401C-BF69-E5C9100DBC12}" type="parTrans" cxnId="{5991CE4B-21F9-4FC6-A31E-2C00F93B49D6}">
      <dgm:prSet/>
      <dgm:spPr/>
      <dgm:t>
        <a:bodyPr/>
        <a:lstStyle/>
        <a:p>
          <a:endParaRPr lang="ru-RU"/>
        </a:p>
      </dgm:t>
    </dgm:pt>
    <dgm:pt modelId="{387F5F35-0BF6-48BB-BAA0-0901B50165A7}" type="sibTrans" cxnId="{5991CE4B-21F9-4FC6-A31E-2C00F93B49D6}">
      <dgm:prSet/>
      <dgm:spPr/>
      <dgm:t>
        <a:bodyPr/>
        <a:lstStyle/>
        <a:p>
          <a:endParaRPr lang="ru-RU"/>
        </a:p>
      </dgm:t>
    </dgm:pt>
    <dgm:pt modelId="{85E7D416-A3A2-4A4D-A11C-196CE13C70B4}">
      <dgm:prSet/>
      <dgm:spPr/>
      <dgm:t>
        <a:bodyPr/>
        <a:lstStyle/>
        <a:p>
          <a:endParaRPr lang="ru-RU"/>
        </a:p>
      </dgm:t>
    </dgm:pt>
    <dgm:pt modelId="{6FC93928-B3DD-4B35-B665-560B0C11921E}" type="parTrans" cxnId="{D1ED9877-AE64-422C-8E00-9AC9A065EF0E}">
      <dgm:prSet/>
      <dgm:spPr/>
      <dgm:t>
        <a:bodyPr/>
        <a:lstStyle/>
        <a:p>
          <a:endParaRPr lang="ru-RU"/>
        </a:p>
      </dgm:t>
    </dgm:pt>
    <dgm:pt modelId="{A3DD99ED-D337-4B25-BCAB-89FDADF8D793}" type="sibTrans" cxnId="{D1ED9877-AE64-422C-8E00-9AC9A065EF0E}">
      <dgm:prSet/>
      <dgm:spPr/>
      <dgm:t>
        <a:bodyPr/>
        <a:lstStyle/>
        <a:p>
          <a:endParaRPr lang="ru-RU"/>
        </a:p>
      </dgm:t>
    </dgm:pt>
    <dgm:pt modelId="{338711B4-77DC-484F-A668-4960425C5371}">
      <dgm:prSet/>
      <dgm:spPr/>
      <dgm:t>
        <a:bodyPr/>
        <a:lstStyle/>
        <a:p>
          <a:endParaRPr lang="ru-RU"/>
        </a:p>
      </dgm:t>
    </dgm:pt>
    <dgm:pt modelId="{10272B39-4022-423F-8C8C-CA60AC507C0A}" type="parTrans" cxnId="{DECCB45E-D7AE-4F80-B0BB-04B10A7E6FF8}">
      <dgm:prSet/>
      <dgm:spPr/>
      <dgm:t>
        <a:bodyPr/>
        <a:lstStyle/>
        <a:p>
          <a:endParaRPr lang="ru-RU"/>
        </a:p>
      </dgm:t>
    </dgm:pt>
    <dgm:pt modelId="{4DA1E05B-15AB-422C-91AB-641410BB5E0B}" type="sibTrans" cxnId="{DECCB45E-D7AE-4F80-B0BB-04B10A7E6FF8}">
      <dgm:prSet/>
      <dgm:spPr/>
      <dgm:t>
        <a:bodyPr/>
        <a:lstStyle/>
        <a:p>
          <a:endParaRPr lang="ru-RU"/>
        </a:p>
      </dgm:t>
    </dgm:pt>
    <dgm:pt modelId="{5D2546C9-FEF6-4AA9-BA71-4595E6DEBD57}">
      <dgm:prSet/>
      <dgm:spPr/>
      <dgm:t>
        <a:bodyPr/>
        <a:lstStyle/>
        <a:p>
          <a:endParaRPr lang="ru-RU"/>
        </a:p>
      </dgm:t>
    </dgm:pt>
    <dgm:pt modelId="{8F1D8083-FEFD-4B1D-94CB-FDF5C1A28A93}" type="parTrans" cxnId="{D272A754-8EC6-4AFB-8505-F2A84C2F3B83}">
      <dgm:prSet/>
      <dgm:spPr/>
      <dgm:t>
        <a:bodyPr/>
        <a:lstStyle/>
        <a:p>
          <a:endParaRPr lang="ru-RU"/>
        </a:p>
      </dgm:t>
    </dgm:pt>
    <dgm:pt modelId="{022C2FDD-8933-4F04-9D0D-F56423495859}" type="sibTrans" cxnId="{D272A754-8EC6-4AFB-8505-F2A84C2F3B83}">
      <dgm:prSet/>
      <dgm:spPr/>
      <dgm:t>
        <a:bodyPr/>
        <a:lstStyle/>
        <a:p>
          <a:endParaRPr lang="ru-RU"/>
        </a:p>
      </dgm:t>
    </dgm:pt>
    <dgm:pt modelId="{17547D35-B069-468F-9AF3-BA7EDF67BBB2}">
      <dgm:prSet/>
      <dgm:spPr/>
      <dgm:t>
        <a:bodyPr/>
        <a:lstStyle/>
        <a:p>
          <a:r>
            <a:rPr lang="ru-RU">
              <a:solidFill>
                <a:srgbClr val="002060"/>
              </a:solidFill>
              <a:latin typeface="Times New Roman" pitchFamily="18" charset="0"/>
              <a:cs typeface="Times New Roman" pitchFamily="18" charset="0"/>
            </a:rPr>
            <a:t>2024 год - 64,30</a:t>
          </a:r>
        </a:p>
      </dgm:t>
    </dgm:pt>
    <dgm:pt modelId="{1E1886A7-3BC7-4CB9-9B02-4F3742C25B25}" type="parTrans" cxnId="{B2D6862D-4E3A-45E7-896A-09E8363BF59F}">
      <dgm:prSet/>
      <dgm:spPr/>
      <dgm:t>
        <a:bodyPr/>
        <a:lstStyle/>
        <a:p>
          <a:endParaRPr lang="ru-RU"/>
        </a:p>
      </dgm:t>
    </dgm:pt>
    <dgm:pt modelId="{452AACF9-30EF-4ED5-AA14-74EA824F2AF3}" type="sibTrans" cxnId="{B2D6862D-4E3A-45E7-896A-09E8363BF59F}">
      <dgm:prSet/>
      <dgm:spPr/>
      <dgm:t>
        <a:bodyPr/>
        <a:lstStyle/>
        <a:p>
          <a:endParaRPr lang="ru-RU"/>
        </a:p>
      </dgm:t>
    </dgm:pt>
    <dgm:pt modelId="{458174A0-8425-453D-B1A6-489E40B8F68F}" type="pres">
      <dgm:prSet presAssocID="{3FC49046-5B31-4C76-A341-3C374F2A9E66}" presName="cycle" presStyleCnt="0">
        <dgm:presLayoutVars>
          <dgm:chMax val="1"/>
          <dgm:dir/>
          <dgm:animLvl val="ctr"/>
          <dgm:resizeHandles val="exact"/>
        </dgm:presLayoutVars>
      </dgm:prSet>
      <dgm:spPr/>
      <dgm:t>
        <a:bodyPr/>
        <a:lstStyle/>
        <a:p>
          <a:endParaRPr lang="ru-RU"/>
        </a:p>
      </dgm:t>
    </dgm:pt>
    <dgm:pt modelId="{A6AA7875-6899-49B6-BDCB-F62A6B57295D}" type="pres">
      <dgm:prSet presAssocID="{B506E231-8AEA-4477-B21C-5AFC69355DE9}" presName="centerShape" presStyleLbl="node0" presStyleIdx="0" presStyleCnt="1" custScaleX="108025" custScaleY="88293" custLinFactNeighborX="911" custLinFactNeighborY="10"/>
      <dgm:spPr/>
      <dgm:t>
        <a:bodyPr/>
        <a:lstStyle/>
        <a:p>
          <a:endParaRPr lang="ru-RU"/>
        </a:p>
      </dgm:t>
    </dgm:pt>
    <dgm:pt modelId="{8CE7174C-3600-4452-800C-5BB177BA649C}" type="pres">
      <dgm:prSet presAssocID="{8904D7BC-C4F2-4E0C-9440-8BB250A81C13}" presName="parTrans" presStyleLbl="bgSibTrans2D1" presStyleIdx="0" presStyleCnt="8"/>
      <dgm:spPr/>
      <dgm:t>
        <a:bodyPr/>
        <a:lstStyle/>
        <a:p>
          <a:endParaRPr lang="ru-RU"/>
        </a:p>
      </dgm:t>
    </dgm:pt>
    <dgm:pt modelId="{37BA055A-EBB8-491A-A3E0-1ECF68B963F9}" type="pres">
      <dgm:prSet presAssocID="{14A7E391-C810-4A52-A3C8-F97E0FA8B298}" presName="node" presStyleLbl="node1" presStyleIdx="0" presStyleCnt="8" custRadScaleRad="107074" custRadScaleInc="-801">
        <dgm:presLayoutVars>
          <dgm:bulletEnabled val="1"/>
        </dgm:presLayoutVars>
      </dgm:prSet>
      <dgm:spPr/>
      <dgm:t>
        <a:bodyPr/>
        <a:lstStyle/>
        <a:p>
          <a:endParaRPr lang="ru-RU"/>
        </a:p>
      </dgm:t>
    </dgm:pt>
    <dgm:pt modelId="{1A0832D7-EE07-4D73-9947-E4B8AE7BC4B3}" type="pres">
      <dgm:prSet presAssocID="{47BF65CC-CBCA-479D-B095-01A14917F2AC}" presName="parTrans" presStyleLbl="bgSibTrans2D1" presStyleIdx="1" presStyleCnt="8"/>
      <dgm:spPr/>
      <dgm:t>
        <a:bodyPr/>
        <a:lstStyle/>
        <a:p>
          <a:endParaRPr lang="ru-RU"/>
        </a:p>
      </dgm:t>
    </dgm:pt>
    <dgm:pt modelId="{9519A6DB-4279-46F1-AC5A-E5B61C47E8D2}" type="pres">
      <dgm:prSet presAssocID="{EEA9EC6A-BEB7-45DC-B09F-AEE6C100CDE4}" presName="node" presStyleLbl="node1" presStyleIdx="1" presStyleCnt="8" custRadScaleRad="112162" custRadScaleInc="-27803">
        <dgm:presLayoutVars>
          <dgm:bulletEnabled val="1"/>
        </dgm:presLayoutVars>
      </dgm:prSet>
      <dgm:spPr/>
      <dgm:t>
        <a:bodyPr/>
        <a:lstStyle/>
        <a:p>
          <a:endParaRPr lang="ru-RU"/>
        </a:p>
      </dgm:t>
    </dgm:pt>
    <dgm:pt modelId="{4DD4B1F8-E267-4946-8482-2C7151406B2B}" type="pres">
      <dgm:prSet presAssocID="{2D0DCE2C-03C1-4465-90A9-99B10F33446E}" presName="parTrans" presStyleLbl="bgSibTrans2D1" presStyleIdx="2" presStyleCnt="8"/>
      <dgm:spPr/>
      <dgm:t>
        <a:bodyPr/>
        <a:lstStyle/>
        <a:p>
          <a:endParaRPr lang="ru-RU"/>
        </a:p>
      </dgm:t>
    </dgm:pt>
    <dgm:pt modelId="{80BB170E-CDC8-462A-AD6A-78F730FB6FE5}" type="pres">
      <dgm:prSet presAssocID="{43D3F550-2AF7-43F9-ADCF-EA4828DFD20C}" presName="node" presStyleLbl="node1" presStyleIdx="2" presStyleCnt="8" custRadScaleRad="96611" custRadScaleInc="-29163">
        <dgm:presLayoutVars>
          <dgm:bulletEnabled val="1"/>
        </dgm:presLayoutVars>
      </dgm:prSet>
      <dgm:spPr/>
      <dgm:t>
        <a:bodyPr/>
        <a:lstStyle/>
        <a:p>
          <a:endParaRPr lang="ru-RU"/>
        </a:p>
      </dgm:t>
    </dgm:pt>
    <dgm:pt modelId="{C47A0EDC-51AF-41DC-AF44-94B814137004}" type="pres">
      <dgm:prSet presAssocID="{888A42D8-B421-401C-BF69-E5C9100DBC12}" presName="parTrans" presStyleLbl="bgSibTrans2D1" presStyleIdx="3" presStyleCnt="8"/>
      <dgm:spPr/>
      <dgm:t>
        <a:bodyPr/>
        <a:lstStyle/>
        <a:p>
          <a:endParaRPr lang="ru-RU"/>
        </a:p>
      </dgm:t>
    </dgm:pt>
    <dgm:pt modelId="{2E002954-0208-4B82-9F08-EC9050F5328E}" type="pres">
      <dgm:prSet presAssocID="{47931CDB-C122-4674-9003-8D66BA7DA04D}" presName="node" presStyleLbl="node1" presStyleIdx="3" presStyleCnt="8" custRadScaleRad="87791" custRadScaleInc="-15484">
        <dgm:presLayoutVars>
          <dgm:bulletEnabled val="1"/>
        </dgm:presLayoutVars>
      </dgm:prSet>
      <dgm:spPr/>
      <dgm:t>
        <a:bodyPr/>
        <a:lstStyle/>
        <a:p>
          <a:endParaRPr lang="ru-RU"/>
        </a:p>
      </dgm:t>
    </dgm:pt>
    <dgm:pt modelId="{AD016190-19C0-4450-9892-6B3DD2219F89}" type="pres">
      <dgm:prSet presAssocID="{4E4D18B0-9342-4724-9F0C-6DE4DDF195BD}" presName="parTrans" presStyleLbl="bgSibTrans2D1" presStyleIdx="4" presStyleCnt="8"/>
      <dgm:spPr/>
      <dgm:t>
        <a:bodyPr/>
        <a:lstStyle/>
        <a:p>
          <a:endParaRPr lang="ru-RU"/>
        </a:p>
      </dgm:t>
    </dgm:pt>
    <dgm:pt modelId="{E1A3AAB5-04C0-4123-9902-053DBD6264F7}" type="pres">
      <dgm:prSet presAssocID="{56345786-8E0E-4C3A-A397-8CA37A3AE059}" presName="node" presStyleLbl="node1" presStyleIdx="4" presStyleCnt="8" custRadScaleRad="86698" custRadScaleInc="-660">
        <dgm:presLayoutVars>
          <dgm:bulletEnabled val="1"/>
        </dgm:presLayoutVars>
      </dgm:prSet>
      <dgm:spPr/>
      <dgm:t>
        <a:bodyPr/>
        <a:lstStyle/>
        <a:p>
          <a:endParaRPr lang="ru-RU"/>
        </a:p>
      </dgm:t>
    </dgm:pt>
    <dgm:pt modelId="{407576BC-0363-4F85-A495-6DF9560F02DD}" type="pres">
      <dgm:prSet presAssocID="{1E9A7E12-AE78-475E-89CD-79BE70251E0C}" presName="parTrans" presStyleLbl="bgSibTrans2D1" presStyleIdx="5" presStyleCnt="8"/>
      <dgm:spPr/>
      <dgm:t>
        <a:bodyPr/>
        <a:lstStyle/>
        <a:p>
          <a:endParaRPr lang="ru-RU"/>
        </a:p>
      </dgm:t>
    </dgm:pt>
    <dgm:pt modelId="{9369AF6E-33A5-4DF5-96F3-3C58C4450BB0}" type="pres">
      <dgm:prSet presAssocID="{BEBBB668-E191-4D28-8BCE-6DFAD9B051F4}" presName="node" presStyleLbl="node1" presStyleIdx="5" presStyleCnt="8" custRadScaleRad="97887" custRadScaleInc="14887">
        <dgm:presLayoutVars>
          <dgm:bulletEnabled val="1"/>
        </dgm:presLayoutVars>
      </dgm:prSet>
      <dgm:spPr/>
      <dgm:t>
        <a:bodyPr/>
        <a:lstStyle/>
        <a:p>
          <a:endParaRPr lang="ru-RU"/>
        </a:p>
      </dgm:t>
    </dgm:pt>
    <dgm:pt modelId="{CA352EAC-2A27-4F45-8270-8F5F631263F6}" type="pres">
      <dgm:prSet presAssocID="{8A70A36F-E36A-49FC-BEA9-A661F4A16D22}" presName="parTrans" presStyleLbl="bgSibTrans2D1" presStyleIdx="6" presStyleCnt="8"/>
      <dgm:spPr/>
      <dgm:t>
        <a:bodyPr/>
        <a:lstStyle/>
        <a:p>
          <a:endParaRPr lang="ru-RU"/>
        </a:p>
      </dgm:t>
    </dgm:pt>
    <dgm:pt modelId="{FC6DB391-6511-4EB9-BA18-51468C4D3627}" type="pres">
      <dgm:prSet presAssocID="{A0604DAB-B203-4D5A-8E7F-E71587CE99CF}" presName="node" presStyleLbl="node1" presStyleIdx="6" presStyleCnt="8" custRadScaleRad="111159" custRadScaleInc="16145">
        <dgm:presLayoutVars>
          <dgm:bulletEnabled val="1"/>
        </dgm:presLayoutVars>
      </dgm:prSet>
      <dgm:spPr/>
      <dgm:t>
        <a:bodyPr/>
        <a:lstStyle/>
        <a:p>
          <a:endParaRPr lang="ru-RU"/>
        </a:p>
      </dgm:t>
    </dgm:pt>
    <dgm:pt modelId="{10B02D3D-E285-4735-84D3-8B881FF41DA1}" type="pres">
      <dgm:prSet presAssocID="{1E1886A7-3BC7-4CB9-9B02-4F3742C25B25}" presName="parTrans" presStyleLbl="bgSibTrans2D1" presStyleIdx="7" presStyleCnt="8"/>
      <dgm:spPr/>
      <dgm:t>
        <a:bodyPr/>
        <a:lstStyle/>
        <a:p>
          <a:endParaRPr lang="ru-RU"/>
        </a:p>
      </dgm:t>
    </dgm:pt>
    <dgm:pt modelId="{91C5E544-D196-4EB2-9B1A-E510D167124A}" type="pres">
      <dgm:prSet presAssocID="{17547D35-B069-468F-9AF3-BA7EDF67BBB2}" presName="node" presStyleLbl="node1" presStyleIdx="7" presStyleCnt="8" custScaleX="82348" custRadScaleRad="111825" custRadScaleInc="210">
        <dgm:presLayoutVars>
          <dgm:bulletEnabled val="1"/>
        </dgm:presLayoutVars>
      </dgm:prSet>
      <dgm:spPr/>
      <dgm:t>
        <a:bodyPr/>
        <a:lstStyle/>
        <a:p>
          <a:endParaRPr lang="ru-RU"/>
        </a:p>
      </dgm:t>
    </dgm:pt>
  </dgm:ptLst>
  <dgm:cxnLst>
    <dgm:cxn modelId="{977291C9-1DEB-469F-8E31-C93E7A3A6392}" type="presOf" srcId="{14A7E391-C810-4A52-A3C8-F97E0FA8B298}" destId="{37BA055A-EBB8-491A-A3E0-1ECF68B963F9}" srcOrd="0" destOrd="0" presId="urn:microsoft.com/office/officeart/2005/8/layout/radial4"/>
    <dgm:cxn modelId="{44904B76-C685-4F54-9101-4790094A7644}" type="presOf" srcId="{17547D35-B069-468F-9AF3-BA7EDF67BBB2}" destId="{91C5E544-D196-4EB2-9B1A-E510D167124A}" srcOrd="0" destOrd="0" presId="urn:microsoft.com/office/officeart/2005/8/layout/radial4"/>
    <dgm:cxn modelId="{90E47A59-6425-40AC-9DDE-6DCE39ACA692}" type="presOf" srcId="{47BF65CC-CBCA-479D-B095-01A14917F2AC}" destId="{1A0832D7-EE07-4D73-9947-E4B8AE7BC4B3}" srcOrd="0" destOrd="0" presId="urn:microsoft.com/office/officeart/2005/8/layout/radial4"/>
    <dgm:cxn modelId="{B09AA860-77EB-42C2-9246-4A3A102E8C91}" srcId="{B506E231-8AEA-4477-B21C-5AFC69355DE9}" destId="{43D3F550-2AF7-43F9-ADCF-EA4828DFD20C}" srcOrd="2" destOrd="0" parTransId="{2D0DCE2C-03C1-4465-90A9-99B10F33446E}" sibTransId="{3881DAA8-48C1-4F25-A295-A72026009EF8}"/>
    <dgm:cxn modelId="{4478760D-4AF5-4C95-97E2-769BA8042A85}" type="presOf" srcId="{43D3F550-2AF7-43F9-ADCF-EA4828DFD20C}" destId="{80BB170E-CDC8-462A-AD6A-78F730FB6FE5}" srcOrd="0" destOrd="0" presId="urn:microsoft.com/office/officeart/2005/8/layout/radial4"/>
    <dgm:cxn modelId="{674E36E9-9F84-40E4-A7C7-D9CBD9D4C10D}" type="presOf" srcId="{8904D7BC-C4F2-4E0C-9440-8BB250A81C13}" destId="{8CE7174C-3600-4452-800C-5BB177BA649C}" srcOrd="0" destOrd="0" presId="urn:microsoft.com/office/officeart/2005/8/layout/radial4"/>
    <dgm:cxn modelId="{B7D9FFF2-BB9B-404C-90DB-B34BAE4810EE}" srcId="{B506E231-8AEA-4477-B21C-5AFC69355DE9}" destId="{BEBBB668-E191-4D28-8BCE-6DFAD9B051F4}" srcOrd="5" destOrd="0" parTransId="{1E9A7E12-AE78-475E-89CD-79BE70251E0C}" sibTransId="{D81E2EFD-5613-4046-A5DB-66F6E76EF2AF}"/>
    <dgm:cxn modelId="{D1ED9877-AE64-422C-8E00-9AC9A065EF0E}" srcId="{3FC49046-5B31-4C76-A341-3C374F2A9E66}" destId="{85E7D416-A3A2-4A4D-A11C-196CE13C70B4}" srcOrd="1" destOrd="0" parTransId="{6FC93928-B3DD-4B35-B665-560B0C11921E}" sibTransId="{A3DD99ED-D337-4B25-BCAB-89FDADF8D793}"/>
    <dgm:cxn modelId="{3E7FC951-BF5D-4801-A4A2-87853C4F29E3}" srcId="{B506E231-8AEA-4477-B21C-5AFC69355DE9}" destId="{A0604DAB-B203-4D5A-8E7F-E71587CE99CF}" srcOrd="6" destOrd="0" parTransId="{8A70A36F-E36A-49FC-BEA9-A661F4A16D22}" sibTransId="{98AA3FF5-A283-4796-8F4E-16A783EA00F1}"/>
    <dgm:cxn modelId="{608AEB41-1A5B-4AA0-98CD-17B8D0AAB735}" type="presOf" srcId="{2D0DCE2C-03C1-4465-90A9-99B10F33446E}" destId="{4DD4B1F8-E267-4946-8482-2C7151406B2B}" srcOrd="0" destOrd="0" presId="urn:microsoft.com/office/officeart/2005/8/layout/radial4"/>
    <dgm:cxn modelId="{331C8B7D-30F0-44C6-B980-4EDFB6A27343}" srcId="{B506E231-8AEA-4477-B21C-5AFC69355DE9}" destId="{14A7E391-C810-4A52-A3C8-F97E0FA8B298}" srcOrd="0" destOrd="0" parTransId="{8904D7BC-C4F2-4E0C-9440-8BB250A81C13}" sibTransId="{EBF3BE2C-A263-469D-88E3-2E128294198A}"/>
    <dgm:cxn modelId="{E222301C-9376-4AFB-921E-08E3A687634F}" type="presOf" srcId="{8A70A36F-E36A-49FC-BEA9-A661F4A16D22}" destId="{CA352EAC-2A27-4F45-8270-8F5F631263F6}" srcOrd="0" destOrd="0" presId="urn:microsoft.com/office/officeart/2005/8/layout/radial4"/>
    <dgm:cxn modelId="{DECCB45E-D7AE-4F80-B0BB-04B10A7E6FF8}" srcId="{3FC49046-5B31-4C76-A341-3C374F2A9E66}" destId="{338711B4-77DC-484F-A668-4960425C5371}" srcOrd="2" destOrd="0" parTransId="{10272B39-4022-423F-8C8C-CA60AC507C0A}" sibTransId="{4DA1E05B-15AB-422C-91AB-641410BB5E0B}"/>
    <dgm:cxn modelId="{B2082E02-958C-4DFC-899D-906A1927F41A}" type="presOf" srcId="{888A42D8-B421-401C-BF69-E5C9100DBC12}" destId="{C47A0EDC-51AF-41DC-AF44-94B814137004}" srcOrd="0" destOrd="0" presId="urn:microsoft.com/office/officeart/2005/8/layout/radial4"/>
    <dgm:cxn modelId="{57D422B3-37DD-4330-B0C6-AF89EEFFB1C0}" type="presOf" srcId="{1E9A7E12-AE78-475E-89CD-79BE70251E0C}" destId="{407576BC-0363-4F85-A495-6DF9560F02DD}" srcOrd="0" destOrd="0" presId="urn:microsoft.com/office/officeart/2005/8/layout/radial4"/>
    <dgm:cxn modelId="{DE65A191-B0B4-41E2-81DA-26817E7CBD99}" type="presOf" srcId="{EEA9EC6A-BEB7-45DC-B09F-AEE6C100CDE4}" destId="{9519A6DB-4279-46F1-AC5A-E5B61C47E8D2}" srcOrd="0" destOrd="0" presId="urn:microsoft.com/office/officeart/2005/8/layout/radial4"/>
    <dgm:cxn modelId="{67D79B83-D6D9-47CE-AB3B-F07B06019095}" type="presOf" srcId="{1E1886A7-3BC7-4CB9-9B02-4F3742C25B25}" destId="{10B02D3D-E285-4735-84D3-8B881FF41DA1}" srcOrd="0" destOrd="0" presId="urn:microsoft.com/office/officeart/2005/8/layout/radial4"/>
    <dgm:cxn modelId="{D272A754-8EC6-4AFB-8505-F2A84C2F3B83}" srcId="{3FC49046-5B31-4C76-A341-3C374F2A9E66}" destId="{5D2546C9-FEF6-4AA9-BA71-4595E6DEBD57}" srcOrd="3" destOrd="0" parTransId="{8F1D8083-FEFD-4B1D-94CB-FDF5C1A28A93}" sibTransId="{022C2FDD-8933-4F04-9D0D-F56423495859}"/>
    <dgm:cxn modelId="{40F5C77A-FD34-4513-B790-D4385905AD84}" srcId="{B506E231-8AEA-4477-B21C-5AFC69355DE9}" destId="{56345786-8E0E-4C3A-A397-8CA37A3AE059}" srcOrd="4" destOrd="0" parTransId="{4E4D18B0-9342-4724-9F0C-6DE4DDF195BD}" sibTransId="{63292882-99C6-40BE-9EE4-98703092C82A}"/>
    <dgm:cxn modelId="{35410653-F31D-49AE-813F-D46338F395E7}" type="presOf" srcId="{BEBBB668-E191-4D28-8BCE-6DFAD9B051F4}" destId="{9369AF6E-33A5-4DF5-96F3-3C58C4450BB0}" srcOrd="0" destOrd="0" presId="urn:microsoft.com/office/officeart/2005/8/layout/radial4"/>
    <dgm:cxn modelId="{6DEBC2E7-C9C4-448C-8A3C-176179640034}" type="presOf" srcId="{B506E231-8AEA-4477-B21C-5AFC69355DE9}" destId="{A6AA7875-6899-49B6-BDCB-F62A6B57295D}" srcOrd="0" destOrd="0" presId="urn:microsoft.com/office/officeart/2005/8/layout/radial4"/>
    <dgm:cxn modelId="{B2D6862D-4E3A-45E7-896A-09E8363BF59F}" srcId="{B506E231-8AEA-4477-B21C-5AFC69355DE9}" destId="{17547D35-B069-468F-9AF3-BA7EDF67BBB2}" srcOrd="7" destOrd="0" parTransId="{1E1886A7-3BC7-4CB9-9B02-4F3742C25B25}" sibTransId="{452AACF9-30EF-4ED5-AA14-74EA824F2AF3}"/>
    <dgm:cxn modelId="{9F23D396-988E-40B6-A577-386E1CF3144D}" type="presOf" srcId="{47931CDB-C122-4674-9003-8D66BA7DA04D}" destId="{2E002954-0208-4B82-9F08-EC9050F5328E}" srcOrd="0" destOrd="0" presId="urn:microsoft.com/office/officeart/2005/8/layout/radial4"/>
    <dgm:cxn modelId="{BF643DDD-64BB-40FD-ABEB-3E5E675E7C06}" type="presOf" srcId="{3FC49046-5B31-4C76-A341-3C374F2A9E66}" destId="{458174A0-8425-453D-B1A6-489E40B8F68F}" srcOrd="0" destOrd="0" presId="urn:microsoft.com/office/officeart/2005/8/layout/radial4"/>
    <dgm:cxn modelId="{CEA29DEE-794B-4CA1-B567-DAB1EF109227}" srcId="{3FC49046-5B31-4C76-A341-3C374F2A9E66}" destId="{B506E231-8AEA-4477-B21C-5AFC69355DE9}" srcOrd="0" destOrd="0" parTransId="{25E60022-C0A0-47D5-812B-F569E88391D1}" sibTransId="{6B8C321A-5493-4028-A61C-CDC1015D061F}"/>
    <dgm:cxn modelId="{5B5BCEEE-1144-4DCF-8125-E14A5DAA47FF}" srcId="{B506E231-8AEA-4477-B21C-5AFC69355DE9}" destId="{EEA9EC6A-BEB7-45DC-B09F-AEE6C100CDE4}" srcOrd="1" destOrd="0" parTransId="{47BF65CC-CBCA-479D-B095-01A14917F2AC}" sibTransId="{28B7B116-8FC0-4E3C-AFD7-C9C1AC2BA196}"/>
    <dgm:cxn modelId="{BAF0073A-D8D6-447F-A828-B3A95991BCCE}" type="presOf" srcId="{4E4D18B0-9342-4724-9F0C-6DE4DDF195BD}" destId="{AD016190-19C0-4450-9892-6B3DD2219F89}" srcOrd="0" destOrd="0" presId="urn:microsoft.com/office/officeart/2005/8/layout/radial4"/>
    <dgm:cxn modelId="{C24A737B-61F5-408D-AB2D-4BEA50938EFE}" type="presOf" srcId="{56345786-8E0E-4C3A-A397-8CA37A3AE059}" destId="{E1A3AAB5-04C0-4123-9902-053DBD6264F7}" srcOrd="0" destOrd="0" presId="urn:microsoft.com/office/officeart/2005/8/layout/radial4"/>
    <dgm:cxn modelId="{48B71601-7629-4277-9050-1160C24FB983}" type="presOf" srcId="{A0604DAB-B203-4D5A-8E7F-E71587CE99CF}" destId="{FC6DB391-6511-4EB9-BA18-51468C4D3627}" srcOrd="0" destOrd="0" presId="urn:microsoft.com/office/officeart/2005/8/layout/radial4"/>
    <dgm:cxn modelId="{5991CE4B-21F9-4FC6-A31E-2C00F93B49D6}" srcId="{B506E231-8AEA-4477-B21C-5AFC69355DE9}" destId="{47931CDB-C122-4674-9003-8D66BA7DA04D}" srcOrd="3" destOrd="0" parTransId="{888A42D8-B421-401C-BF69-E5C9100DBC12}" sibTransId="{387F5F35-0BF6-48BB-BAA0-0901B50165A7}"/>
    <dgm:cxn modelId="{460ECC39-8C39-4BAC-B508-4D40B1F25745}" type="presParOf" srcId="{458174A0-8425-453D-B1A6-489E40B8F68F}" destId="{A6AA7875-6899-49B6-BDCB-F62A6B57295D}" srcOrd="0" destOrd="0" presId="urn:microsoft.com/office/officeart/2005/8/layout/radial4"/>
    <dgm:cxn modelId="{FFD89C74-A02F-43D5-871C-D0B780FE212F}" type="presParOf" srcId="{458174A0-8425-453D-B1A6-489E40B8F68F}" destId="{8CE7174C-3600-4452-800C-5BB177BA649C}" srcOrd="1" destOrd="0" presId="urn:microsoft.com/office/officeart/2005/8/layout/radial4"/>
    <dgm:cxn modelId="{959A375F-45A9-4C82-8BAE-31FCD0635830}" type="presParOf" srcId="{458174A0-8425-453D-B1A6-489E40B8F68F}" destId="{37BA055A-EBB8-491A-A3E0-1ECF68B963F9}" srcOrd="2" destOrd="0" presId="urn:microsoft.com/office/officeart/2005/8/layout/radial4"/>
    <dgm:cxn modelId="{D573191B-C6A2-44E3-96F0-5AD649F92764}" type="presParOf" srcId="{458174A0-8425-453D-B1A6-489E40B8F68F}" destId="{1A0832D7-EE07-4D73-9947-E4B8AE7BC4B3}" srcOrd="3" destOrd="0" presId="urn:microsoft.com/office/officeart/2005/8/layout/radial4"/>
    <dgm:cxn modelId="{CC2EDC21-9989-4A48-8511-5A35450D5A1D}" type="presParOf" srcId="{458174A0-8425-453D-B1A6-489E40B8F68F}" destId="{9519A6DB-4279-46F1-AC5A-E5B61C47E8D2}" srcOrd="4" destOrd="0" presId="urn:microsoft.com/office/officeart/2005/8/layout/radial4"/>
    <dgm:cxn modelId="{E0AEA343-8659-4EA8-A507-EBEBA576EC45}" type="presParOf" srcId="{458174A0-8425-453D-B1A6-489E40B8F68F}" destId="{4DD4B1F8-E267-4946-8482-2C7151406B2B}" srcOrd="5" destOrd="0" presId="urn:microsoft.com/office/officeart/2005/8/layout/radial4"/>
    <dgm:cxn modelId="{878DF8AB-1CC1-40EB-8BE8-3105A8A1C601}" type="presParOf" srcId="{458174A0-8425-453D-B1A6-489E40B8F68F}" destId="{80BB170E-CDC8-462A-AD6A-78F730FB6FE5}" srcOrd="6" destOrd="0" presId="urn:microsoft.com/office/officeart/2005/8/layout/radial4"/>
    <dgm:cxn modelId="{91003C4D-3068-424F-B888-4170E4C963FC}" type="presParOf" srcId="{458174A0-8425-453D-B1A6-489E40B8F68F}" destId="{C47A0EDC-51AF-41DC-AF44-94B814137004}" srcOrd="7" destOrd="0" presId="urn:microsoft.com/office/officeart/2005/8/layout/radial4"/>
    <dgm:cxn modelId="{4D31117B-2937-43C6-8826-6E710ECD3D07}" type="presParOf" srcId="{458174A0-8425-453D-B1A6-489E40B8F68F}" destId="{2E002954-0208-4B82-9F08-EC9050F5328E}" srcOrd="8" destOrd="0" presId="urn:microsoft.com/office/officeart/2005/8/layout/radial4"/>
    <dgm:cxn modelId="{330C11D7-D3DE-4E03-96EB-716C5D6568DD}" type="presParOf" srcId="{458174A0-8425-453D-B1A6-489E40B8F68F}" destId="{AD016190-19C0-4450-9892-6B3DD2219F89}" srcOrd="9" destOrd="0" presId="urn:microsoft.com/office/officeart/2005/8/layout/radial4"/>
    <dgm:cxn modelId="{F809EBA8-60EC-450F-848E-2A7A93913A8C}" type="presParOf" srcId="{458174A0-8425-453D-B1A6-489E40B8F68F}" destId="{E1A3AAB5-04C0-4123-9902-053DBD6264F7}" srcOrd="10" destOrd="0" presId="urn:microsoft.com/office/officeart/2005/8/layout/radial4"/>
    <dgm:cxn modelId="{6206D5A0-57EA-483B-9DF0-28EB1471DD58}" type="presParOf" srcId="{458174A0-8425-453D-B1A6-489E40B8F68F}" destId="{407576BC-0363-4F85-A495-6DF9560F02DD}" srcOrd="11" destOrd="0" presId="urn:microsoft.com/office/officeart/2005/8/layout/radial4"/>
    <dgm:cxn modelId="{C68A27E4-5E89-4EDF-8457-EBF1D94EA56D}" type="presParOf" srcId="{458174A0-8425-453D-B1A6-489E40B8F68F}" destId="{9369AF6E-33A5-4DF5-96F3-3C58C4450BB0}" srcOrd="12" destOrd="0" presId="urn:microsoft.com/office/officeart/2005/8/layout/radial4"/>
    <dgm:cxn modelId="{ADF78998-5606-4808-AC6D-6FAC98B883C3}" type="presParOf" srcId="{458174A0-8425-453D-B1A6-489E40B8F68F}" destId="{CA352EAC-2A27-4F45-8270-8F5F631263F6}" srcOrd="13" destOrd="0" presId="urn:microsoft.com/office/officeart/2005/8/layout/radial4"/>
    <dgm:cxn modelId="{9563B73F-05AA-4D36-AA04-1EC7FB91CB7E}" type="presParOf" srcId="{458174A0-8425-453D-B1A6-489E40B8F68F}" destId="{FC6DB391-6511-4EB9-BA18-51468C4D3627}" srcOrd="14" destOrd="0" presId="urn:microsoft.com/office/officeart/2005/8/layout/radial4"/>
    <dgm:cxn modelId="{BF8F3CEA-A933-4404-A1A5-09FA51BEE27C}" type="presParOf" srcId="{458174A0-8425-453D-B1A6-489E40B8F68F}" destId="{10B02D3D-E285-4735-84D3-8B881FF41DA1}" srcOrd="15" destOrd="0" presId="urn:microsoft.com/office/officeart/2005/8/layout/radial4"/>
    <dgm:cxn modelId="{9E1B2E77-8606-4C9A-BC74-7AA41C137B8C}" type="presParOf" srcId="{458174A0-8425-453D-B1A6-489E40B8F68F}" destId="{91C5E544-D196-4EB2-9B1A-E510D167124A}" srcOrd="16"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101</Pages>
  <Words>35545</Words>
  <Characters>202610</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Администрация</Company>
  <LinksUpToDate>false</LinksUpToDate>
  <CharactersWithSpaces>237680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KostinaOA</dc:creator>
  <cp:keywords>Ethan</cp:keywords>
  <cp:lastModifiedBy>User</cp:lastModifiedBy>
  <cp:revision>2</cp:revision>
  <cp:lastPrinted>2021-10-22T05:29:00Z</cp:lastPrinted>
  <dcterms:created xsi:type="dcterms:W3CDTF">2021-11-16T11:26:00Z</dcterms:created>
  <dcterms:modified xsi:type="dcterms:W3CDTF">2021-11-16T11:26:00Z</dcterms:modified>
</cp:coreProperties>
</file>