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44" w:rsidRDefault="00CA3844" w:rsidP="00CA3844"/>
    <w:tbl>
      <w:tblPr>
        <w:tblStyle w:val="a3"/>
        <w:tblW w:w="10201" w:type="dxa"/>
        <w:tblLook w:val="04A0"/>
      </w:tblPr>
      <w:tblGrid>
        <w:gridCol w:w="1413"/>
        <w:gridCol w:w="8788"/>
      </w:tblGrid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7B583E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CA3844" w:rsidRPr="003E7B6F" w:rsidTr="00FB78F3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pStyle w:val="a9"/>
              <w:spacing w:before="0" w:beforeAutospacing="0" w:after="0" w:afterAutospacing="0"/>
              <w:jc w:val="both"/>
            </w:pPr>
            <w:r w:rsidRPr="00A03D7C"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Курбанова Зайнаб)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3D7C">
              <w:rPr>
                <w:rFonts w:eastAsiaTheme="minorHAnsi"/>
                <w:color w:val="000000"/>
                <w:lang w:eastAsia="en-US"/>
              </w:rPr>
              <w:t>Презентация деятельности ГАУ ВО «Мой бизнес»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Раскрытие актуальности основной темы (ключевых тезисов круглого стола Определение ожиданий участников мероприятия 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32B2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F832B2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F832B2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2B33"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 w:rsidRPr="00192B33"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 w:rsidRPr="00192B33">
              <w:rPr>
                <w:rFonts w:eastAsiaTheme="minorHAnsi"/>
                <w:color w:val="000000"/>
                <w:lang w:eastAsia="en-US"/>
              </w:rPr>
              <w:t xml:space="preserve"> лицо, руководитель Ресурсного центра «Точка опоры», вице-президент Ассоциации социальных предпринимателей);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Pr="00700E38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00E38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Карина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Олеговна, Директор ООО «Ваш бухгалтер»)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мое хобби превратилось  в новую нишу для получения дохода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B553FC">
              <w:rPr>
                <w:rFonts w:eastAsiaTheme="minorHAnsi"/>
                <w:color w:val="000000"/>
                <w:lang w:eastAsia="en-US"/>
              </w:rPr>
              <w:t xml:space="preserve">Иванова Лариса Николаевна, Бренд -эксперт, 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коуч</w:t>
            </w:r>
            <w:proofErr w:type="spellEnd"/>
            <w:r w:rsidRPr="00B553FC">
              <w:rPr>
                <w:rFonts w:eastAsiaTheme="minorHAnsi"/>
                <w:color w:val="000000"/>
                <w:lang w:eastAsia="en-US"/>
              </w:rPr>
              <w:t>, консультант по монетизации Личному бренду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Региональный представитель международного сообщества #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ProЖенщин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Директор по развитию проектов в Волгоградском институте инновационных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contextualSpacing/>
            </w:pPr>
            <w:r w:rsidRPr="00A03D7C">
              <w:t>Обмен мнениями, ответы экспертов мероприятия на вопросы участников.</w:t>
            </w:r>
            <w:r>
              <w:t xml:space="preserve"> Подведение итогов</w:t>
            </w:r>
          </w:p>
        </w:tc>
      </w:tr>
    </w:tbl>
    <w:p w:rsidR="0020695D" w:rsidRDefault="0020695D" w:rsidP="006B413E">
      <w:pPr>
        <w:spacing w:line="360" w:lineRule="auto"/>
      </w:pPr>
      <w:bookmarkStart w:id="0" w:name="_GoBack"/>
      <w:bookmarkEnd w:id="0"/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A741E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18B7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7B90-ACC7-4244-9474-BA2B60BF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Воротилкин</cp:lastModifiedBy>
  <cp:revision>37</cp:revision>
  <cp:lastPrinted>2020-03-19T06:15:00Z</cp:lastPrinted>
  <dcterms:created xsi:type="dcterms:W3CDTF">2022-03-01T14:00:00Z</dcterms:created>
  <dcterms:modified xsi:type="dcterms:W3CDTF">2022-11-09T05:26:00Z</dcterms:modified>
</cp:coreProperties>
</file>