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463883" w:rsidP="0046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46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6388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6388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Default="006B4E42" w:rsidP="00A4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C46EC">
        <w:rPr>
          <w:rFonts w:ascii="Times New Roman" w:hAnsi="Times New Roman"/>
          <w:sz w:val="28"/>
          <w:szCs w:val="28"/>
          <w:lang w:eastAsia="en-US"/>
        </w:rPr>
        <w:t xml:space="preserve">Привлечение несовершеннолетних, состоящих на различных видах учета в спортивную, </w:t>
      </w:r>
      <w:proofErr w:type="spellStart"/>
      <w:r w:rsidR="005C46EC">
        <w:rPr>
          <w:rFonts w:ascii="Times New Roman" w:hAnsi="Times New Roman"/>
          <w:sz w:val="28"/>
          <w:szCs w:val="28"/>
          <w:lang w:eastAsia="en-US"/>
        </w:rPr>
        <w:t>досуговую</w:t>
      </w:r>
      <w:proofErr w:type="spellEnd"/>
      <w:r w:rsidR="005C46EC">
        <w:rPr>
          <w:rFonts w:ascii="Times New Roman" w:hAnsi="Times New Roman"/>
          <w:sz w:val="28"/>
          <w:szCs w:val="28"/>
          <w:lang w:eastAsia="en-US"/>
        </w:rPr>
        <w:t xml:space="preserve"> и культурную деятельность</w:t>
      </w:r>
      <w:r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63883" w:rsidRDefault="00E022A3" w:rsidP="00463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883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463883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463883">
        <w:rPr>
          <w:rFonts w:ascii="Times New Roman" w:hAnsi="Times New Roman"/>
          <w:sz w:val="28"/>
          <w:szCs w:val="28"/>
        </w:rPr>
        <w:t>Цабыбина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463883">
        <w:rPr>
          <w:rFonts w:ascii="Times New Roman" w:hAnsi="Times New Roman"/>
          <w:sz w:val="28"/>
          <w:szCs w:val="28"/>
        </w:rPr>
        <w:t>Граняк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463883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463883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463883">
        <w:rPr>
          <w:rFonts w:ascii="Times New Roman" w:hAnsi="Times New Roman"/>
          <w:sz w:val="28"/>
          <w:szCs w:val="28"/>
        </w:rPr>
        <w:t>Исиповой</w:t>
      </w:r>
      <w:proofErr w:type="spellEnd"/>
      <w:r w:rsidR="00463883">
        <w:rPr>
          <w:rFonts w:ascii="Times New Roman" w:hAnsi="Times New Roman"/>
          <w:sz w:val="28"/>
          <w:szCs w:val="28"/>
        </w:rPr>
        <w:t xml:space="preserve"> Н.К., Петровой Л.А.</w:t>
      </w:r>
    </w:p>
    <w:p w:rsidR="00463883" w:rsidRDefault="00463883" w:rsidP="00463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463883" w:rsidRDefault="00463883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району; </w:t>
      </w:r>
    </w:p>
    <w:p w:rsidR="00463883" w:rsidRDefault="00463883" w:rsidP="00463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 </w:t>
      </w:r>
    </w:p>
    <w:p w:rsidR="009437D0" w:rsidRDefault="00E022A3" w:rsidP="00463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8F6D1B">
        <w:rPr>
          <w:rFonts w:ascii="Times New Roman" w:hAnsi="Times New Roman"/>
          <w:sz w:val="28"/>
          <w:szCs w:val="28"/>
        </w:rPr>
        <w:t xml:space="preserve">начальника отдела по социальной политике администрации Ленинского муниципального района Волгоградской области А.С. </w:t>
      </w:r>
      <w:proofErr w:type="spellStart"/>
      <w:r w:rsidR="008F6D1B">
        <w:rPr>
          <w:rFonts w:ascii="Times New Roman" w:hAnsi="Times New Roman"/>
          <w:sz w:val="28"/>
          <w:szCs w:val="28"/>
        </w:rPr>
        <w:t>Цабыбина</w:t>
      </w:r>
      <w:proofErr w:type="spellEnd"/>
      <w:r w:rsidR="008F6D1B">
        <w:rPr>
          <w:rFonts w:ascii="Times New Roman" w:hAnsi="Times New Roman"/>
          <w:sz w:val="28"/>
          <w:szCs w:val="28"/>
        </w:rPr>
        <w:t xml:space="preserve"> и начальника </w:t>
      </w:r>
      <w:proofErr w:type="gramStart"/>
      <w:r w:rsidR="008F6D1B"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 Волгоградской области</w:t>
      </w:r>
      <w:proofErr w:type="gramEnd"/>
      <w:r w:rsidR="006B4E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46EC">
        <w:rPr>
          <w:rFonts w:ascii="Times New Roman" w:hAnsi="Times New Roman"/>
          <w:sz w:val="28"/>
          <w:szCs w:val="28"/>
          <w:lang w:eastAsia="en-US"/>
        </w:rPr>
        <w:t xml:space="preserve">Л.А. Петровой </w:t>
      </w:r>
      <w:r w:rsidR="006B4E42">
        <w:rPr>
          <w:rFonts w:ascii="Times New Roman" w:hAnsi="Times New Roman"/>
          <w:sz w:val="28"/>
          <w:szCs w:val="28"/>
          <w:lang w:eastAsia="en-US"/>
        </w:rPr>
        <w:t>«</w:t>
      </w:r>
      <w:r w:rsidR="005C46EC">
        <w:rPr>
          <w:rFonts w:ascii="Times New Roman" w:hAnsi="Times New Roman"/>
          <w:sz w:val="28"/>
          <w:szCs w:val="28"/>
          <w:lang w:eastAsia="en-US"/>
        </w:rPr>
        <w:t xml:space="preserve">Привлечение несовершеннолетних, состоящих на различных видах учета в спортивную, </w:t>
      </w:r>
      <w:proofErr w:type="spellStart"/>
      <w:r w:rsidR="005C46EC">
        <w:rPr>
          <w:rFonts w:ascii="Times New Roman" w:hAnsi="Times New Roman"/>
          <w:sz w:val="28"/>
          <w:szCs w:val="28"/>
          <w:lang w:eastAsia="en-US"/>
        </w:rPr>
        <w:t>досуговую</w:t>
      </w:r>
      <w:proofErr w:type="spellEnd"/>
      <w:r w:rsidR="005C46EC">
        <w:rPr>
          <w:rFonts w:ascii="Times New Roman" w:hAnsi="Times New Roman"/>
          <w:sz w:val="28"/>
          <w:szCs w:val="28"/>
          <w:lang w:eastAsia="en-US"/>
        </w:rPr>
        <w:t xml:space="preserve"> и культурную деятельность</w:t>
      </w:r>
      <w:r w:rsidR="006B4E42">
        <w:rPr>
          <w:rFonts w:ascii="Times New Roman" w:hAnsi="Times New Roman"/>
          <w:color w:val="000000"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463883" w:rsidRPr="00463883" w:rsidRDefault="00E12420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sz w:val="28"/>
          <w:szCs w:val="28"/>
        </w:rPr>
        <w:t xml:space="preserve">Работники учреждений культуры Ленинского муниципального района делают все возможное для создания положительного, привлекательного имиджа клубных учреждений, чтобы привлечь в его стены больше детей и подростков, предлагают детям определенную альтернативу праздному времяпровождению, являющемуся одной из предпосылок асоциального поведения. В качестве подобной альтернативы подростки вовлекаются в организацию и проведение массовых мероприятий, таких как театрализованных представления и развлекательные игровые программы, фестивали детского и молодежного творчества, народные праздники и другие. В учреждениях культуры такие мероприятия проходят для всех категорий детей и подростков, неделя их на «трудных» и «благополучных». </w:t>
      </w:r>
      <w:r w:rsidR="00463883">
        <w:rPr>
          <w:rFonts w:ascii="Times New Roman" w:hAnsi="Times New Roman"/>
          <w:sz w:val="28"/>
          <w:szCs w:val="28"/>
        </w:rPr>
        <w:tab/>
      </w:r>
      <w:r w:rsidR="00463883" w:rsidRPr="00463883">
        <w:rPr>
          <w:rFonts w:ascii="Times New Roman" w:hAnsi="Times New Roman"/>
          <w:sz w:val="28"/>
          <w:szCs w:val="28"/>
        </w:rPr>
        <w:t xml:space="preserve">Учреждения культуры тесно взаимодействуют с работниками образовательных и медицинских учреждений, правоохранительных органов, администрациями сельских поселений, отделом по социальной политике, молодежными организациями. Во всех КДУ дети активно вовлекаются в клубные формирования, участвуют в различных мероприятиях, районных </w:t>
      </w:r>
      <w:r w:rsidR="00463883" w:rsidRPr="00463883">
        <w:rPr>
          <w:rFonts w:ascii="Times New Roman" w:hAnsi="Times New Roman"/>
          <w:sz w:val="28"/>
          <w:szCs w:val="28"/>
        </w:rPr>
        <w:lastRenderedPageBreak/>
        <w:t xml:space="preserve">конкурсах, фестивалях, и прежде всего, привлекаются в мероприятия по профилактике негативных проявлений в обществе. Библиотекари ЦКД вовлекают детей и подростков, склонных к правонарушениям, в библиотечные мероприятия. Ведется работа по привлечению несовершеннолетних к чтению книг. Например, в </w:t>
      </w:r>
      <w:proofErr w:type="spellStart"/>
      <w:r w:rsidR="00463883" w:rsidRPr="00463883">
        <w:rPr>
          <w:rFonts w:ascii="Times New Roman" w:hAnsi="Times New Roman"/>
          <w:sz w:val="28"/>
          <w:szCs w:val="28"/>
        </w:rPr>
        <w:t>Заплавненской</w:t>
      </w:r>
      <w:proofErr w:type="spellEnd"/>
      <w:r w:rsidR="00463883" w:rsidRPr="00463883">
        <w:rPr>
          <w:rFonts w:ascii="Times New Roman" w:hAnsi="Times New Roman"/>
          <w:sz w:val="28"/>
          <w:szCs w:val="28"/>
        </w:rPr>
        <w:t xml:space="preserve"> библиотеки 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была организована выставка книг, на которой были представлены лучшие произведения детских писателей: </w:t>
      </w:r>
      <w:proofErr w:type="gramStart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М.Твен «Приключения Тома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Сойера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», «Что может быть лучше, чем с книгой общение!», С.Малахов «Стихи, сказки, басни»,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А.Фраерман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«Дикая собака Динго»,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В.Троепольский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«Белый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- черное ухо» и др.</w:t>
      </w:r>
      <w:r w:rsidR="004638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Колобовском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ЦКД тренер детской спортивной школы </w:t>
      </w:r>
      <w:r w:rsidR="00463883" w:rsidRPr="00463883">
        <w:rPr>
          <w:rFonts w:ascii="Times New Roman" w:hAnsi="Times New Roman"/>
          <w:color w:val="000000"/>
          <w:sz w:val="28"/>
          <w:szCs w:val="28"/>
          <w:lang w:val="en-US" w:eastAsia="en-US"/>
        </w:rPr>
        <w:t>JI</w:t>
      </w:r>
      <w:r w:rsidR="00463883" w:rsidRPr="0046388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В.Антонова провела урок здоровья «Будь здоровым, сильным, смелым» с целью формирования у подростков интереса к физической культуре.</w:t>
      </w:r>
      <w:proofErr w:type="gram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В Покровской библиотеке оформлена книжная выставка «Поговори со мною, мама» в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Бахтияровской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библиотеке проводилась выставка детских рисунков «Мама глазами детей» с целью развития творческих способностей детей. Также были проведены беседы, литературные часы на темы: «Прочитал сам - поделись с другом» (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Степновская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бибилиотека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>), «Чудо, имя которому - Книга» (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Ильичевская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библиотека), «Вместе с книгами - к новым знаниям» (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Рассветинская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библиотека).</w:t>
      </w:r>
    </w:p>
    <w:p w:rsidR="00463883" w:rsidRPr="00463883" w:rsidRDefault="008F6D1B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Колобовском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ЦКД для детей, находящихся в социально-опасном положении провели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квест-игру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«Раскрой преступление». Для проведения данного мероприятия был привлечен отряд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юноармейцев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. В игре принимало участие 3 команды. Каждая команда (5-6 человек) должна была выбрать капитана и придумать название. Игра состояла из 2 частей: представление и конкурс. В первой части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квест-игры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ведущие представили следующие команды: «Сыщики», «Копы» и «Морские дьяволы». Конкурсная часть состоит из 4 заданий:</w:t>
      </w:r>
    </w:p>
    <w:p w:rsidR="00463883" w:rsidRPr="00463883" w:rsidRDefault="008F6D1B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гадай-ка - командам необходимо было разгадать кроссворд, в котором зашифрован тот, кто совершил преступление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3883" w:rsidRPr="00463883" w:rsidRDefault="008F6D1B" w:rsidP="008F6D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Соображай-ка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ab/>
        <w:t>- командам необходимо было определить, к какому виду ответственн</w:t>
      </w:r>
      <w:r>
        <w:rPr>
          <w:rFonts w:ascii="Times New Roman" w:hAnsi="Times New Roman"/>
          <w:color w:val="000000"/>
          <w:sz w:val="28"/>
          <w:szCs w:val="28"/>
        </w:rPr>
        <w:t>ости относится данное нарушение.</w:t>
      </w:r>
    </w:p>
    <w:p w:rsidR="00463883" w:rsidRPr="00463883" w:rsidRDefault="008F6D1B" w:rsidP="008F6D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Узнавай-ка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ab/>
        <w:t>- команды с помощью кодекса долж</w:t>
      </w:r>
      <w:r>
        <w:rPr>
          <w:rFonts w:ascii="Times New Roman" w:hAnsi="Times New Roman"/>
          <w:color w:val="000000"/>
          <w:sz w:val="28"/>
          <w:szCs w:val="28"/>
        </w:rPr>
        <w:t>ны были найти нужную информацию.</w:t>
      </w:r>
    </w:p>
    <w:p w:rsidR="00463883" w:rsidRPr="00463883" w:rsidRDefault="008F6D1B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Раскрывай-ка - команды должны были решить подлежит ли несовершеннолетний </w:t>
      </w:r>
      <w:proofErr w:type="gramStart"/>
      <w:r w:rsidR="00463883" w:rsidRPr="00463883">
        <w:rPr>
          <w:rFonts w:ascii="Times New Roman" w:hAnsi="Times New Roman"/>
          <w:color w:val="000000"/>
          <w:sz w:val="28"/>
          <w:szCs w:val="28"/>
        </w:rPr>
        <w:t>ответственности</w:t>
      </w:r>
      <w:proofErr w:type="gram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за данное нарушение и </w:t>
      </w:r>
      <w:proofErr w:type="gramStart"/>
      <w:r w:rsidR="00463883" w:rsidRPr="00463883"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вид наказания возможен.</w:t>
      </w:r>
    </w:p>
    <w:p w:rsidR="00463883" w:rsidRPr="00463883" w:rsidRDefault="008F6D1B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С удовольствием водить хороводы, читать стихи Деду Морозу и Снегурочке, а потом получать подарки - так проходит ежегодно проводимый в Ленинске праздник новогодней елки для ребят из многодетных и малообеспеченных семей, детей с одним родителем. </w:t>
      </w:r>
      <w:proofErr w:type="gramStart"/>
      <w:r w:rsidR="00463883" w:rsidRPr="00463883">
        <w:rPr>
          <w:rFonts w:ascii="Times New Roman" w:hAnsi="Times New Roman"/>
          <w:color w:val="000000"/>
          <w:sz w:val="28"/>
          <w:szCs w:val="28"/>
        </w:rPr>
        <w:t>Несколько лет назад появилась в Ленинске еще одна добрая традиция - проводить такую елку городским депутатском корпусом на личные средства.</w:t>
      </w:r>
      <w:proofErr w:type="gram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Состоялась она и в этом году. Работники культуры и самодеятельные артисты ДК «Октябрь» распахнули двери танцевального зала с лесной красавицей в центре. Помимо театрализованного представления «Как маленькая Баба Яга новый год встречала» маленьких зрителей жало много интересных сюрпризов, игр и развлечений.</w:t>
      </w:r>
    </w:p>
    <w:p w:rsidR="00463883" w:rsidRPr="00463883" w:rsidRDefault="008F6D1B" w:rsidP="0046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В Покровском ЦКД работники учреждения провели круглые столы «Людям о людях» и «Семейные ценности» для семей, находящихся в социально - опасном положении. В мероприятии приняли участие 28 человек, в основном женщины, семьи которых находятся в трудном социальном положении. Специалист по библиотечному обслуживанию населения подготовила историческую справку о происхождении слова и понятия о семье. Далее участники круглого стола активно обсудили значение семьи в жизни каждого человека, поделились способами решения вопросов в воспитании детей, а также высказали свое мнение о семейных ценностях, что самое главное в семье, а что можно отодвинуть на второй план. Женщины поделились секретами любимых кулинарных блюд своих семей, семейными традициями, вспомнили пословицы и поговорки о семье, пожелали своим семьям благополучия. На круглый стол были приглашены специалист ГКУ </w:t>
      </w:r>
      <w:proofErr w:type="gramStart"/>
      <w:r w:rsidR="00463883" w:rsidRPr="00463883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«Ленинская ЦСОН» Трофимова Т.Н., специалист по молодежной политики администрации Покровского сельского поселения </w:t>
      </w:r>
      <w:proofErr w:type="spellStart"/>
      <w:r w:rsidR="00463883" w:rsidRPr="00463883">
        <w:rPr>
          <w:rFonts w:ascii="Times New Roman" w:hAnsi="Times New Roman"/>
          <w:color w:val="000000"/>
          <w:sz w:val="28"/>
          <w:szCs w:val="28"/>
        </w:rPr>
        <w:t>Ильменская</w:t>
      </w:r>
      <w:proofErr w:type="spellEnd"/>
      <w:r w:rsidR="00463883" w:rsidRPr="00463883">
        <w:rPr>
          <w:rFonts w:ascii="Times New Roman" w:hAnsi="Times New Roman"/>
          <w:color w:val="000000"/>
          <w:sz w:val="28"/>
          <w:szCs w:val="28"/>
        </w:rPr>
        <w:t xml:space="preserve"> О.А., отец Георгий и местная поэтесса Кувакина А.К., которая прочитала стихи собственного сочинения и пожелала всем присутствующим семейного благополучия. Закончилось мероприятие чаепитием в дружественной обстановке.</w:t>
      </w:r>
    </w:p>
    <w:p w:rsidR="00463883" w:rsidRDefault="008F6D1B" w:rsidP="004638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883" w:rsidRPr="00463883">
        <w:rPr>
          <w:rFonts w:ascii="Times New Roman" w:hAnsi="Times New Roman"/>
          <w:color w:val="000000"/>
          <w:sz w:val="28"/>
          <w:szCs w:val="28"/>
        </w:rPr>
        <w:t>В летний период учреждениями культуры была проведена большая работа по организации отдыха и досуга детей разных возрастных категорий, были проведены различные игровые и развлекательные программы.</w:t>
      </w:r>
    </w:p>
    <w:p w:rsidR="00491EEE" w:rsidRPr="00491EEE" w:rsidRDefault="00491EEE" w:rsidP="00491EE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491EEE">
        <w:rPr>
          <w:sz w:val="28"/>
          <w:szCs w:val="28"/>
        </w:rPr>
        <w:t>Отдел образования администрации Ленинского муниципального района сообщает, что  в образовательных организациях Ленинского муниципального района проводится регулярная и планомерная работа по вовлечению несовершеннолетних, состоящих на различных видах учёта, во</w:t>
      </w:r>
      <w:r w:rsidRPr="00491EEE">
        <w:rPr>
          <w:bCs/>
          <w:color w:val="000000"/>
          <w:sz w:val="28"/>
          <w:szCs w:val="28"/>
        </w:rPr>
        <w:t xml:space="preserve"> внеурочную  спортивную, </w:t>
      </w:r>
      <w:proofErr w:type="spellStart"/>
      <w:r w:rsidRPr="00491EEE">
        <w:rPr>
          <w:bCs/>
          <w:color w:val="000000"/>
          <w:sz w:val="28"/>
          <w:szCs w:val="28"/>
        </w:rPr>
        <w:t>досуговую</w:t>
      </w:r>
      <w:proofErr w:type="spellEnd"/>
      <w:r w:rsidRPr="00491EEE">
        <w:rPr>
          <w:bCs/>
          <w:color w:val="000000"/>
          <w:sz w:val="28"/>
          <w:szCs w:val="28"/>
        </w:rPr>
        <w:t xml:space="preserve"> и культурную деятельность, в программы дополнительного образования.</w:t>
      </w:r>
      <w:r w:rsidRPr="00491EEE">
        <w:rPr>
          <w:sz w:val="28"/>
          <w:szCs w:val="28"/>
        </w:rPr>
        <w:t xml:space="preserve"> </w:t>
      </w:r>
    </w:p>
    <w:p w:rsidR="00491EEE" w:rsidRPr="00491EEE" w:rsidRDefault="00491EEE" w:rsidP="00491EE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Style w:val="a9"/>
          <w:color w:val="222222"/>
          <w:sz w:val="28"/>
          <w:szCs w:val="28"/>
        </w:rPr>
      </w:pPr>
      <w:r w:rsidRPr="00491EEE">
        <w:rPr>
          <w:sz w:val="28"/>
          <w:szCs w:val="28"/>
        </w:rPr>
        <w:t>Выполняя задачу массового привлечения детей и подростков к систематическим занятиям физической культурой и спортом, в образовательных организациях проводятся спортивно-массовые мероприятия: первенство по настольному теннису, баскетболу, волейболу, пионерболу,</w:t>
      </w:r>
      <w:r>
        <w:rPr>
          <w:sz w:val="28"/>
          <w:szCs w:val="28"/>
        </w:rPr>
        <w:t xml:space="preserve"> </w:t>
      </w:r>
      <w:r w:rsidRPr="00491EEE">
        <w:rPr>
          <w:sz w:val="28"/>
          <w:szCs w:val="28"/>
        </w:rPr>
        <w:t xml:space="preserve">шахматам и шашкам,  </w:t>
      </w:r>
      <w:proofErr w:type="spellStart"/>
      <w:r w:rsidRPr="00491EEE">
        <w:rPr>
          <w:sz w:val="28"/>
          <w:szCs w:val="28"/>
        </w:rPr>
        <w:t>внутришкольные</w:t>
      </w:r>
      <w:proofErr w:type="spellEnd"/>
      <w:r w:rsidRPr="00491EEE">
        <w:rPr>
          <w:sz w:val="28"/>
          <w:szCs w:val="28"/>
        </w:rPr>
        <w:t xml:space="preserve"> этапы «Президентских спортивных  игры, «Весёлые старты», дни здоровья.</w:t>
      </w:r>
      <w:r w:rsidRPr="00491EEE">
        <w:rPr>
          <w:color w:val="222222"/>
          <w:sz w:val="28"/>
          <w:szCs w:val="28"/>
        </w:rPr>
        <w:t xml:space="preserve"> На базе школ действует 14 спортивных  клубных объединений по </w:t>
      </w:r>
      <w:r w:rsidRPr="00491EEE">
        <w:rPr>
          <w:sz w:val="28"/>
          <w:szCs w:val="28"/>
        </w:rPr>
        <w:t xml:space="preserve"> волейболу, футболу, баскетболу, шахматам, легкой атлетике, настольному теннису,  прикладным видам спорта.</w:t>
      </w:r>
      <w:r w:rsidRPr="00491EEE">
        <w:rPr>
          <w:color w:val="222222"/>
          <w:sz w:val="28"/>
          <w:szCs w:val="28"/>
        </w:rPr>
        <w:t xml:space="preserve"> Главной целью работы клубов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 </w:t>
      </w:r>
      <w:r w:rsidRPr="00491EEE">
        <w:rPr>
          <w:rStyle w:val="a9"/>
          <w:color w:val="222222"/>
          <w:sz w:val="28"/>
          <w:szCs w:val="28"/>
        </w:rPr>
        <w:t> </w:t>
      </w:r>
    </w:p>
    <w:p w:rsidR="00491EEE" w:rsidRPr="00491EEE" w:rsidRDefault="00491EEE" w:rsidP="00491EE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91EEE">
        <w:rPr>
          <w:sz w:val="28"/>
          <w:szCs w:val="28"/>
        </w:rPr>
        <w:t>350 учащихся посещают  секции по тяжёлой атлетике, спортивной акробатике, борьбе ДЗЮДО, хоккею, футболу, волейболу, гиревому спорту.</w:t>
      </w:r>
    </w:p>
    <w:p w:rsidR="00491EEE" w:rsidRPr="00491EEE" w:rsidRDefault="00491EEE" w:rsidP="00491EE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1EEE">
        <w:rPr>
          <w:color w:val="000000"/>
          <w:sz w:val="28"/>
          <w:szCs w:val="28"/>
        </w:rPr>
        <w:t xml:space="preserve">Одним из ключевых направлений образовательного процесса в районе является патриотическое воспитание подрастающего поколения. Воспитание здоровых и патриотически-настроенных граждан, знающих и уважающих прошлое и настоящее своей великой Родины, готовых приносить ей реальную пользу - основная задача педагогов, работающих по направлению </w:t>
      </w:r>
      <w:r w:rsidRPr="00491EEE">
        <w:rPr>
          <w:color w:val="000000"/>
          <w:sz w:val="28"/>
          <w:szCs w:val="28"/>
        </w:rPr>
        <w:lastRenderedPageBreak/>
        <w:t>военной и спортивной подготовки. Данная работа ведется в тесном взаимодействии с субъектами системы профилактики, штабом детско-юношеского военно-патриотического движения «</w:t>
      </w:r>
      <w:proofErr w:type="spellStart"/>
      <w:r w:rsidRPr="00491EEE">
        <w:rPr>
          <w:color w:val="000000"/>
          <w:sz w:val="28"/>
          <w:szCs w:val="28"/>
        </w:rPr>
        <w:t>Юнармия</w:t>
      </w:r>
      <w:proofErr w:type="spellEnd"/>
      <w:r w:rsidRPr="00491EEE">
        <w:rPr>
          <w:color w:val="000000"/>
          <w:sz w:val="28"/>
          <w:szCs w:val="28"/>
        </w:rPr>
        <w:t>». На базе 6 образовательных организаций Ленинского муниципального района действует объединение «</w:t>
      </w:r>
      <w:proofErr w:type="spellStart"/>
      <w:r w:rsidRPr="00491EEE">
        <w:rPr>
          <w:color w:val="000000"/>
          <w:sz w:val="28"/>
          <w:szCs w:val="28"/>
        </w:rPr>
        <w:t>Юнармия</w:t>
      </w:r>
      <w:proofErr w:type="spellEnd"/>
      <w:r w:rsidRPr="00491EE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</w:t>
      </w:r>
      <w:r w:rsidRPr="00491EEE">
        <w:rPr>
          <w:color w:val="000000"/>
          <w:sz w:val="28"/>
          <w:szCs w:val="28"/>
        </w:rPr>
        <w:t>МКОУ «</w:t>
      </w:r>
      <w:proofErr w:type="gramStart"/>
      <w:r w:rsidRPr="00491EEE">
        <w:rPr>
          <w:color w:val="000000"/>
          <w:sz w:val="28"/>
          <w:szCs w:val="28"/>
        </w:rPr>
        <w:t>Ленинская</w:t>
      </w:r>
      <w:proofErr w:type="gramEnd"/>
      <w:r w:rsidRPr="00491EEE">
        <w:rPr>
          <w:color w:val="000000"/>
          <w:sz w:val="28"/>
          <w:szCs w:val="28"/>
        </w:rPr>
        <w:t xml:space="preserve"> СОШ №1», МКОУ «Ленинская СОШ №3», МКОУ </w:t>
      </w:r>
      <w:proofErr w:type="spellStart"/>
      <w:r w:rsidRPr="00491EEE">
        <w:rPr>
          <w:color w:val="000000"/>
          <w:sz w:val="28"/>
          <w:szCs w:val="28"/>
        </w:rPr>
        <w:t>Царевская</w:t>
      </w:r>
      <w:proofErr w:type="spellEnd"/>
      <w:r w:rsidRPr="00491EEE">
        <w:rPr>
          <w:color w:val="000000"/>
          <w:sz w:val="28"/>
          <w:szCs w:val="28"/>
        </w:rPr>
        <w:t xml:space="preserve"> СОШ, МКОУ «</w:t>
      </w:r>
      <w:proofErr w:type="spellStart"/>
      <w:r w:rsidRPr="00491EEE">
        <w:rPr>
          <w:color w:val="000000"/>
          <w:sz w:val="28"/>
          <w:szCs w:val="28"/>
        </w:rPr>
        <w:t>Колобовская</w:t>
      </w:r>
      <w:proofErr w:type="spellEnd"/>
      <w:r w:rsidRPr="00491EEE">
        <w:rPr>
          <w:color w:val="000000"/>
          <w:sz w:val="28"/>
          <w:szCs w:val="28"/>
        </w:rPr>
        <w:t xml:space="preserve"> СОШ», МКОУ «</w:t>
      </w:r>
      <w:proofErr w:type="spellStart"/>
      <w:r w:rsidRPr="00491EEE">
        <w:rPr>
          <w:color w:val="000000"/>
          <w:sz w:val="28"/>
          <w:szCs w:val="28"/>
        </w:rPr>
        <w:t>Степновская</w:t>
      </w:r>
      <w:proofErr w:type="spellEnd"/>
      <w:r w:rsidRPr="00491EEE">
        <w:rPr>
          <w:color w:val="000000"/>
          <w:sz w:val="28"/>
          <w:szCs w:val="28"/>
        </w:rPr>
        <w:t xml:space="preserve"> СОШ», МКОУ «</w:t>
      </w:r>
      <w:proofErr w:type="spellStart"/>
      <w:r w:rsidRPr="00491EEE">
        <w:rPr>
          <w:color w:val="000000"/>
          <w:sz w:val="28"/>
          <w:szCs w:val="28"/>
        </w:rPr>
        <w:t>Маляевская</w:t>
      </w:r>
      <w:proofErr w:type="spellEnd"/>
      <w:r w:rsidRPr="00491EEE">
        <w:rPr>
          <w:color w:val="000000"/>
          <w:sz w:val="28"/>
          <w:szCs w:val="28"/>
        </w:rPr>
        <w:t xml:space="preserve"> СОШ»). Всего 169 юнармейцев.</w:t>
      </w:r>
    </w:p>
    <w:p w:rsidR="00491EEE" w:rsidRPr="00491EEE" w:rsidRDefault="00491EEE" w:rsidP="00491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EEE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вовлечения детей, состоящих на всех видах учёта, в посильную и интересную деятельность, в образовательных организациях организованы  кружки  различной направленности. </w:t>
      </w:r>
      <w:r w:rsidRPr="00491EEE">
        <w:rPr>
          <w:rFonts w:ascii="Times New Roman" w:hAnsi="Times New Roman"/>
          <w:sz w:val="28"/>
          <w:szCs w:val="28"/>
        </w:rPr>
        <w:t xml:space="preserve">В рамках проекта «Успех каждого ребёнка» в Ленинском муниципальном районе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 В Ленинском муниципальном районе в проекте участвуют 24 образовательных организации, из них 14 общеобразовательные школы, 7 учреждений дошкольного образования, 2 учреждения дополнительного образования.        </w:t>
      </w:r>
    </w:p>
    <w:p w:rsidR="00491EEE" w:rsidRPr="00491EEE" w:rsidRDefault="00491EEE" w:rsidP="00491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</w:r>
      <w:r w:rsidRPr="00491EEE">
        <w:rPr>
          <w:rFonts w:ascii="Times New Roman" w:hAnsi="Times New Roman"/>
          <w:color w:val="222222"/>
          <w:sz w:val="28"/>
          <w:szCs w:val="28"/>
        </w:rPr>
        <w:t>Такое многообразие воспитательной деятельности способствует активному полезному проведению досуга, формированию законопослушного поведения</w:t>
      </w:r>
      <w:r w:rsidRPr="00491EEE">
        <w:rPr>
          <w:rFonts w:ascii="Times New Roman" w:hAnsi="Times New Roman"/>
          <w:sz w:val="28"/>
          <w:szCs w:val="28"/>
        </w:rPr>
        <w:t>, привлекает внимание обучающихся к социально полезной продуктивной деятельности, которая  формирует потребность в творческом познании, социальную ответственность</w:t>
      </w:r>
      <w:r w:rsidRPr="00491EEE">
        <w:rPr>
          <w:rFonts w:ascii="Times New Roman" w:hAnsi="Times New Roman"/>
          <w:color w:val="222222"/>
          <w:sz w:val="28"/>
          <w:szCs w:val="28"/>
        </w:rPr>
        <w:t>.</w:t>
      </w:r>
      <w:r w:rsidRPr="00491EEE">
        <w:rPr>
          <w:rFonts w:ascii="Times New Roman" w:hAnsi="Times New Roman"/>
          <w:sz w:val="28"/>
          <w:szCs w:val="28"/>
        </w:rPr>
        <w:t xml:space="preserve"> Ежегодно, число несовершеннолетних </w:t>
      </w:r>
      <w:proofErr w:type="spellStart"/>
      <w:r w:rsidRPr="00491EEE">
        <w:rPr>
          <w:rFonts w:ascii="Times New Roman" w:hAnsi="Times New Roman"/>
          <w:sz w:val="28"/>
          <w:szCs w:val="28"/>
        </w:rPr>
        <w:t>подучетной</w:t>
      </w:r>
      <w:proofErr w:type="spellEnd"/>
      <w:r w:rsidRPr="00491EEE">
        <w:rPr>
          <w:rFonts w:ascii="Times New Roman" w:hAnsi="Times New Roman"/>
          <w:sz w:val="28"/>
          <w:szCs w:val="28"/>
        </w:rPr>
        <w:t xml:space="preserve"> категории, вовлеченных в различные виды кружковой  деятельности составляет не менее  94 %.     </w:t>
      </w:r>
    </w:p>
    <w:p w:rsidR="00E12420" w:rsidRPr="006B4E42" w:rsidRDefault="00E12420" w:rsidP="00463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5C46EC">
        <w:rPr>
          <w:sz w:val="28"/>
          <w:szCs w:val="28"/>
        </w:rPr>
        <w:t xml:space="preserve">начальника отдела по социальной политике администрации Ленинского муниципального района Волгоградской области А.С. </w:t>
      </w:r>
      <w:proofErr w:type="spellStart"/>
      <w:r w:rsidR="005C46EC">
        <w:rPr>
          <w:sz w:val="28"/>
          <w:szCs w:val="28"/>
        </w:rPr>
        <w:t>Цабыбина</w:t>
      </w:r>
      <w:proofErr w:type="spellEnd"/>
      <w:r w:rsidR="005C46EC">
        <w:rPr>
          <w:sz w:val="28"/>
          <w:szCs w:val="28"/>
        </w:rPr>
        <w:t xml:space="preserve"> и начальника </w:t>
      </w:r>
      <w:proofErr w:type="gramStart"/>
      <w:r w:rsidR="005C46EC">
        <w:rPr>
          <w:sz w:val="28"/>
          <w:szCs w:val="28"/>
        </w:rPr>
        <w:t>отдела образования администрации Ленинского муниципального района Волгоградской области</w:t>
      </w:r>
      <w:proofErr w:type="gramEnd"/>
      <w:r w:rsidR="005C46EC">
        <w:rPr>
          <w:sz w:val="28"/>
          <w:szCs w:val="28"/>
        </w:rPr>
        <w:t xml:space="preserve"> Л.А. Петровой </w:t>
      </w:r>
      <w:r w:rsidR="005C46EC">
        <w:rPr>
          <w:sz w:val="28"/>
          <w:szCs w:val="28"/>
          <w:lang w:eastAsia="en-US"/>
        </w:rPr>
        <w:t xml:space="preserve"> «Привлечение несовершеннолетних, состоящих на различных видах учета в спортивную, </w:t>
      </w:r>
      <w:proofErr w:type="spellStart"/>
      <w:r w:rsidR="005C46EC">
        <w:rPr>
          <w:sz w:val="28"/>
          <w:szCs w:val="28"/>
          <w:lang w:eastAsia="en-US"/>
        </w:rPr>
        <w:t>досуговую</w:t>
      </w:r>
      <w:proofErr w:type="spellEnd"/>
      <w:r w:rsidR="005C46EC">
        <w:rPr>
          <w:sz w:val="28"/>
          <w:szCs w:val="28"/>
          <w:lang w:eastAsia="en-US"/>
        </w:rPr>
        <w:t xml:space="preserve"> и культурную деятельность</w:t>
      </w:r>
      <w:r w:rsidR="005C46EC"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E335F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63883"/>
    <w:rsid w:val="00481575"/>
    <w:rsid w:val="00491EEE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965AA"/>
    <w:rsid w:val="005A4DE4"/>
    <w:rsid w:val="005C13A9"/>
    <w:rsid w:val="005C46EC"/>
    <w:rsid w:val="005D4B13"/>
    <w:rsid w:val="005E0DAE"/>
    <w:rsid w:val="005E4EC3"/>
    <w:rsid w:val="00600F76"/>
    <w:rsid w:val="006543D0"/>
    <w:rsid w:val="006B4E42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8F6D1B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255A"/>
    <w:rsid w:val="00A4544C"/>
    <w:rsid w:val="00A616A8"/>
    <w:rsid w:val="00A72579"/>
    <w:rsid w:val="00AC4F0F"/>
    <w:rsid w:val="00AC75F3"/>
    <w:rsid w:val="00AD0BA4"/>
    <w:rsid w:val="00AD3376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44430"/>
    <w:rsid w:val="00C5308F"/>
    <w:rsid w:val="00C676BF"/>
    <w:rsid w:val="00C75C16"/>
    <w:rsid w:val="00C92993"/>
    <w:rsid w:val="00CB5A16"/>
    <w:rsid w:val="00CC1EDC"/>
    <w:rsid w:val="00CE7CAA"/>
    <w:rsid w:val="00D03634"/>
    <w:rsid w:val="00D25995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2021-11-12T07:53:00Z</cp:lastPrinted>
  <dcterms:created xsi:type="dcterms:W3CDTF">2021-11-12T01:27:00Z</dcterms:created>
  <dcterms:modified xsi:type="dcterms:W3CDTF">2021-11-12T07:53:00Z</dcterms:modified>
</cp:coreProperties>
</file>