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B05AE" w:rsidRDefault="007D5A73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Ленинского муниципального 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05AE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AE" w:rsidRDefault="005E145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5AE">
        <w:rPr>
          <w:rFonts w:ascii="Times New Roman" w:hAnsi="Times New Roman" w:cs="Times New Roman"/>
          <w:sz w:val="28"/>
          <w:szCs w:val="28"/>
        </w:rPr>
        <w:t xml:space="preserve">. Ленинск                              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0B76"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7D5A73">
        <w:rPr>
          <w:rFonts w:ascii="Times New Roman" w:hAnsi="Times New Roman" w:cs="Times New Roman"/>
          <w:sz w:val="28"/>
          <w:szCs w:val="28"/>
        </w:rPr>
        <w:t xml:space="preserve">7 июня </w:t>
      </w:r>
      <w:r w:rsidR="00ED5331">
        <w:rPr>
          <w:rFonts w:ascii="Times New Roman" w:hAnsi="Times New Roman" w:cs="Times New Roman"/>
          <w:sz w:val="28"/>
          <w:szCs w:val="28"/>
        </w:rPr>
        <w:t xml:space="preserve"> </w:t>
      </w:r>
      <w:r w:rsidR="005A0ADD">
        <w:rPr>
          <w:rFonts w:ascii="Times New Roman" w:hAnsi="Times New Roman" w:cs="Times New Roman"/>
          <w:sz w:val="28"/>
          <w:szCs w:val="28"/>
        </w:rPr>
        <w:t xml:space="preserve"> </w:t>
      </w:r>
      <w:r w:rsidR="00072FF5">
        <w:rPr>
          <w:rFonts w:ascii="Times New Roman" w:hAnsi="Times New Roman" w:cs="Times New Roman"/>
          <w:sz w:val="28"/>
          <w:szCs w:val="28"/>
        </w:rPr>
        <w:t>201</w:t>
      </w:r>
      <w:r w:rsidR="00ED5331">
        <w:rPr>
          <w:rFonts w:ascii="Times New Roman" w:hAnsi="Times New Roman" w:cs="Times New Roman"/>
          <w:sz w:val="28"/>
          <w:szCs w:val="28"/>
        </w:rPr>
        <w:t xml:space="preserve">6 </w:t>
      </w:r>
      <w:r w:rsidR="005B05AE">
        <w:rPr>
          <w:rFonts w:ascii="Times New Roman" w:hAnsi="Times New Roman" w:cs="Times New Roman"/>
          <w:sz w:val="28"/>
          <w:szCs w:val="28"/>
        </w:rPr>
        <w:t>года</w:t>
      </w:r>
    </w:p>
    <w:p w:rsidR="005B05AE" w:rsidRDefault="005B05A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Варваровский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22303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Ленинского муниципального района; председатель антинаркотической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</w:tcPr>
          <w:p w:rsidR="005B05AE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5B05AE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Алешина Зульфия Энв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Секретарь антинаркотической комиссии Ленинского муниципального района</w:t>
            </w: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Ульев Николай Викторович</w:t>
            </w:r>
          </w:p>
        </w:tc>
        <w:tc>
          <w:tcPr>
            <w:tcW w:w="4786" w:type="dxa"/>
            <w:hideMark/>
          </w:tcPr>
          <w:p w:rsidR="005B05AE" w:rsidRPr="003C02FC" w:rsidRDefault="005A0ADD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>директор МБУ «Ленинский центр по работе с подростками и молодежью «Выбор»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Вахромеев Михаил Степанович</w:t>
            </w:r>
          </w:p>
        </w:tc>
        <w:tc>
          <w:tcPr>
            <w:tcW w:w="4786" w:type="dxa"/>
            <w:hideMark/>
          </w:tcPr>
          <w:p w:rsidR="005B05AE" w:rsidRPr="003C02FC" w:rsidRDefault="005A0ADD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полиции 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ОМВД России по  Ленинскому</w:t>
            </w:r>
            <w:r w:rsidR="005B05AE"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Default="00B87095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095" w:rsidRPr="003C02FC" w:rsidTr="005B05AE">
        <w:tc>
          <w:tcPr>
            <w:tcW w:w="4785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B87095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2E0273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по социальной политике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912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ГБУЗ «Ленинская центральная районная больница»</w:t>
            </w:r>
          </w:p>
        </w:tc>
      </w:tr>
      <w:tr w:rsidR="005E1457" w:rsidRPr="003C02FC" w:rsidTr="005B05AE">
        <w:tc>
          <w:tcPr>
            <w:tcW w:w="4785" w:type="dxa"/>
          </w:tcPr>
          <w:p w:rsidR="005E1457" w:rsidRPr="003C02FC" w:rsidRDefault="00B87095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</w:t>
            </w:r>
            <w:r w:rsidR="0039604E">
              <w:rPr>
                <w:rFonts w:ascii="Times New Roman" w:hAnsi="Times New Roman" w:cs="Times New Roman"/>
                <w:sz w:val="26"/>
                <w:szCs w:val="26"/>
              </w:rPr>
              <w:t>зеевич</w:t>
            </w:r>
            <w:proofErr w:type="spellEnd"/>
          </w:p>
        </w:tc>
        <w:tc>
          <w:tcPr>
            <w:tcW w:w="4786" w:type="dxa"/>
          </w:tcPr>
          <w:p w:rsidR="005E1457" w:rsidRPr="003C02FC" w:rsidRDefault="005E1457" w:rsidP="00396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9604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социальной политике администрации Ленинского муниципального района</w:t>
            </w:r>
          </w:p>
        </w:tc>
      </w:tr>
      <w:tr w:rsidR="0039604E" w:rsidRPr="003C02FC" w:rsidTr="005B05AE">
        <w:tc>
          <w:tcPr>
            <w:tcW w:w="4785" w:type="dxa"/>
          </w:tcPr>
          <w:p w:rsidR="0039604E" w:rsidRDefault="0039604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Ирина Витальевна</w:t>
            </w:r>
          </w:p>
        </w:tc>
        <w:tc>
          <w:tcPr>
            <w:tcW w:w="4786" w:type="dxa"/>
          </w:tcPr>
          <w:p w:rsidR="0039604E" w:rsidRPr="003C02FC" w:rsidRDefault="0039604E" w:rsidP="00396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секретарь КДН и ЗП Ленинского муниципального района</w:t>
            </w:r>
          </w:p>
        </w:tc>
      </w:tr>
    </w:tbl>
    <w:p w:rsidR="005A0ADD" w:rsidRDefault="005A0ADD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095" w:rsidRPr="007D5A73" w:rsidRDefault="00B87095" w:rsidP="00442A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A73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39604E" w:rsidRDefault="00426BF8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Ахметов Андрей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Закирович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-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26BF8" w:rsidRDefault="00426BF8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Некрасов Олег Викторович    -    глава городского поселения город Ленинск</w:t>
      </w:r>
    </w:p>
    <w:p w:rsidR="00426BF8" w:rsidRDefault="007D5A73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Ижберде</w:t>
      </w:r>
      <w:r w:rsidR="00426BF8">
        <w:rPr>
          <w:rFonts w:ascii="Times New Roman" w:hAnsi="Times New Roman" w:cs="Times New Roman"/>
          <w:sz w:val="26"/>
          <w:szCs w:val="26"/>
        </w:rPr>
        <w:t>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Зульфия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Рафаэльевна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и.о.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26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095" w:rsidRDefault="00B87095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5331" w:rsidRPr="00442A59" w:rsidRDefault="00ED5331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3ADE" w:rsidRPr="00B87095" w:rsidRDefault="00FE3ADE" w:rsidP="00B87095">
      <w:pPr>
        <w:pStyle w:val="a4"/>
        <w:numPr>
          <w:ilvl w:val="0"/>
          <w:numId w:val="19"/>
        </w:numPr>
        <w:spacing w:after="0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95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преступлений и правонарушений, связанных с незаконным оборотом наркотических средств и психотропных веществ на территории Ленинского  района, в сравнении с 2015 годом.</w:t>
      </w:r>
    </w:p>
    <w:p w:rsidR="002E0273" w:rsidRPr="00ED5331" w:rsidRDefault="002E0273" w:rsidP="00FE3ADE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Докладчики:</w:t>
      </w:r>
      <w:r w:rsidR="005A0ADD" w:rsidRPr="00ED5331">
        <w:rPr>
          <w:rFonts w:ascii="Times New Roman" w:hAnsi="Times New Roman" w:cs="Times New Roman"/>
          <w:sz w:val="24"/>
          <w:szCs w:val="24"/>
        </w:rPr>
        <w:t xml:space="preserve"> </w:t>
      </w:r>
      <w:r w:rsidR="00FE3ADE">
        <w:rPr>
          <w:rFonts w:ascii="Times New Roman" w:hAnsi="Times New Roman" w:cs="Times New Roman"/>
          <w:sz w:val="24"/>
          <w:szCs w:val="24"/>
        </w:rPr>
        <w:t>ОМВД России по Ленинскому району</w:t>
      </w:r>
      <w:r w:rsidR="00DF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59" w:rsidRDefault="002E0273" w:rsidP="00D90959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Решили:</w:t>
      </w:r>
      <w:r w:rsidR="00ED5331" w:rsidRPr="00ED5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331" w:rsidRPr="00ED5331" w:rsidRDefault="00ED5331" w:rsidP="00E43454">
      <w:pPr>
        <w:pStyle w:val="a4"/>
        <w:numPr>
          <w:ilvl w:val="1"/>
          <w:numId w:val="16"/>
        </w:num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321E35" w:rsidRDefault="00ED5331" w:rsidP="00D90959">
      <w:pPr>
        <w:pStyle w:val="a4"/>
        <w:numPr>
          <w:ilvl w:val="1"/>
          <w:numId w:val="16"/>
        </w:num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21E35">
        <w:rPr>
          <w:rFonts w:ascii="Times New Roman" w:hAnsi="Times New Roman" w:cs="Times New Roman"/>
          <w:sz w:val="24"/>
          <w:szCs w:val="24"/>
        </w:rPr>
        <w:t>Отделу МВД России по Ленинскому району:</w:t>
      </w:r>
    </w:p>
    <w:p w:rsidR="00321E35" w:rsidRDefault="00321E35" w:rsidP="00B87095">
      <w:pPr>
        <w:pStyle w:val="a4"/>
        <w:spacing w:after="0"/>
        <w:ind w:left="142" w:firstLine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выявлению преступлений и правонарушений, связанных с незаконным оборотом наркотиков, их потреблением и хранением;</w:t>
      </w:r>
    </w:p>
    <w:p w:rsidR="0065009F" w:rsidRDefault="00321E35" w:rsidP="00E43454">
      <w:pPr>
        <w:pStyle w:val="a4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предупреждения и профилактике распространения наркомании на территории  Ленинского района продолжить</w:t>
      </w:r>
      <w:r w:rsidR="00F14D17">
        <w:rPr>
          <w:rFonts w:ascii="Times New Roman" w:hAnsi="Times New Roman" w:cs="Times New Roman"/>
          <w:sz w:val="24"/>
          <w:szCs w:val="24"/>
        </w:rPr>
        <w:t xml:space="preserve"> </w:t>
      </w:r>
      <w:r w:rsidR="0065009F">
        <w:rPr>
          <w:rFonts w:ascii="Times New Roman" w:hAnsi="Times New Roman" w:cs="Times New Roman"/>
          <w:sz w:val="24"/>
          <w:szCs w:val="24"/>
        </w:rPr>
        <w:t xml:space="preserve">проведение оперативно – профилактических  мероприятий «Дурман», «Сто </w:t>
      </w:r>
      <w:proofErr w:type="spellStart"/>
      <w:r w:rsidR="0065009F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="0065009F">
        <w:rPr>
          <w:rFonts w:ascii="Times New Roman" w:hAnsi="Times New Roman" w:cs="Times New Roman"/>
          <w:sz w:val="24"/>
          <w:szCs w:val="24"/>
        </w:rPr>
        <w:t>» и др.;</w:t>
      </w:r>
    </w:p>
    <w:p w:rsidR="0065009F" w:rsidRDefault="0065009F" w:rsidP="00E43454">
      <w:pPr>
        <w:pStyle w:val="a4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другими субъектами системы профилактики Ленинского муниципального района продолжить работу по профилактике употребления наркотиков и алкогольной продукции среди несовершеннолетних в образовательных учреждениях  Ленинского района;</w:t>
      </w:r>
    </w:p>
    <w:p w:rsidR="0065009F" w:rsidRDefault="0065009F" w:rsidP="00E43454">
      <w:pPr>
        <w:pStyle w:val="a4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единый день профилактики в сентябре 2016 года в ГОУ НПО «Профессиональное училище № 47» г. Ленинск.</w:t>
      </w:r>
    </w:p>
    <w:p w:rsidR="00ED5331" w:rsidRPr="00ED5331" w:rsidRDefault="00ED5331" w:rsidP="00321E3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331" w:rsidRPr="00ED5331" w:rsidRDefault="00ED5331" w:rsidP="00D90959">
      <w:pPr>
        <w:pStyle w:val="a4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Срок исполнения: в течение года</w:t>
      </w:r>
      <w:r w:rsidRPr="00ED5331">
        <w:rPr>
          <w:rFonts w:ascii="Times New Roman" w:hAnsi="Times New Roman" w:cs="Times New Roman"/>
          <w:sz w:val="24"/>
          <w:szCs w:val="24"/>
        </w:rPr>
        <w:t>.</w:t>
      </w:r>
    </w:p>
    <w:p w:rsidR="002E0273" w:rsidRPr="00ED5331" w:rsidRDefault="002E0273" w:rsidP="00D90959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36" w:rsidRPr="00ED5331" w:rsidRDefault="00A56936" w:rsidP="00D9095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09F" w:rsidRPr="00B87095" w:rsidRDefault="0065009F" w:rsidP="00E43454">
      <w:pPr>
        <w:pStyle w:val="a4"/>
        <w:numPr>
          <w:ilvl w:val="0"/>
          <w:numId w:val="16"/>
        </w:numPr>
        <w:spacing w:after="0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95">
        <w:rPr>
          <w:rFonts w:ascii="Times New Roman" w:hAnsi="Times New Roman" w:cs="Times New Roman"/>
          <w:b/>
          <w:sz w:val="24"/>
          <w:szCs w:val="24"/>
        </w:rPr>
        <w:t>Об организации работы по профилактики семейного неблагополучия, профилактике наркомании и алкоголизма с несовершеннолетними и семьями, находящимися в социально – опасном положении».</w:t>
      </w:r>
    </w:p>
    <w:p w:rsidR="00133EA4" w:rsidRPr="00B87095" w:rsidRDefault="00E43454" w:rsidP="00E43454">
      <w:pPr>
        <w:pStyle w:val="a4"/>
        <w:spacing w:after="0"/>
        <w:ind w:lef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0959" w:rsidRPr="00B87095">
        <w:rPr>
          <w:rFonts w:ascii="Times New Roman" w:hAnsi="Times New Roman" w:cs="Times New Roman"/>
          <w:b/>
          <w:sz w:val="24"/>
          <w:szCs w:val="24"/>
        </w:rPr>
        <w:t xml:space="preserve">Докладчик:  </w:t>
      </w:r>
      <w:r w:rsidR="00133EA4" w:rsidRPr="00B87095">
        <w:rPr>
          <w:rFonts w:ascii="Times New Roman" w:hAnsi="Times New Roman" w:cs="Times New Roman"/>
          <w:b/>
          <w:sz w:val="24"/>
          <w:szCs w:val="24"/>
        </w:rPr>
        <w:t>ответственный секретарь КДН И ЗП Ленинского муниципального района.</w:t>
      </w:r>
    </w:p>
    <w:p w:rsidR="004E0959" w:rsidRPr="00ED5331" w:rsidRDefault="004E0959" w:rsidP="004E0959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3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E0959" w:rsidRPr="004E0959" w:rsidRDefault="004E0959" w:rsidP="00E43454">
      <w:pPr>
        <w:pStyle w:val="a4"/>
        <w:numPr>
          <w:ilvl w:val="1"/>
          <w:numId w:val="16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09F" w:rsidRPr="004E0959">
        <w:rPr>
          <w:rFonts w:ascii="Times New Roman" w:hAnsi="Times New Roman" w:cs="Times New Roman"/>
          <w:sz w:val="24"/>
          <w:szCs w:val="24"/>
        </w:rPr>
        <w:t>Рекомендовать субъектам системы профилактики</w:t>
      </w:r>
      <w:r w:rsidRPr="004E0959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(КДН и ЗП, отделы образования и социальной политики администрации Ленинского муниципального района, отделу МВД России по Ленинскому району, ГБУЗ «</w:t>
      </w:r>
      <w:proofErr w:type="gramStart"/>
      <w:r w:rsidRPr="004E0959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4E0959">
        <w:rPr>
          <w:rFonts w:ascii="Times New Roman" w:hAnsi="Times New Roman" w:cs="Times New Roman"/>
          <w:sz w:val="24"/>
          <w:szCs w:val="24"/>
        </w:rPr>
        <w:t xml:space="preserve"> ЦРБ», органами социальной защиты населения) принять дополнительные меры по:</w:t>
      </w:r>
    </w:p>
    <w:p w:rsidR="00ED5331" w:rsidRDefault="004E0959" w:rsidP="00E4345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FC1">
        <w:rPr>
          <w:rFonts w:ascii="Times New Roman" w:hAnsi="Times New Roman" w:cs="Times New Roman"/>
          <w:sz w:val="24"/>
          <w:szCs w:val="24"/>
        </w:rPr>
        <w:t>профилактике преступности среди несовершеннолетних, улучшению системы защиты прав и интересов детей;</w:t>
      </w:r>
    </w:p>
    <w:p w:rsidR="00B76FC1" w:rsidRDefault="00B76FC1" w:rsidP="00E4345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профилактике употребления несовершеннолетними алкоголя, наркотических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B76FC1" w:rsidRDefault="00B76FC1" w:rsidP="00E4345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проведению индивидуальной профилактической работы с несовершеннолетними, состоящими на всех видах учета.</w:t>
      </w:r>
    </w:p>
    <w:p w:rsidR="00B76FC1" w:rsidRDefault="00B76FC1" w:rsidP="00E43454">
      <w:pPr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87095">
        <w:rPr>
          <w:rFonts w:ascii="Times New Roman" w:hAnsi="Times New Roman" w:cs="Times New Roman"/>
          <w:b/>
          <w:sz w:val="24"/>
          <w:szCs w:val="24"/>
        </w:rPr>
        <w:t>2. 2</w:t>
      </w:r>
      <w:r>
        <w:rPr>
          <w:rFonts w:ascii="Times New Roman" w:hAnsi="Times New Roman" w:cs="Times New Roman"/>
          <w:sz w:val="24"/>
          <w:szCs w:val="24"/>
        </w:rPr>
        <w:t xml:space="preserve">. Рекомендовать отделу МВД России по Ленинскому району, ГКУ «Ленинский центр социальной защиты населения», ГКУ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«Ленинский комплексный  центр социального обслуживания населения», ГБУЗ «Ленинская ЦРБ», ГКУ «Центр занятости населения по Ленинскому району» совместно с отделами администрации Ленинского муниципального района – субъектами системы профилактики безнадзорности и правонарушений несовершеннолетних:</w:t>
      </w:r>
    </w:p>
    <w:p w:rsidR="00B76FC1" w:rsidRDefault="00B76FC1" w:rsidP="00E43454">
      <w:pPr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вести в полном объеме работу согласно ФЗ № 120 «Об основах системы профилактики безнадзорности и правонарушений несовершеннолетних»;</w:t>
      </w:r>
    </w:p>
    <w:p w:rsidR="00B76FC1" w:rsidRDefault="00B76FC1" w:rsidP="00E43454">
      <w:pPr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 по оперативному выявлению и предотвращению фактов чрезвычайных происшествий с участием несовершеннолетних.</w:t>
      </w:r>
    </w:p>
    <w:p w:rsidR="00133EA4" w:rsidRDefault="00133EA4" w:rsidP="004E09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3EA4" w:rsidRPr="00B87095" w:rsidRDefault="00133EA4" w:rsidP="004E095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095">
        <w:rPr>
          <w:rFonts w:ascii="Times New Roman" w:hAnsi="Times New Roman" w:cs="Times New Roman"/>
          <w:b/>
          <w:sz w:val="24"/>
          <w:szCs w:val="24"/>
        </w:rPr>
        <w:t>Срок исполнения в течение года</w:t>
      </w:r>
    </w:p>
    <w:p w:rsidR="00133EA4" w:rsidRPr="004E0959" w:rsidRDefault="00133EA4" w:rsidP="004E09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3EA4" w:rsidRPr="00B87095" w:rsidRDefault="00133EA4" w:rsidP="00E43454">
      <w:pPr>
        <w:pStyle w:val="a4"/>
        <w:numPr>
          <w:ilvl w:val="0"/>
          <w:numId w:val="16"/>
        </w:numPr>
        <w:spacing w:after="0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95">
        <w:rPr>
          <w:rFonts w:ascii="Times New Roman" w:hAnsi="Times New Roman" w:cs="Times New Roman"/>
          <w:b/>
          <w:sz w:val="24"/>
          <w:szCs w:val="24"/>
        </w:rPr>
        <w:t>О работе по уничтожению дикорастущих наркосодержащих растений на территории Ленинского муниципального района и проведению разъяснительной работы среди населения об ответственности за незаконное культивирование наркосодержащих растений»</w:t>
      </w:r>
    </w:p>
    <w:p w:rsidR="00B95FE5" w:rsidRDefault="00133EA4" w:rsidP="00E43454">
      <w:pPr>
        <w:pStyle w:val="a4"/>
        <w:spacing w:after="0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331" w:rsidRPr="00D9095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ED5331" w:rsidRPr="00ED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Ленинск,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33EA4" w:rsidRPr="00ED5331" w:rsidRDefault="00133EA4" w:rsidP="00133EA4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5331" w:rsidRPr="00ED5331" w:rsidRDefault="00D90959" w:rsidP="00D90959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959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331" w:rsidRPr="00ED533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33EA4" w:rsidRDefault="00ED5331" w:rsidP="00D90959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ab/>
        <w:t xml:space="preserve">Рекомендовать </w:t>
      </w:r>
      <w:r w:rsidR="00133EA4">
        <w:rPr>
          <w:rFonts w:ascii="Times New Roman" w:hAnsi="Times New Roman" w:cs="Times New Roman"/>
          <w:sz w:val="24"/>
          <w:szCs w:val="24"/>
        </w:rPr>
        <w:t>главам поселений Ленинского муниципального района:</w:t>
      </w:r>
    </w:p>
    <w:p w:rsidR="00133EA4" w:rsidRDefault="00133EA4" w:rsidP="00D90959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осуществлять работу с привлечением активистов ТОС по выявлению участков произрастания дикорастущих наркосодержащих растений на подведомственных территориях;</w:t>
      </w:r>
    </w:p>
    <w:p w:rsidR="00E43454" w:rsidRDefault="00133EA4" w:rsidP="00D90959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выявления участков произрастания дикорастущих наркосодержащих растений незамедлительно уведомлять об этом органы  полиции для организации контролируемого уничтожения</w:t>
      </w:r>
      <w:r w:rsidR="00E43454">
        <w:rPr>
          <w:rFonts w:ascii="Times New Roman" w:hAnsi="Times New Roman" w:cs="Times New Roman"/>
          <w:sz w:val="24"/>
          <w:szCs w:val="24"/>
        </w:rPr>
        <w:t xml:space="preserve"> таких участков;</w:t>
      </w:r>
    </w:p>
    <w:p w:rsidR="00ED5331" w:rsidRPr="00ED5331" w:rsidRDefault="00E43454" w:rsidP="00E43454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разъяснительную работу с населением, землепользователями об ответственности за незаконное выращивание наркосодержащих растений, а также за непринятие мер по уничтожению дикорастущих наркосодержащих растений на своих земельных участках.</w:t>
      </w:r>
    </w:p>
    <w:p w:rsidR="00ED5331" w:rsidRPr="00ED5331" w:rsidRDefault="00E43454" w:rsidP="00D909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исполнения:   4 квартал</w:t>
      </w:r>
      <w:r w:rsidR="00ED5331" w:rsidRPr="00ED5331">
        <w:rPr>
          <w:rFonts w:ascii="Times New Roman" w:hAnsi="Times New Roman" w:cs="Times New Roman"/>
          <w:b/>
          <w:sz w:val="24"/>
          <w:szCs w:val="24"/>
        </w:rPr>
        <w:t>.</w:t>
      </w:r>
    </w:p>
    <w:p w:rsidR="00ED5331" w:rsidRDefault="00ED5331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D90959" w:rsidRDefault="00D90959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D90959" w:rsidRPr="00ED5331" w:rsidRDefault="00D90959" w:rsidP="00D90959">
      <w:pPr>
        <w:pStyle w:val="a4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56936" w:rsidRPr="00ED5331" w:rsidRDefault="00A56936" w:rsidP="00ED533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A59" w:rsidRPr="00ED5331" w:rsidRDefault="00442A59" w:rsidP="00D9095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Председатель антинаркотической </w:t>
      </w:r>
    </w:p>
    <w:p w:rsidR="00442A59" w:rsidRPr="00ED5331" w:rsidRDefault="00442A59" w:rsidP="00D9095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ED5331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ED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59" w:rsidRPr="00442A59" w:rsidRDefault="00442A59" w:rsidP="00D90959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ED533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</w:t>
      </w:r>
      <w:r w:rsidR="00D909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  </w:t>
      </w:r>
      <w:r w:rsidR="004F2B42" w:rsidRPr="00ED5331">
        <w:rPr>
          <w:rFonts w:ascii="Times New Roman" w:hAnsi="Times New Roman" w:cs="Times New Roman"/>
          <w:sz w:val="24"/>
          <w:szCs w:val="24"/>
        </w:rPr>
        <w:t xml:space="preserve">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  </w:t>
      </w:r>
      <w:r w:rsidR="004F2B42" w:rsidRPr="00ED5331">
        <w:rPr>
          <w:rFonts w:ascii="Times New Roman" w:hAnsi="Times New Roman" w:cs="Times New Roman"/>
          <w:sz w:val="24"/>
          <w:szCs w:val="24"/>
        </w:rPr>
        <w:t xml:space="preserve">   </w:t>
      </w:r>
      <w:r w:rsidRPr="00ED5331">
        <w:rPr>
          <w:rFonts w:ascii="Times New Roman" w:hAnsi="Times New Roman" w:cs="Times New Roman"/>
          <w:sz w:val="24"/>
          <w:szCs w:val="24"/>
        </w:rPr>
        <w:t xml:space="preserve">    Н.Н. </w:t>
      </w:r>
      <w:proofErr w:type="spellStart"/>
      <w:r w:rsidRPr="00ED5331">
        <w:rPr>
          <w:rFonts w:ascii="Times New Roman" w:hAnsi="Times New Roman" w:cs="Times New Roman"/>
          <w:sz w:val="24"/>
          <w:szCs w:val="24"/>
        </w:rPr>
        <w:t>Варваров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442A59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442A59" w:rsidRPr="00442A59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74"/>
    <w:multiLevelType w:val="multilevel"/>
    <w:tmpl w:val="B79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9B587F"/>
    <w:multiLevelType w:val="hybridMultilevel"/>
    <w:tmpl w:val="C792D45C"/>
    <w:lvl w:ilvl="0" w:tplc="6370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7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5EF0773"/>
    <w:multiLevelType w:val="multilevel"/>
    <w:tmpl w:val="D5F0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14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4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17"/>
  </w:num>
  <w:num w:numId="16">
    <w:abstractNumId w:val="14"/>
  </w:num>
  <w:num w:numId="17">
    <w:abstractNumId w:val="10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AE"/>
    <w:rsid w:val="00010F19"/>
    <w:rsid w:val="0003531D"/>
    <w:rsid w:val="00072FF5"/>
    <w:rsid w:val="00084F39"/>
    <w:rsid w:val="000B0A4E"/>
    <w:rsid w:val="000D7BAC"/>
    <w:rsid w:val="00133EA4"/>
    <w:rsid w:val="00147910"/>
    <w:rsid w:val="001562E1"/>
    <w:rsid w:val="001C74A6"/>
    <w:rsid w:val="002135F1"/>
    <w:rsid w:val="00223037"/>
    <w:rsid w:val="00250627"/>
    <w:rsid w:val="002728B9"/>
    <w:rsid w:val="00274D59"/>
    <w:rsid w:val="002B0451"/>
    <w:rsid w:val="002D4666"/>
    <w:rsid w:val="002E0273"/>
    <w:rsid w:val="002E35B2"/>
    <w:rsid w:val="00317876"/>
    <w:rsid w:val="00321E35"/>
    <w:rsid w:val="0039604E"/>
    <w:rsid w:val="003B7381"/>
    <w:rsid w:val="003C02FC"/>
    <w:rsid w:val="003D2FB3"/>
    <w:rsid w:val="003E2BAC"/>
    <w:rsid w:val="00407321"/>
    <w:rsid w:val="00417513"/>
    <w:rsid w:val="00426BF8"/>
    <w:rsid w:val="00432B60"/>
    <w:rsid w:val="00442A59"/>
    <w:rsid w:val="004449A4"/>
    <w:rsid w:val="00445EF6"/>
    <w:rsid w:val="00484FFB"/>
    <w:rsid w:val="004E0959"/>
    <w:rsid w:val="004E43DC"/>
    <w:rsid w:val="004F2B42"/>
    <w:rsid w:val="004F5650"/>
    <w:rsid w:val="0050423D"/>
    <w:rsid w:val="00526960"/>
    <w:rsid w:val="0053431F"/>
    <w:rsid w:val="005453AB"/>
    <w:rsid w:val="00550B76"/>
    <w:rsid w:val="005A0ADD"/>
    <w:rsid w:val="005B05AE"/>
    <w:rsid w:val="005E1457"/>
    <w:rsid w:val="005F23C7"/>
    <w:rsid w:val="005F3D99"/>
    <w:rsid w:val="006005A6"/>
    <w:rsid w:val="0065009F"/>
    <w:rsid w:val="00691E3D"/>
    <w:rsid w:val="00753FBF"/>
    <w:rsid w:val="00756DD2"/>
    <w:rsid w:val="007A02F5"/>
    <w:rsid w:val="007D5A73"/>
    <w:rsid w:val="007E3912"/>
    <w:rsid w:val="007F6266"/>
    <w:rsid w:val="008113EB"/>
    <w:rsid w:val="00840B7D"/>
    <w:rsid w:val="00887A73"/>
    <w:rsid w:val="0089052B"/>
    <w:rsid w:val="0092463B"/>
    <w:rsid w:val="009A0936"/>
    <w:rsid w:val="009A3530"/>
    <w:rsid w:val="009E16B5"/>
    <w:rsid w:val="009E2119"/>
    <w:rsid w:val="00A34CD8"/>
    <w:rsid w:val="00A429A3"/>
    <w:rsid w:val="00A563EF"/>
    <w:rsid w:val="00A56936"/>
    <w:rsid w:val="00A6019B"/>
    <w:rsid w:val="00A8483D"/>
    <w:rsid w:val="00AF1577"/>
    <w:rsid w:val="00B23453"/>
    <w:rsid w:val="00B34592"/>
    <w:rsid w:val="00B76FC1"/>
    <w:rsid w:val="00B87095"/>
    <w:rsid w:val="00B95FE5"/>
    <w:rsid w:val="00C123F2"/>
    <w:rsid w:val="00C5230A"/>
    <w:rsid w:val="00CB5C1D"/>
    <w:rsid w:val="00CB6D96"/>
    <w:rsid w:val="00CD22AB"/>
    <w:rsid w:val="00CD48B4"/>
    <w:rsid w:val="00D4440B"/>
    <w:rsid w:val="00D52268"/>
    <w:rsid w:val="00D90959"/>
    <w:rsid w:val="00D91CA3"/>
    <w:rsid w:val="00DB2536"/>
    <w:rsid w:val="00DE6D42"/>
    <w:rsid w:val="00DF05E8"/>
    <w:rsid w:val="00DF17CB"/>
    <w:rsid w:val="00DF64EC"/>
    <w:rsid w:val="00DF768A"/>
    <w:rsid w:val="00E43454"/>
    <w:rsid w:val="00E71D24"/>
    <w:rsid w:val="00E72327"/>
    <w:rsid w:val="00EB606D"/>
    <w:rsid w:val="00ED5331"/>
    <w:rsid w:val="00ED6CA9"/>
    <w:rsid w:val="00F14D17"/>
    <w:rsid w:val="00F84AA2"/>
    <w:rsid w:val="00FC0C0B"/>
    <w:rsid w:val="00FE3AD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91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nhideWhenUsed/>
    <w:rsid w:val="002E02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2E0273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1112-03E3-4BEC-A659-BC5E90B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35</cp:revision>
  <cp:lastPrinted>2016-07-06T11:50:00Z</cp:lastPrinted>
  <dcterms:created xsi:type="dcterms:W3CDTF">2014-11-05T13:36:00Z</dcterms:created>
  <dcterms:modified xsi:type="dcterms:W3CDTF">2016-07-06T11:58:00Z</dcterms:modified>
</cp:coreProperties>
</file>