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C5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купли-продажи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3BC5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</w:p>
    <w:p w:rsidR="007C3BC5" w:rsidRPr="00E80562" w:rsidRDefault="007C3BC5" w:rsidP="007C3BC5">
      <w:pPr>
        <w:spacing w:before="100" w:beforeAutospacing="1" w:after="2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7C3BC5" w:rsidRPr="00E80562" w:rsidRDefault="007C3BC5" w:rsidP="007C3BC5">
      <w:pPr>
        <w:spacing w:before="100" w:beforeAutospacing="1" w:after="58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Ленинск Волгоградской области                 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 ______________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E80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____________________________, именуемая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дальнейшем "Продавец", с одной стороны, и 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(наименование юридического лица, </w:t>
      </w:r>
      <w:r w:rsidR="008E6949">
        <w:rPr>
          <w:rFonts w:ascii="Times New Roman" w:eastAsia="Times New Roman" w:hAnsi="Times New Roman" w:cs="Times New Roman"/>
          <w:color w:val="000000"/>
          <w:sz w:val="27"/>
          <w:szCs w:val="27"/>
        </w:rPr>
        <w:t>ф.и.о. физического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6949">
        <w:rPr>
          <w:rFonts w:ascii="Times New Roman" w:eastAsia="Times New Roman" w:hAnsi="Times New Roman" w:cs="Times New Roman"/>
          <w:color w:val="000000"/>
          <w:sz w:val="27"/>
          <w:szCs w:val="27"/>
        </w:rPr>
        <w:t>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______________ года рождения, паспорт серия _____ № _________, выдан _____________ г. отделом __________________________________________________________________, код подразделения __________, зарегистрирован по адресу: __________________________________________________________________, именуемый в дальнейшем "Покупатель", с другой стороны, именуемые совместно "Стороны", на основании протокола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 от 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об итогах продажи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ного имущества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Ленинского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района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Волгоградской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электронной форме путем проведения аукциона с открытой формой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подачи предложений о цене имущества заключили настоящий договор о нижеследующем:</w:t>
      </w:r>
    </w:p>
    <w:p w:rsidR="007C3BC5" w:rsidRPr="00F06007" w:rsidRDefault="007C3BC5" w:rsidP="007C3BC5">
      <w:pPr>
        <w:numPr>
          <w:ilvl w:val="0"/>
          <w:numId w:val="1"/>
        </w:numPr>
        <w:spacing w:before="202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 договора</w:t>
      </w:r>
    </w:p>
    <w:p w:rsidR="007C3BC5" w:rsidRPr="00A50D7B" w:rsidRDefault="007C3BC5" w:rsidP="00A50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1.1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Продавец обязуется передать, а Покупатель принять и оплатить</w:t>
      </w:r>
      <w:r w:rsidRPr="005E2C3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 цене и на условиях договора  </w:t>
      </w:r>
      <w:r w:rsidR="00A50D7B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движимое имущество – _________________________________________________________, ______ года выпуска, идентификационный номер (VIN) _________________, модель _____________, № двигателя – ________________, шасси (рама) № - _____________, кузов (кабина, прицеп) № - ________, цвет кузова (кабины, прицепа) – ___________, паспорт транспортного средства _______________, выдан ___________________, адрес: ____________________________, дата выдачи паспорта 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 (далее именуется – Имущество).</w:t>
      </w:r>
      <w:proofErr w:type="gramEnd"/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под арестом (запрещением) не состоит, право собственности нигде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Цена и порядок расчетов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2.1. Цена приобретаемого Покупателем Имущества, указанного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п.1.1 настоящего договора, определена по результатам аукциона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составляет __________ руб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 (___________________________________),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включая налог на добавленную стоимость _________ (______________________________).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2.2. Задаток в сумме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 (________________), 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внесенный Покупателем, засчитывается в счет оплаты стоимости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2.3. За вычетом суммы задатка Покупатель обязан уплатить за Имущество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__________ (_________________________________________________) 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счет Продавца по следующим реквизитам: ИНН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л/с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40101810300000010003 в 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тделение Волгоград г. Волгоград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БИК 041806001, КБК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902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00000000000000000, ОКТМО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18630101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2.4. Оплата суммы, предусмотренной п. 2.3 настоящего Договора произ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водится Покупателем не позднее 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0 календарных дней 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7C3BC5" w:rsidRPr="00E80562" w:rsidRDefault="007C3BC5" w:rsidP="00C0463C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п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орядке, сумме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сроки, указанные в п. 2.3, 2.4 настоящего Договора.</w:t>
      </w:r>
    </w:p>
    <w:p w:rsidR="007C3BC5" w:rsidRPr="00C0463C" w:rsidRDefault="007C3BC5" w:rsidP="00C04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Права и обязанности Сторон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 Покупатель обязуется:</w:t>
      </w:r>
    </w:p>
    <w:p w:rsidR="007C3BC5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3.1.1. Оплатить приобретаемое Имущество путем безналичного перечисления денежных сре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ср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оки, установленные п. 2.4 Договора.</w:t>
      </w:r>
    </w:p>
    <w:p w:rsidR="007C3BC5" w:rsidRPr="00D755C7" w:rsidRDefault="007C3BC5" w:rsidP="007C3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3.1.2. </w:t>
      </w:r>
      <w:r w:rsidRPr="00D755C7">
        <w:rPr>
          <w:rFonts w:ascii="Times New Roman" w:hAnsi="Times New Roman"/>
          <w:sz w:val="28"/>
          <w:szCs w:val="28"/>
        </w:rPr>
        <w:t>Оплатить расходы, связанные с регистрацией перехода права собственн</w:t>
      </w:r>
      <w:r w:rsidR="003A14BB">
        <w:rPr>
          <w:rFonts w:ascii="Times New Roman" w:hAnsi="Times New Roman"/>
          <w:sz w:val="28"/>
          <w:szCs w:val="28"/>
        </w:rPr>
        <w:t xml:space="preserve">ости на приобретенное Имущество, </w:t>
      </w:r>
      <w:proofErr w:type="gramStart"/>
      <w:r w:rsidR="003A14BB">
        <w:rPr>
          <w:rFonts w:ascii="Times New Roman" w:hAnsi="Times New Roman"/>
          <w:sz w:val="28"/>
          <w:szCs w:val="28"/>
        </w:rPr>
        <w:t>расходы</w:t>
      </w:r>
      <w:proofErr w:type="gramEnd"/>
      <w:r w:rsidR="003A14BB">
        <w:rPr>
          <w:rFonts w:ascii="Times New Roman" w:hAnsi="Times New Roman"/>
          <w:sz w:val="28"/>
          <w:szCs w:val="28"/>
        </w:rPr>
        <w:t xml:space="preserve"> связанные с государственной регистрацией</w:t>
      </w:r>
      <w:r w:rsidR="005C116C">
        <w:rPr>
          <w:rFonts w:ascii="Times New Roman" w:hAnsi="Times New Roman"/>
          <w:sz w:val="28"/>
          <w:szCs w:val="28"/>
        </w:rPr>
        <w:t xml:space="preserve"> автотранспортного средства.</w:t>
      </w:r>
      <w:r w:rsidR="003A14BB">
        <w:rPr>
          <w:rFonts w:ascii="Times New Roman" w:hAnsi="Times New Roman"/>
          <w:sz w:val="28"/>
          <w:szCs w:val="28"/>
        </w:rPr>
        <w:t xml:space="preserve"> 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3.2. Продавец обязуется: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3.2.1. После получения выписки банка о зачислении на лицевой счет Продавца денежных средств, предусмотренных Договором, обеспечить передачу Имущества Покупателю по акту приема-передачи не позднее чем через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 (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тридцать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календарных дней после дня полной оплаты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Переход права собственности на имущество</w:t>
      </w:r>
    </w:p>
    <w:p w:rsidR="007C3BC5" w:rsidRPr="00DC4CCE" w:rsidRDefault="007C3BC5" w:rsidP="007C3B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4.1. </w:t>
      </w:r>
      <w:r w:rsidR="00DB24E6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собственности на Имущество, являющееся предметом настоящего Договора и указанное в п. 1.1 Договора, возникает у Покупателя</w:t>
      </w:r>
      <w:r w:rsidR="00DB24E6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момента подписания акта приема-передачи Имущества.</w:t>
      </w:r>
    </w:p>
    <w:p w:rsidR="007C3BC5" w:rsidRPr="00E80562" w:rsidRDefault="00DB24E6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7C3BC5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4.2. Риск случайного повреждения Имущества переходит к Покупателю</w:t>
      </w:r>
      <w:r w:rsidR="007C3BC5"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момента подписания акта приема-передачи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C3BC5" w:rsidRPr="00446A68" w:rsidRDefault="007C3BC5" w:rsidP="007C3BC5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Ответственность Сторон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5.1. За невыполнение или ненадлежащее выполнение обязательств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5.2. В случае уклонения Покупателя от фактической оплаты Имущества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установленный настоящим договором срок он уплачивает Продавцу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 оплаты Покупателем Имущества в срок и в порядке, установленные пунктами 2.3, 2.4 Договора, Продавец вправе требовать расторжения Договора в судебном порядке.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5.3. В случае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Покупатель отказывается от оплаты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прекращает свое действие с момента уведомления Покупателем Продавца об отказе от оплаты Имущества, при этом Покупатель выплачивает Продавцу штраф в размере внесенного задатка.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5.4. В случае уклонения Покупателя от фактического принятия Имущества в установленный настоящим Договором срок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5.5. В случае если Покупатель отказывается от принятия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 настоящий Договор купли-продажи прекращает свое действие с момента уведомления Покупателем Продавца об отказе в получении Имущества,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этом Покупатель выплачивает Продавцу штраф в размере внесенного задатка.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7C3BC5" w:rsidRPr="00E80562" w:rsidRDefault="007C3BC5" w:rsidP="007C3BC5">
      <w:pPr>
        <w:spacing w:before="100" w:beforeAutospacing="1" w:after="115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2 экз., Продавца -1 экз.), имеющих одинаковую юридическую силу.</w:t>
      </w:r>
    </w:p>
    <w:p w:rsidR="007C3BC5" w:rsidRPr="00E80562" w:rsidRDefault="007C3BC5" w:rsidP="007C3BC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Прочие условия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6.1. Настоящий договор вступает в силу с момента его подписания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 прекращает свое действие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надлежащем 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Сторонами своих обязательств;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расторжении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предусмотренных действующим законодательством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настоящим договором случаях;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возникновении</w:t>
      </w:r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оснований, предусмотренных законодательством Российской Федерации.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то представителями Сторон.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6.3. Все уведомления и сообщения должны направляться в письменной форме.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6.5. Все споры и разногласия, возникающие между Сторонами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вопросам, не нашедшим своего отражения в тексте данного договора, будут разрешаться путем переговоров на основе действующего законодательства.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7C3BC5" w:rsidRPr="00E80562" w:rsidRDefault="007C3BC5" w:rsidP="007C3BC5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АДРЕСА И РЕКВИЗИТЫ СТОРОН:</w:t>
      </w:r>
    </w:p>
    <w:p w:rsidR="007C3BC5" w:rsidRPr="00E80562" w:rsidRDefault="007C3BC5" w:rsidP="007C3BC5">
      <w:pPr>
        <w:spacing w:before="202" w:after="100" w:afterAutospacing="1" w:line="240" w:lineRule="auto"/>
        <w:ind w:left="282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Продавец: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Юридический адрес: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404620, Волгоградская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енинск, ул.им.Ленина, 209</w:t>
      </w:r>
    </w:p>
    <w:p w:rsidR="007C3BC5" w:rsidRPr="00E80562" w:rsidRDefault="007C3BC5" w:rsidP="007C3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3415006301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КПП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341501001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УФК по Волгоградской области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Ленинского муниципального района Волгоградской области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, л/с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30279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40); </w:t>
      </w:r>
      <w:proofErr w:type="spellStart"/>
      <w:proofErr w:type="gramStart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40101810300000010003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Отделение Волгоград г. Волгоград), БИК 041806001</w:t>
      </w: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Покупатель: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 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юридического лица, ф.и.о. физического лица)</w:t>
      </w:r>
      <w:r w:rsidRPr="00E8056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________________, _____________ года рождения, паспорт серия __________, выдан __________ отделом ______________________________________________, код подразделения ___________. зарегистрирован по адресу: ______________________________.</w:t>
      </w:r>
      <w:proofErr w:type="gramEnd"/>
    </w:p>
    <w:p w:rsidR="007C3BC5" w:rsidRPr="00E80562" w:rsidRDefault="007C3BC5" w:rsidP="007C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E80562" w:rsidRDefault="007C3BC5" w:rsidP="007C3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Подписи Сторон: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4"/>
        <w:gridCol w:w="4816"/>
      </w:tblGrid>
      <w:tr w:rsidR="007C3BC5" w:rsidRPr="00E80562" w:rsidTr="00EA272B">
        <w:trPr>
          <w:tblCellSpacing w:w="0" w:type="dxa"/>
        </w:trPr>
        <w:tc>
          <w:tcPr>
            <w:tcW w:w="4784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Продавца:</w:t>
            </w:r>
          </w:p>
        </w:tc>
        <w:tc>
          <w:tcPr>
            <w:tcW w:w="4816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 Покупателя:</w:t>
            </w: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BC5" w:rsidRPr="00E80562" w:rsidTr="00EA272B">
        <w:trPr>
          <w:tblCellSpacing w:w="0" w:type="dxa"/>
        </w:trPr>
        <w:tc>
          <w:tcPr>
            <w:tcW w:w="4784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</w:p>
        </w:tc>
        <w:tc>
          <w:tcPr>
            <w:tcW w:w="4816" w:type="dxa"/>
            <w:hideMark/>
          </w:tcPr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3BC5" w:rsidRPr="00E80562" w:rsidRDefault="007C3BC5" w:rsidP="00E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E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</w:p>
        </w:tc>
      </w:tr>
    </w:tbl>
    <w:p w:rsidR="007C3BC5" w:rsidRPr="00E80562" w:rsidRDefault="007C3BC5" w:rsidP="007C3BC5">
      <w:pPr>
        <w:spacing w:before="158" w:after="100" w:afterAutospacing="1" w:line="205" w:lineRule="atLeast"/>
        <w:ind w:right="10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BC5" w:rsidRPr="0006266C" w:rsidRDefault="007C3BC5" w:rsidP="007C3BC5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АКТ</w:t>
      </w:r>
    </w:p>
    <w:p w:rsidR="007C3BC5" w:rsidRPr="0006266C" w:rsidRDefault="007C3BC5" w:rsidP="007C3BC5">
      <w:pPr>
        <w:spacing w:before="100" w:beforeAutospacing="1" w:after="202" w:line="2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ПРИЕМА-ПЕРЕДАЧИ</w:t>
      </w:r>
    </w:p>
    <w:p w:rsidR="007C3BC5" w:rsidRPr="0006266C" w:rsidRDefault="007C3BC5" w:rsidP="007C3BC5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Ленинск Волгоградской области                                        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«___» ________2020г.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Мы, нижеподписавшиеся: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Ленинского муниципального района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Волгоградской области, действующая в интересах муниципального образования, именуемая в дальнейшем «Продавец»,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лице_____________________________________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передает, </w:t>
      </w:r>
      <w:proofErr w:type="spellStart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а__________________________________________________________</w:t>
      </w:r>
      <w:proofErr w:type="spellEnd"/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, именуемый в дальнейшем «Покупатель»</w:t>
      </w:r>
      <w:r w:rsidRPr="000626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 с другой стороны, на основании договора купли-продажи от «___» _________ 2020г №_____, принимает в собственность _____________________________________________________________________</w:t>
      </w:r>
    </w:p>
    <w:p w:rsidR="007C3BC5" w:rsidRPr="0006266C" w:rsidRDefault="007C3BC5" w:rsidP="007C3BC5">
      <w:pPr>
        <w:spacing w:before="100" w:beforeAutospacing="1" w:after="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7C3BC5" w:rsidRPr="0006266C" w:rsidRDefault="007C3BC5" w:rsidP="007C3BC5">
      <w:pPr>
        <w:spacing w:before="100" w:beforeAutospacing="1" w:after="0" w:line="19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передачи претензий по передаваемому имуществу стороны не имеют.</w:t>
      </w:r>
    </w:p>
    <w:p w:rsidR="007C3BC5" w:rsidRPr="0006266C" w:rsidRDefault="007C3BC5" w:rsidP="007C3BC5">
      <w:pPr>
        <w:spacing w:before="100" w:beforeAutospacing="1" w:after="0" w:line="19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акт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составлен на одном листе в трех</w:t>
      </w:r>
      <w:r w:rsidRPr="000626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экземплярах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C3BC5" w:rsidRPr="0006266C" w:rsidRDefault="007C3BC5" w:rsidP="007C3BC5">
      <w:pPr>
        <w:spacing w:before="100" w:beforeAutospacing="1" w:after="240" w:line="1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7"/>
        <w:gridCol w:w="5063"/>
      </w:tblGrid>
      <w:tr w:rsidR="007C3BC5" w:rsidRPr="0006266C" w:rsidTr="00EA272B">
        <w:trPr>
          <w:trHeight w:val="345"/>
          <w:tblCellSpacing w:w="0" w:type="dxa"/>
        </w:trPr>
        <w:tc>
          <w:tcPr>
            <w:tcW w:w="4830" w:type="dxa"/>
            <w:hideMark/>
          </w:tcPr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ПЕРЕДАЛ</w:t>
            </w:r>
          </w:p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ПРОДАВЕЦ:</w:t>
            </w:r>
          </w:p>
        </w:tc>
        <w:tc>
          <w:tcPr>
            <w:tcW w:w="4845" w:type="dxa"/>
            <w:hideMark/>
          </w:tcPr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ИМУЩЕСТВО ПРИНЯЛ</w:t>
            </w:r>
          </w:p>
          <w:p w:rsidR="007C3BC5" w:rsidRPr="0006266C" w:rsidRDefault="007C3BC5" w:rsidP="00EA272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62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ПОКУПАТЕЛЬ:</w:t>
            </w:r>
          </w:p>
          <w:p w:rsidR="007C3BC5" w:rsidRPr="0006266C" w:rsidRDefault="007C3BC5" w:rsidP="00EA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BC5" w:rsidRDefault="007C3BC5" w:rsidP="007C3BC5"/>
    <w:p w:rsidR="007C3BC5" w:rsidRDefault="007C3BC5" w:rsidP="007C3BC5"/>
    <w:p w:rsidR="00F1036A" w:rsidRDefault="00F1036A"/>
    <w:sectPr w:rsidR="00F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6CD"/>
    <w:multiLevelType w:val="multilevel"/>
    <w:tmpl w:val="B5D6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C3BC5"/>
    <w:rsid w:val="003A14BB"/>
    <w:rsid w:val="005C116C"/>
    <w:rsid w:val="007C3BC5"/>
    <w:rsid w:val="007F4CE9"/>
    <w:rsid w:val="008E6949"/>
    <w:rsid w:val="00A50D7B"/>
    <w:rsid w:val="00C0463C"/>
    <w:rsid w:val="00DB24E6"/>
    <w:rsid w:val="00F1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2020-03-24T16:33:00Z</dcterms:created>
  <dcterms:modified xsi:type="dcterms:W3CDTF">2020-03-24T16:41:00Z</dcterms:modified>
</cp:coreProperties>
</file>