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B" w:rsidRPr="000B7ED5" w:rsidRDefault="00B57365" w:rsidP="004953F3">
      <w:pPr>
        <w:jc w:val="right"/>
        <w:rPr>
          <w:rFonts w:ascii="Times New Roman" w:hAnsi="Times New Roman"/>
          <w:lang w:val="ru-RU"/>
        </w:rPr>
      </w:pPr>
      <w:r w:rsidRPr="000B7ED5">
        <w:rPr>
          <w:rFonts w:ascii="Times New Roman" w:hAnsi="Times New Roman"/>
          <w:lang w:val="ru-RU"/>
        </w:rPr>
        <w:t xml:space="preserve">                                                                         Приложение</w:t>
      </w:r>
    </w:p>
    <w:p w:rsidR="005A7186" w:rsidRPr="000B7ED5" w:rsidRDefault="00B57365" w:rsidP="004953F3">
      <w:pPr>
        <w:tabs>
          <w:tab w:val="left" w:pos="10065"/>
        </w:tabs>
        <w:jc w:val="right"/>
        <w:rPr>
          <w:rFonts w:ascii="Times New Roman" w:hAnsi="Times New Roman"/>
          <w:bCs/>
          <w:color w:val="000000"/>
          <w:lang w:val="ru-RU"/>
        </w:rPr>
      </w:pPr>
      <w:r w:rsidRPr="000B7ED5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="005A7186" w:rsidRPr="000B7ED5">
        <w:rPr>
          <w:rFonts w:ascii="Times New Roman" w:hAnsi="Times New Roman"/>
          <w:lang w:val="ru-RU"/>
        </w:rPr>
        <w:t xml:space="preserve">                         </w:t>
      </w:r>
      <w:r w:rsidRPr="000B7ED5">
        <w:rPr>
          <w:rFonts w:ascii="Times New Roman" w:hAnsi="Times New Roman"/>
          <w:lang w:val="ru-RU"/>
        </w:rPr>
        <w:t xml:space="preserve">к </w:t>
      </w:r>
      <w:r w:rsidR="005A7186" w:rsidRPr="000B7ED5">
        <w:rPr>
          <w:rFonts w:ascii="Times New Roman" w:hAnsi="Times New Roman"/>
          <w:bCs/>
          <w:color w:val="000000"/>
          <w:lang w:val="ru-RU"/>
        </w:rPr>
        <w:t>муниципальной программы</w:t>
      </w:r>
    </w:p>
    <w:p w:rsidR="005A7186" w:rsidRPr="000B7ED5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lang w:val="ru-RU"/>
        </w:rPr>
      </w:pPr>
      <w:r w:rsidRPr="000B7ED5">
        <w:rPr>
          <w:lang w:val="ru-RU"/>
        </w:rPr>
        <w:t xml:space="preserve">                                                                                                                 </w:t>
      </w:r>
      <w:r w:rsidR="00BC006D">
        <w:rPr>
          <w:lang w:val="ru-RU"/>
        </w:rPr>
        <w:t>«Развитие туризма</w:t>
      </w:r>
    </w:p>
    <w:p w:rsidR="00E52EC0" w:rsidRPr="000B7ED5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lang w:val="ru-RU"/>
        </w:rPr>
      </w:pPr>
      <w:r w:rsidRPr="000B7ED5">
        <w:rPr>
          <w:lang w:val="ru-RU"/>
        </w:rPr>
        <w:t xml:space="preserve">                                                                                                   в Ленинском муниципальном районе»</w:t>
      </w:r>
    </w:p>
    <w:p w:rsidR="005A7186" w:rsidRPr="000B7ED5" w:rsidRDefault="00E52EC0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lang w:val="ru-RU"/>
        </w:rPr>
      </w:pPr>
      <w:r w:rsidRPr="000B7ED5">
        <w:rPr>
          <w:lang w:val="ru-RU"/>
        </w:rPr>
        <w:t>от</w:t>
      </w:r>
      <w:r w:rsidR="002C5EE3">
        <w:rPr>
          <w:lang w:val="ru-RU"/>
        </w:rPr>
        <w:t xml:space="preserve"> 18.10.2017г.</w:t>
      </w:r>
      <w:r w:rsidRPr="000B7ED5">
        <w:rPr>
          <w:lang w:val="ru-RU"/>
        </w:rPr>
        <w:t>№</w:t>
      </w:r>
      <w:r w:rsidR="002C5EE3">
        <w:rPr>
          <w:lang w:val="ru-RU"/>
        </w:rPr>
        <w:t xml:space="preserve"> 501</w:t>
      </w:r>
      <w:r w:rsidR="005A7186" w:rsidRPr="000B7ED5">
        <w:rPr>
          <w:lang w:val="ru-RU"/>
        </w:rPr>
        <w:t xml:space="preserve"> </w:t>
      </w:r>
    </w:p>
    <w:p w:rsidR="005A7186" w:rsidRPr="000B7ED5" w:rsidRDefault="005A7186" w:rsidP="005A7186">
      <w:pPr>
        <w:pStyle w:val="af4"/>
        <w:tabs>
          <w:tab w:val="clear" w:pos="4677"/>
          <w:tab w:val="clear" w:pos="9355"/>
        </w:tabs>
        <w:ind w:firstLine="709"/>
        <w:jc w:val="center"/>
        <w:rPr>
          <w:bCs/>
          <w:lang w:val="ru-RU"/>
        </w:rPr>
      </w:pPr>
      <w:r w:rsidRPr="000B7ED5">
        <w:rPr>
          <w:lang w:val="ru-RU"/>
        </w:rPr>
        <w:t xml:space="preserve">                                                                </w:t>
      </w:r>
      <w:r w:rsidR="00923350">
        <w:rPr>
          <w:lang w:val="ru-RU"/>
        </w:rPr>
        <w:t xml:space="preserve">  </w:t>
      </w:r>
    </w:p>
    <w:p w:rsidR="00B57365" w:rsidRPr="0088217A" w:rsidRDefault="00CB79F8" w:rsidP="00CB79F8">
      <w:pPr>
        <w:pStyle w:val="11"/>
        <w:ind w:left="0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</w:t>
      </w:r>
      <w:r w:rsidR="00B57365" w:rsidRPr="0088217A">
        <w:rPr>
          <w:sz w:val="28"/>
          <w:szCs w:val="24"/>
          <w:lang w:val="ru-RU"/>
        </w:rPr>
        <w:t>ОЦЕНК</w:t>
      </w:r>
      <w:r w:rsidR="002103C3">
        <w:rPr>
          <w:sz w:val="28"/>
          <w:szCs w:val="24"/>
          <w:lang w:val="ru-RU"/>
        </w:rPr>
        <w:t>А</w:t>
      </w:r>
      <w:r w:rsidR="00B57365" w:rsidRPr="0088217A">
        <w:rPr>
          <w:sz w:val="28"/>
          <w:szCs w:val="24"/>
          <w:lang w:val="ru-RU"/>
        </w:rPr>
        <w:t xml:space="preserve"> ВКЛАДА</w:t>
      </w:r>
    </w:p>
    <w:p w:rsidR="00414E33" w:rsidRPr="0088217A" w:rsidRDefault="000640A9" w:rsidP="00CB79F8">
      <w:pPr>
        <w:tabs>
          <w:tab w:val="left" w:pos="10065"/>
        </w:tabs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lang w:val="ru-RU"/>
        </w:rPr>
        <w:t>к</w:t>
      </w:r>
      <w:proofErr w:type="gramEnd"/>
      <w:r w:rsidR="002103C3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 w:rsidR="00414E33" w:rsidRPr="0088217A">
        <w:rPr>
          <w:rFonts w:ascii="Times New Roman" w:hAnsi="Times New Roman"/>
          <w:b/>
          <w:bCs/>
          <w:color w:val="000000"/>
          <w:sz w:val="28"/>
          <w:lang w:val="ru-RU"/>
        </w:rPr>
        <w:t>муниципальной программы</w:t>
      </w:r>
    </w:p>
    <w:p w:rsidR="00414E33" w:rsidRPr="0088217A" w:rsidRDefault="00414E33" w:rsidP="00CB79F8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lang w:val="ru-RU"/>
        </w:rPr>
      </w:pPr>
      <w:r w:rsidRPr="0088217A">
        <w:rPr>
          <w:b/>
          <w:sz w:val="28"/>
          <w:lang w:val="ru-RU"/>
        </w:rPr>
        <w:t>«</w:t>
      </w:r>
      <w:r w:rsidR="000B7ED5" w:rsidRPr="0088217A">
        <w:rPr>
          <w:b/>
          <w:sz w:val="28"/>
          <w:lang w:val="ru-RU"/>
        </w:rPr>
        <w:t>Развитие туризма</w:t>
      </w:r>
    </w:p>
    <w:p w:rsidR="00414E33" w:rsidRDefault="00414E33" w:rsidP="00CB79F8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lang w:val="ru-RU"/>
        </w:rPr>
      </w:pPr>
      <w:r w:rsidRPr="0088217A">
        <w:rPr>
          <w:b/>
          <w:sz w:val="28"/>
          <w:lang w:val="ru-RU"/>
        </w:rPr>
        <w:t>в Ленинском муниципальном районе»</w:t>
      </w:r>
    </w:p>
    <w:p w:rsidR="00B64829" w:rsidRPr="0088217A" w:rsidRDefault="00B64829" w:rsidP="00CB79F8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202</w:t>
      </w:r>
      <w:r w:rsidR="00D663A2">
        <w:rPr>
          <w:b/>
          <w:sz w:val="28"/>
          <w:lang w:val="ru-RU"/>
        </w:rPr>
        <w:t>1</w:t>
      </w:r>
      <w:r>
        <w:rPr>
          <w:b/>
          <w:sz w:val="28"/>
          <w:lang w:val="ru-RU"/>
        </w:rPr>
        <w:t>год.</w:t>
      </w:r>
    </w:p>
    <w:p w:rsidR="00E52EC0" w:rsidRPr="0088217A" w:rsidRDefault="00E52EC0" w:rsidP="0088217A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lang w:val="ru-RU"/>
        </w:rPr>
      </w:pPr>
    </w:p>
    <w:tbl>
      <w:tblPr>
        <w:tblStyle w:val="af3"/>
        <w:tblW w:w="11022" w:type="dxa"/>
        <w:tblLayout w:type="fixed"/>
        <w:tblLook w:val="04A0"/>
      </w:tblPr>
      <w:tblGrid>
        <w:gridCol w:w="675"/>
        <w:gridCol w:w="7144"/>
        <w:gridCol w:w="3203"/>
      </w:tblGrid>
      <w:tr w:rsidR="00B57365" w:rsidRPr="00CB79F8" w:rsidTr="000B7ED5">
        <w:tc>
          <w:tcPr>
            <w:tcW w:w="675" w:type="dxa"/>
          </w:tcPr>
          <w:p w:rsidR="00B57365" w:rsidRPr="00CB79F8" w:rsidRDefault="00B57365" w:rsidP="00B57365">
            <w:pPr>
              <w:pStyle w:val="11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CB79F8">
              <w:rPr>
                <w:b/>
                <w:sz w:val="22"/>
                <w:szCs w:val="22"/>
                <w:lang w:val="ru-RU"/>
              </w:rPr>
              <w:t>№</w:t>
            </w:r>
          </w:p>
          <w:p w:rsidR="00B57365" w:rsidRPr="00CB79F8" w:rsidRDefault="00B57365" w:rsidP="00B57365">
            <w:pPr>
              <w:pStyle w:val="11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CB79F8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CB79F8">
              <w:rPr>
                <w:b/>
                <w:sz w:val="22"/>
                <w:szCs w:val="22"/>
              </w:rPr>
              <w:t>/</w:t>
            </w:r>
            <w:r w:rsidRPr="00CB79F8">
              <w:rPr>
                <w:b/>
                <w:sz w:val="22"/>
                <w:szCs w:val="22"/>
                <w:lang w:val="ru-RU"/>
              </w:rPr>
              <w:t>п</w:t>
            </w:r>
          </w:p>
        </w:tc>
        <w:tc>
          <w:tcPr>
            <w:tcW w:w="7144" w:type="dxa"/>
          </w:tcPr>
          <w:p w:rsidR="00B57365" w:rsidRPr="00CB79F8" w:rsidRDefault="00B57365" w:rsidP="00B57365">
            <w:pPr>
              <w:pStyle w:val="11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CB79F8">
              <w:rPr>
                <w:b/>
                <w:sz w:val="22"/>
                <w:szCs w:val="22"/>
                <w:lang w:val="ru-RU"/>
              </w:rPr>
              <w:t>Раздел оценки</w:t>
            </w:r>
          </w:p>
        </w:tc>
        <w:tc>
          <w:tcPr>
            <w:tcW w:w="3203" w:type="dxa"/>
          </w:tcPr>
          <w:p w:rsidR="00B57365" w:rsidRPr="00CB79F8" w:rsidRDefault="00B57365" w:rsidP="00B57365">
            <w:pPr>
              <w:pStyle w:val="11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CB79F8">
              <w:rPr>
                <w:b/>
                <w:sz w:val="22"/>
                <w:szCs w:val="22"/>
                <w:lang w:val="ru-RU"/>
              </w:rPr>
              <w:t>Краткая оценка</w:t>
            </w:r>
          </w:p>
        </w:tc>
      </w:tr>
      <w:tr w:rsidR="00B57365" w:rsidRPr="00CB79F8" w:rsidTr="000B7ED5">
        <w:tc>
          <w:tcPr>
            <w:tcW w:w="675" w:type="dxa"/>
          </w:tcPr>
          <w:p w:rsidR="00B57365" w:rsidRPr="00CB79F8" w:rsidRDefault="00B57365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4" w:type="dxa"/>
          </w:tcPr>
          <w:p w:rsidR="00B57365" w:rsidRPr="00CB79F8" w:rsidRDefault="00B57365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203" w:type="dxa"/>
          </w:tcPr>
          <w:p w:rsidR="00B57365" w:rsidRPr="00CB79F8" w:rsidRDefault="00B57365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3</w:t>
            </w:r>
          </w:p>
        </w:tc>
      </w:tr>
      <w:tr w:rsidR="00D84313" w:rsidRPr="00CB79F8" w:rsidTr="000B7ED5">
        <w:tc>
          <w:tcPr>
            <w:tcW w:w="675" w:type="dxa"/>
          </w:tcPr>
          <w:p w:rsidR="00D84313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47" w:type="dxa"/>
            <w:gridSpan w:val="2"/>
          </w:tcPr>
          <w:p w:rsidR="00D84313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Финансирование</w:t>
            </w:r>
          </w:p>
        </w:tc>
      </w:tr>
      <w:tr w:rsidR="00B57365" w:rsidRPr="00CB79F8" w:rsidTr="000B7ED5">
        <w:tc>
          <w:tcPr>
            <w:tcW w:w="675" w:type="dxa"/>
          </w:tcPr>
          <w:p w:rsidR="00B57365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7144" w:type="dxa"/>
          </w:tcPr>
          <w:p w:rsidR="00B57365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Объем финансирования программы</w:t>
            </w:r>
          </w:p>
        </w:tc>
        <w:tc>
          <w:tcPr>
            <w:tcW w:w="3203" w:type="dxa"/>
          </w:tcPr>
          <w:p w:rsidR="00B57365" w:rsidRPr="00CB79F8" w:rsidRDefault="00414E33" w:rsidP="00414E33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Бюджет Ленинского мун</w:t>
            </w:r>
            <w:r w:rsidR="007F603A" w:rsidRPr="00CB79F8">
              <w:rPr>
                <w:sz w:val="22"/>
                <w:szCs w:val="22"/>
                <w:lang w:val="ru-RU"/>
              </w:rPr>
              <w:t xml:space="preserve">иципального района – </w:t>
            </w:r>
            <w:r w:rsidR="00D663A2" w:rsidRPr="00CB79F8">
              <w:rPr>
                <w:sz w:val="22"/>
                <w:szCs w:val="22"/>
                <w:lang w:val="ru-RU"/>
              </w:rPr>
              <w:t xml:space="preserve"> </w:t>
            </w:r>
            <w:r w:rsidR="00B64829" w:rsidRPr="00CB79F8">
              <w:rPr>
                <w:sz w:val="22"/>
                <w:szCs w:val="22"/>
                <w:lang w:val="ru-RU"/>
              </w:rPr>
              <w:t>0</w:t>
            </w:r>
            <w:r w:rsidRPr="00CB79F8">
              <w:rPr>
                <w:sz w:val="22"/>
                <w:szCs w:val="22"/>
                <w:lang w:val="ru-RU"/>
              </w:rPr>
              <w:t>,00 тысяч рублей</w:t>
            </w:r>
            <w:r w:rsidR="007F603A" w:rsidRPr="00CB79F8">
              <w:rPr>
                <w:sz w:val="22"/>
                <w:szCs w:val="22"/>
                <w:lang w:val="ru-RU"/>
              </w:rPr>
              <w:t>.</w:t>
            </w:r>
          </w:p>
          <w:p w:rsidR="007F603A" w:rsidRPr="00CB79F8" w:rsidRDefault="00D663A2" w:rsidP="00B64829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 xml:space="preserve">Фактически потрачено – </w:t>
            </w:r>
            <w:r w:rsidR="00B64829" w:rsidRPr="00CB79F8">
              <w:rPr>
                <w:sz w:val="22"/>
                <w:szCs w:val="22"/>
                <w:lang w:val="ru-RU"/>
              </w:rPr>
              <w:t>0</w:t>
            </w:r>
            <w:r w:rsidR="007F603A" w:rsidRPr="00CB79F8">
              <w:rPr>
                <w:sz w:val="22"/>
                <w:szCs w:val="22"/>
                <w:lang w:val="ru-RU"/>
              </w:rPr>
              <w:t>,00 тысяч рублей.</w:t>
            </w:r>
          </w:p>
        </w:tc>
      </w:tr>
      <w:tr w:rsidR="00B57365" w:rsidRPr="00CB79F8" w:rsidTr="000B7ED5">
        <w:tc>
          <w:tcPr>
            <w:tcW w:w="675" w:type="dxa"/>
          </w:tcPr>
          <w:p w:rsidR="00B57365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7144" w:type="dxa"/>
          </w:tcPr>
          <w:p w:rsidR="00B57365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Осуществление капитальных вложений</w:t>
            </w:r>
          </w:p>
        </w:tc>
        <w:tc>
          <w:tcPr>
            <w:tcW w:w="3203" w:type="dxa"/>
          </w:tcPr>
          <w:p w:rsidR="00B57365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B57365" w:rsidRPr="00CB79F8" w:rsidTr="000B7ED5">
        <w:tc>
          <w:tcPr>
            <w:tcW w:w="675" w:type="dxa"/>
          </w:tcPr>
          <w:p w:rsidR="00B57365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7144" w:type="dxa"/>
          </w:tcPr>
          <w:p w:rsidR="00B57365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Наличие замечаний со стороны контролирующих органов по вопросам, связанным с целевым и эффективным использованием средств, выделяемых на реализацию программных мероприятий</w:t>
            </w:r>
          </w:p>
        </w:tc>
        <w:tc>
          <w:tcPr>
            <w:tcW w:w="3203" w:type="dxa"/>
          </w:tcPr>
          <w:p w:rsidR="00B57365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D84313" w:rsidRPr="00CB79F8" w:rsidTr="000B7ED5">
        <w:tc>
          <w:tcPr>
            <w:tcW w:w="675" w:type="dxa"/>
          </w:tcPr>
          <w:p w:rsidR="00D84313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47" w:type="dxa"/>
            <w:gridSpan w:val="2"/>
          </w:tcPr>
          <w:p w:rsidR="00D84313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Основные результаты, полученные в отчетном периоде</w:t>
            </w:r>
          </w:p>
          <w:p w:rsidR="00D84313" w:rsidRPr="00CB79F8" w:rsidRDefault="00D84313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(по наиболее важным индикаторам и показателям)</w:t>
            </w:r>
          </w:p>
        </w:tc>
      </w:tr>
      <w:tr w:rsidR="00B57365" w:rsidRPr="00CB79F8" w:rsidTr="000B7ED5">
        <w:tc>
          <w:tcPr>
            <w:tcW w:w="675" w:type="dxa"/>
          </w:tcPr>
          <w:p w:rsidR="00B57365" w:rsidRPr="00CB79F8" w:rsidRDefault="001C0422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7144" w:type="dxa"/>
          </w:tcPr>
          <w:p w:rsidR="00B57365" w:rsidRPr="00CB79F8" w:rsidRDefault="00B57365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03" w:type="dxa"/>
          </w:tcPr>
          <w:p w:rsidR="0027073E" w:rsidRPr="00CB79F8" w:rsidRDefault="0027073E" w:rsidP="003B68EF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1B630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7144" w:type="dxa"/>
          </w:tcPr>
          <w:p w:rsidR="00303C40" w:rsidRPr="00CB79F8" w:rsidRDefault="00303C40" w:rsidP="00D663A2">
            <w:pPr>
              <w:pStyle w:val="aa"/>
              <w:widowControl w:val="0"/>
              <w:snapToGrid w:val="0"/>
              <w:ind w:left="54" w:right="-1"/>
              <w:contextualSpacing w:val="0"/>
              <w:rPr>
                <w:rFonts w:ascii="Times New Roman" w:eastAsia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color w:val="FF0000"/>
                <w:lang w:val="ru-RU"/>
              </w:rPr>
              <w:t>Количество посетителей на различные туристич</w:t>
            </w:r>
            <w:r w:rsidRPr="00CB79F8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CB79F8">
              <w:rPr>
                <w:rFonts w:ascii="Times New Roman" w:hAnsi="Times New Roman"/>
                <w:color w:val="FF0000"/>
                <w:lang w:val="ru-RU"/>
              </w:rPr>
              <w:t>ские объекты (человек)</w:t>
            </w:r>
          </w:p>
        </w:tc>
        <w:tc>
          <w:tcPr>
            <w:tcW w:w="3203" w:type="dxa"/>
          </w:tcPr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Плановый показатель – 125</w:t>
            </w:r>
          </w:p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Исполнение – 125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1B630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2.3</w:t>
            </w:r>
          </w:p>
        </w:tc>
        <w:tc>
          <w:tcPr>
            <w:tcW w:w="7144" w:type="dxa"/>
          </w:tcPr>
          <w:p w:rsidR="00303C40" w:rsidRPr="00CB79F8" w:rsidRDefault="00303C40" w:rsidP="00D663A2">
            <w:pPr>
              <w:pStyle w:val="aa"/>
              <w:widowControl w:val="0"/>
              <w:tabs>
                <w:tab w:val="left" w:pos="-229"/>
                <w:tab w:val="left" w:pos="479"/>
              </w:tabs>
              <w:snapToGrid w:val="0"/>
              <w:ind w:left="54" w:right="-1"/>
              <w:contextualSpacing w:val="0"/>
              <w:rPr>
                <w:rFonts w:ascii="Times New Roman" w:hAnsi="Times New Roman"/>
                <w:color w:val="FF0000"/>
                <w:lang w:val="ru-RU"/>
              </w:rPr>
            </w:pPr>
            <w:r w:rsidRPr="00CB79F8">
              <w:rPr>
                <w:rFonts w:ascii="Times New Roman" w:hAnsi="Times New Roman"/>
                <w:color w:val="FF0000"/>
                <w:lang w:val="ru-RU"/>
              </w:rPr>
              <w:t>К</w:t>
            </w:r>
            <w:r w:rsidRPr="00CB79F8">
              <w:rPr>
                <w:rFonts w:ascii="Times New Roman" w:hAnsi="Times New Roman"/>
                <w:lang w:val="ru-RU"/>
              </w:rPr>
              <w:t>оличество буклетов туристической направленн</w:t>
            </w:r>
            <w:r w:rsidRPr="00CB79F8">
              <w:rPr>
                <w:rFonts w:ascii="Times New Roman" w:hAnsi="Times New Roman"/>
                <w:lang w:val="ru-RU"/>
              </w:rPr>
              <w:t>о</w:t>
            </w:r>
            <w:r w:rsidRPr="00CB79F8">
              <w:rPr>
                <w:rFonts w:ascii="Times New Roman" w:hAnsi="Times New Roman"/>
                <w:lang w:val="ru-RU"/>
              </w:rPr>
              <w:t>сти (единиц)</w:t>
            </w:r>
          </w:p>
        </w:tc>
        <w:tc>
          <w:tcPr>
            <w:tcW w:w="3203" w:type="dxa"/>
          </w:tcPr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Плановый показатель – 70</w:t>
            </w:r>
          </w:p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Исполнение – 70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1B630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2.4</w:t>
            </w:r>
          </w:p>
        </w:tc>
        <w:tc>
          <w:tcPr>
            <w:tcW w:w="7144" w:type="dxa"/>
          </w:tcPr>
          <w:p w:rsidR="00303C40" w:rsidRPr="00CB79F8" w:rsidRDefault="00303C40" w:rsidP="00D663A2">
            <w:pPr>
              <w:pStyle w:val="aa"/>
              <w:widowControl w:val="0"/>
              <w:tabs>
                <w:tab w:val="left" w:pos="-229"/>
              </w:tabs>
              <w:snapToGrid w:val="0"/>
              <w:ind w:left="54" w:right="-1"/>
              <w:contextualSpacing w:val="0"/>
              <w:rPr>
                <w:rFonts w:ascii="Times New Roman" w:eastAsia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color w:val="FF0000"/>
                <w:lang w:val="ru-RU"/>
              </w:rPr>
              <w:t>К</w:t>
            </w:r>
            <w:proofErr w:type="spellStart"/>
            <w:r w:rsidRPr="00CB79F8">
              <w:rPr>
                <w:rFonts w:ascii="Times New Roman" w:hAnsi="Times New Roman"/>
                <w:color w:val="FF0000"/>
              </w:rPr>
              <w:t>оличество</w:t>
            </w:r>
            <w:proofErr w:type="spellEnd"/>
            <w:r w:rsidRPr="00CB79F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CB79F8">
              <w:rPr>
                <w:rFonts w:ascii="Times New Roman" w:hAnsi="Times New Roman"/>
                <w:color w:val="FF0000"/>
              </w:rPr>
              <w:t>туристических</w:t>
            </w:r>
            <w:proofErr w:type="spellEnd"/>
            <w:r w:rsidRPr="00CB79F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CB79F8">
              <w:rPr>
                <w:rFonts w:ascii="Times New Roman" w:hAnsi="Times New Roman"/>
                <w:color w:val="FF0000"/>
              </w:rPr>
              <w:t>баз</w:t>
            </w:r>
            <w:proofErr w:type="spellEnd"/>
            <w:r w:rsidRPr="00CB79F8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B79F8">
              <w:rPr>
                <w:rFonts w:ascii="Times New Roman" w:hAnsi="Times New Roman"/>
                <w:lang w:val="ru-RU"/>
              </w:rPr>
              <w:t>(единиц)</w:t>
            </w:r>
          </w:p>
        </w:tc>
        <w:tc>
          <w:tcPr>
            <w:tcW w:w="3203" w:type="dxa"/>
          </w:tcPr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Плановый показатель – 6</w:t>
            </w:r>
          </w:p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Исполнение – 6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1B630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2.5</w:t>
            </w:r>
          </w:p>
        </w:tc>
        <w:tc>
          <w:tcPr>
            <w:tcW w:w="7144" w:type="dxa"/>
          </w:tcPr>
          <w:p w:rsidR="00303C40" w:rsidRPr="00CB79F8" w:rsidRDefault="00303C40" w:rsidP="00D663A2">
            <w:pPr>
              <w:pStyle w:val="aa"/>
              <w:widowControl w:val="0"/>
              <w:tabs>
                <w:tab w:val="left" w:pos="-229"/>
              </w:tabs>
              <w:snapToGrid w:val="0"/>
              <w:ind w:left="54" w:right="-1"/>
              <w:contextualSpacing w:val="0"/>
              <w:rPr>
                <w:rFonts w:ascii="Times New Roman" w:eastAsia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color w:val="FF0000"/>
                <w:lang w:val="ru-RU"/>
              </w:rPr>
              <w:t>К</w:t>
            </w:r>
            <w:proofErr w:type="spellStart"/>
            <w:r w:rsidRPr="00CB79F8">
              <w:rPr>
                <w:rFonts w:ascii="Times New Roman" w:hAnsi="Times New Roman"/>
                <w:color w:val="FF0000"/>
              </w:rPr>
              <w:t>оличество</w:t>
            </w:r>
            <w:proofErr w:type="spellEnd"/>
            <w:r w:rsidRPr="00CB79F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CB79F8">
              <w:rPr>
                <w:rFonts w:ascii="Times New Roman" w:hAnsi="Times New Roman"/>
                <w:color w:val="FF0000"/>
              </w:rPr>
              <w:t>публикаций</w:t>
            </w:r>
            <w:proofErr w:type="spellEnd"/>
            <w:r w:rsidRPr="00CB79F8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B79F8">
              <w:rPr>
                <w:rFonts w:ascii="Times New Roman" w:hAnsi="Times New Roman"/>
                <w:lang w:val="ru-RU"/>
              </w:rPr>
              <w:t>(единиц)</w:t>
            </w:r>
          </w:p>
        </w:tc>
        <w:tc>
          <w:tcPr>
            <w:tcW w:w="3203" w:type="dxa"/>
          </w:tcPr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Плановый показатель – 5</w:t>
            </w:r>
          </w:p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Исполнение – 6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1B630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2.6</w:t>
            </w:r>
          </w:p>
        </w:tc>
        <w:tc>
          <w:tcPr>
            <w:tcW w:w="7144" w:type="dxa"/>
          </w:tcPr>
          <w:p w:rsidR="00303C40" w:rsidRPr="00CB79F8" w:rsidRDefault="00303C40" w:rsidP="00D663A2">
            <w:pPr>
              <w:pStyle w:val="aa"/>
              <w:widowControl w:val="0"/>
              <w:tabs>
                <w:tab w:val="left" w:pos="-229"/>
              </w:tabs>
              <w:snapToGrid w:val="0"/>
              <w:ind w:left="54" w:right="-1"/>
              <w:contextualSpacing w:val="0"/>
              <w:rPr>
                <w:rFonts w:ascii="Times New Roman" w:eastAsia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lang w:val="ru-RU"/>
              </w:rPr>
              <w:t>Количество туристического продукта и сувенирной проду</w:t>
            </w:r>
            <w:r w:rsidRPr="00CB79F8">
              <w:rPr>
                <w:rFonts w:ascii="Times New Roman" w:hAnsi="Times New Roman"/>
                <w:lang w:val="ru-RU"/>
              </w:rPr>
              <w:t>к</w:t>
            </w:r>
            <w:r w:rsidRPr="00CB79F8">
              <w:rPr>
                <w:rFonts w:ascii="Times New Roman" w:hAnsi="Times New Roman"/>
                <w:lang w:val="ru-RU"/>
              </w:rPr>
              <w:t>ции (единиц)</w:t>
            </w:r>
          </w:p>
        </w:tc>
        <w:tc>
          <w:tcPr>
            <w:tcW w:w="3203" w:type="dxa"/>
          </w:tcPr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Плановый показатель – 4</w:t>
            </w:r>
          </w:p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Исполнение – 4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1B630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2.7</w:t>
            </w:r>
          </w:p>
        </w:tc>
        <w:tc>
          <w:tcPr>
            <w:tcW w:w="7144" w:type="dxa"/>
          </w:tcPr>
          <w:p w:rsidR="00303C40" w:rsidRPr="00CB79F8" w:rsidRDefault="00303C40" w:rsidP="00D663A2">
            <w:pPr>
              <w:pStyle w:val="aa"/>
              <w:widowControl w:val="0"/>
              <w:tabs>
                <w:tab w:val="left" w:pos="-229"/>
                <w:tab w:val="left" w:pos="54"/>
              </w:tabs>
              <w:snapToGrid w:val="0"/>
              <w:ind w:left="54" w:right="-1"/>
              <w:contextualSpacing w:val="0"/>
              <w:rPr>
                <w:rFonts w:ascii="Times New Roman" w:eastAsia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color w:val="FF0000"/>
                <w:lang w:val="ru-RU"/>
              </w:rPr>
              <w:t>Количество районных конференций, семинаров, мастер классов и др. мероприятий, направленных на развитие различных видов туризма и повышение туристической грамотности населения Ленинского мун</w:t>
            </w:r>
            <w:r w:rsidRPr="00CB79F8">
              <w:rPr>
                <w:rFonts w:ascii="Times New Roman" w:hAnsi="Times New Roman"/>
                <w:color w:val="FF0000"/>
                <w:lang w:val="ru-RU"/>
              </w:rPr>
              <w:t>и</w:t>
            </w:r>
            <w:r w:rsidRPr="00CB79F8">
              <w:rPr>
                <w:rFonts w:ascii="Times New Roman" w:hAnsi="Times New Roman"/>
                <w:color w:val="FF0000"/>
                <w:lang w:val="ru-RU"/>
              </w:rPr>
              <w:t xml:space="preserve">ципального района </w:t>
            </w:r>
            <w:r w:rsidRPr="00CB79F8">
              <w:rPr>
                <w:rFonts w:ascii="Times New Roman" w:hAnsi="Times New Roman"/>
                <w:lang w:val="ru-RU"/>
              </w:rPr>
              <w:t>(единиц)</w:t>
            </w:r>
          </w:p>
        </w:tc>
        <w:tc>
          <w:tcPr>
            <w:tcW w:w="3203" w:type="dxa"/>
          </w:tcPr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Плановый показатель – 10</w:t>
            </w:r>
          </w:p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Исполнение – 10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1B630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2.8</w:t>
            </w:r>
          </w:p>
        </w:tc>
        <w:tc>
          <w:tcPr>
            <w:tcW w:w="7144" w:type="dxa"/>
          </w:tcPr>
          <w:p w:rsidR="00303C40" w:rsidRPr="00CB79F8" w:rsidRDefault="00303C40" w:rsidP="00D663A2">
            <w:pPr>
              <w:pStyle w:val="aa"/>
              <w:widowControl w:val="0"/>
              <w:tabs>
                <w:tab w:val="left" w:pos="-229"/>
                <w:tab w:val="left" w:pos="54"/>
              </w:tabs>
              <w:snapToGrid w:val="0"/>
              <w:ind w:left="54" w:right="-1"/>
              <w:contextualSpacing w:val="0"/>
              <w:rPr>
                <w:rFonts w:ascii="Times New Roman" w:eastAsia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Pr="00CB79F8">
              <w:rPr>
                <w:rFonts w:ascii="Times New Roman" w:hAnsi="Times New Roman"/>
              </w:rPr>
              <w:t>оличество</w:t>
            </w:r>
            <w:proofErr w:type="spellEnd"/>
            <w:r w:rsidRPr="00CB79F8">
              <w:rPr>
                <w:rFonts w:ascii="Times New Roman" w:hAnsi="Times New Roman"/>
              </w:rPr>
              <w:t xml:space="preserve"> </w:t>
            </w:r>
            <w:proofErr w:type="spellStart"/>
            <w:r w:rsidRPr="00CB79F8">
              <w:rPr>
                <w:rFonts w:ascii="Times New Roman" w:hAnsi="Times New Roman"/>
              </w:rPr>
              <w:t>районных</w:t>
            </w:r>
            <w:proofErr w:type="spellEnd"/>
            <w:r w:rsidRPr="00CB79F8">
              <w:rPr>
                <w:rFonts w:ascii="Times New Roman" w:hAnsi="Times New Roman"/>
              </w:rPr>
              <w:t xml:space="preserve"> </w:t>
            </w:r>
            <w:proofErr w:type="spellStart"/>
            <w:r w:rsidRPr="00CB79F8">
              <w:rPr>
                <w:rFonts w:ascii="Times New Roman" w:hAnsi="Times New Roman"/>
              </w:rPr>
              <w:t>конкурсов</w:t>
            </w:r>
            <w:proofErr w:type="spellEnd"/>
            <w:r w:rsidRPr="00CB79F8">
              <w:rPr>
                <w:rFonts w:ascii="Times New Roman" w:hAnsi="Times New Roman"/>
                <w:lang w:val="ru-RU"/>
              </w:rPr>
              <w:t xml:space="preserve"> (единиц)</w:t>
            </w:r>
          </w:p>
        </w:tc>
        <w:tc>
          <w:tcPr>
            <w:tcW w:w="3203" w:type="dxa"/>
          </w:tcPr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Плановый показатель – 3</w:t>
            </w:r>
          </w:p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Исполнение – 3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1B630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2.9</w:t>
            </w:r>
          </w:p>
        </w:tc>
        <w:tc>
          <w:tcPr>
            <w:tcW w:w="7144" w:type="dxa"/>
          </w:tcPr>
          <w:p w:rsidR="00303C40" w:rsidRPr="00CB79F8" w:rsidRDefault="00303C40" w:rsidP="00D663A2">
            <w:pPr>
              <w:widowControl w:val="0"/>
              <w:tabs>
                <w:tab w:val="left" w:pos="-229"/>
                <w:tab w:val="left" w:pos="54"/>
              </w:tabs>
              <w:snapToGrid w:val="0"/>
              <w:ind w:right="-1"/>
              <w:rPr>
                <w:rFonts w:ascii="Times New Roman" w:hAnsi="Times New Roman"/>
                <w:color w:val="FF0000"/>
                <w:lang w:val="ru-RU"/>
              </w:rPr>
            </w:pPr>
            <w:r w:rsidRPr="00CB79F8">
              <w:rPr>
                <w:rFonts w:ascii="Times New Roman" w:hAnsi="Times New Roman"/>
                <w:color w:val="FF0000"/>
                <w:lang w:val="ru-RU"/>
              </w:rPr>
              <w:t>Количество лиц прошедших переподготовку квалифицированных ка</w:t>
            </w:r>
            <w:r w:rsidRPr="00CB79F8">
              <w:rPr>
                <w:rFonts w:ascii="Times New Roman" w:hAnsi="Times New Roman"/>
                <w:color w:val="FF0000"/>
                <w:lang w:val="ru-RU"/>
              </w:rPr>
              <w:t>д</w:t>
            </w:r>
            <w:r w:rsidRPr="00CB79F8">
              <w:rPr>
                <w:rFonts w:ascii="Times New Roman" w:hAnsi="Times New Roman"/>
                <w:color w:val="FF0000"/>
                <w:lang w:val="ru-RU"/>
              </w:rPr>
              <w:t>ров</w:t>
            </w:r>
          </w:p>
          <w:p w:rsidR="00303C40" w:rsidRPr="00CB79F8" w:rsidRDefault="00303C40" w:rsidP="00D663A2">
            <w:pPr>
              <w:pStyle w:val="aa"/>
              <w:widowControl w:val="0"/>
              <w:tabs>
                <w:tab w:val="left" w:pos="-229"/>
                <w:tab w:val="left" w:pos="54"/>
              </w:tabs>
              <w:snapToGrid w:val="0"/>
              <w:ind w:left="54" w:right="-1"/>
              <w:contextualSpacing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3" w:type="dxa"/>
          </w:tcPr>
          <w:p w:rsidR="00303C40" w:rsidRPr="00CB79F8" w:rsidRDefault="00303C40" w:rsidP="00303C4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Плановый показатель –20</w:t>
            </w:r>
          </w:p>
          <w:p w:rsidR="00303C40" w:rsidRPr="00CB79F8" w:rsidRDefault="00303C40" w:rsidP="00303C40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Исполнение – 20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2.10</w:t>
            </w:r>
          </w:p>
        </w:tc>
        <w:tc>
          <w:tcPr>
            <w:tcW w:w="7144" w:type="dxa"/>
          </w:tcPr>
          <w:p w:rsidR="00303C40" w:rsidRPr="00CB79F8" w:rsidRDefault="00303C40" w:rsidP="00D663A2">
            <w:pPr>
              <w:pStyle w:val="aa"/>
              <w:widowControl w:val="0"/>
              <w:tabs>
                <w:tab w:val="left" w:pos="-229"/>
                <w:tab w:val="left" w:pos="54"/>
              </w:tabs>
              <w:snapToGrid w:val="0"/>
              <w:ind w:left="54" w:right="-1"/>
              <w:contextualSpacing w:val="0"/>
              <w:rPr>
                <w:rFonts w:ascii="Times New Roman" w:eastAsia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Pr="00CB79F8">
              <w:rPr>
                <w:rFonts w:ascii="Times New Roman" w:hAnsi="Times New Roman"/>
              </w:rPr>
              <w:t>оличество</w:t>
            </w:r>
            <w:proofErr w:type="spellEnd"/>
            <w:r w:rsidRPr="00CB79F8">
              <w:rPr>
                <w:rFonts w:ascii="Times New Roman" w:hAnsi="Times New Roman"/>
              </w:rPr>
              <w:t xml:space="preserve"> </w:t>
            </w:r>
            <w:proofErr w:type="spellStart"/>
            <w:r w:rsidRPr="00CB79F8">
              <w:rPr>
                <w:rFonts w:ascii="Times New Roman" w:hAnsi="Times New Roman"/>
              </w:rPr>
              <w:t>областных</w:t>
            </w:r>
            <w:proofErr w:type="spellEnd"/>
            <w:r w:rsidRPr="00CB79F8">
              <w:rPr>
                <w:rFonts w:ascii="Times New Roman" w:hAnsi="Times New Roman"/>
              </w:rPr>
              <w:t xml:space="preserve"> </w:t>
            </w:r>
            <w:proofErr w:type="spellStart"/>
            <w:r w:rsidRPr="00CB79F8">
              <w:rPr>
                <w:rFonts w:ascii="Times New Roman" w:hAnsi="Times New Roman"/>
              </w:rPr>
              <w:t>конкурсов</w:t>
            </w:r>
            <w:proofErr w:type="spellEnd"/>
            <w:r w:rsidRPr="00CB79F8">
              <w:rPr>
                <w:rFonts w:ascii="Times New Roman" w:hAnsi="Times New Roman"/>
                <w:lang w:val="ru-RU"/>
              </w:rPr>
              <w:t xml:space="preserve"> (единиц)</w:t>
            </w:r>
          </w:p>
        </w:tc>
        <w:tc>
          <w:tcPr>
            <w:tcW w:w="3203" w:type="dxa"/>
          </w:tcPr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Плановый показатель – 6</w:t>
            </w:r>
          </w:p>
          <w:p w:rsidR="00303C40" w:rsidRPr="00CB79F8" w:rsidRDefault="00303C40" w:rsidP="00D663A2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Исполнение – 6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347" w:type="dxa"/>
            <w:gridSpan w:val="2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Вклад программы в развитие сферы жизнедеятельности Ленинского муниципального района в отчетном периоде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3.1</w:t>
            </w:r>
          </w:p>
        </w:tc>
        <w:tc>
          <w:tcPr>
            <w:tcW w:w="7144" w:type="dxa"/>
          </w:tcPr>
          <w:p w:rsidR="00303C40" w:rsidRPr="00CB79F8" w:rsidRDefault="00303C40" w:rsidP="003B68EF">
            <w:pPr>
              <w:pStyle w:val="af4"/>
              <w:tabs>
                <w:tab w:val="clear" w:pos="4677"/>
                <w:tab w:val="clear" w:pos="9355"/>
              </w:tabs>
              <w:ind w:firstLine="709"/>
              <w:rPr>
                <w:lang w:val="ru-RU"/>
              </w:rPr>
            </w:pPr>
            <w:r w:rsidRPr="00CB79F8">
              <w:rPr>
                <w:lang w:val="ru-RU"/>
              </w:rPr>
              <w:t xml:space="preserve">Целенаправленная деятельность по развитию туризма в Ленинском муниципальном районе с 2015-2021 годы позволяет проследить ряд положительных факторов: была проведена огромная работа туристического направления, разработаны туристические маршруты: заказник Лещевский, архитектурный памятник - ансамбль город Ленинск, культурно-историческое наследие </w:t>
            </w:r>
            <w:proofErr w:type="spellStart"/>
            <w:r w:rsidRPr="00CB79F8">
              <w:rPr>
                <w:lang w:val="ru-RU"/>
              </w:rPr>
              <w:t>Волго-Ахтубинской</w:t>
            </w:r>
            <w:proofErr w:type="spellEnd"/>
            <w:r w:rsidRPr="00CB79F8">
              <w:rPr>
                <w:lang w:val="ru-RU"/>
              </w:rPr>
              <w:t xml:space="preserve"> </w:t>
            </w:r>
            <w:r w:rsidRPr="00CB79F8">
              <w:rPr>
                <w:lang w:val="ru-RU"/>
              </w:rPr>
              <w:lastRenderedPageBreak/>
              <w:t xml:space="preserve">поймы  для паломников Русской Православной церкви «Ленинск </w:t>
            </w:r>
            <w:proofErr w:type="gramStart"/>
            <w:r w:rsidRPr="00CB79F8">
              <w:rPr>
                <w:lang w:val="ru-RU"/>
              </w:rPr>
              <w:t>-П</w:t>
            </w:r>
            <w:proofErr w:type="gramEnd"/>
            <w:r w:rsidRPr="00CB79F8">
              <w:rPr>
                <w:lang w:val="ru-RU"/>
              </w:rPr>
              <w:t xml:space="preserve">равославный», для любителей исторического наследия «Развалины Сарай- </w:t>
            </w:r>
            <w:proofErr w:type="spellStart"/>
            <w:r w:rsidRPr="00CB79F8">
              <w:rPr>
                <w:lang w:val="ru-RU"/>
              </w:rPr>
              <w:t>Берке</w:t>
            </w:r>
            <w:proofErr w:type="spellEnd"/>
            <w:r w:rsidRPr="00CB79F8">
              <w:rPr>
                <w:lang w:val="ru-RU"/>
              </w:rPr>
              <w:t>» , «Военно-историческое наследие Заволжья», «Волго-Ахтубинская пойма – жемчужина Поволжья» - ландшафт которой начинается с г. Волжского и занимает пойменное пространство между Волгой и Ахтубой шириной около 30 км</w:t>
            </w:r>
            <w:proofErr w:type="gramStart"/>
            <w:r w:rsidRPr="00CB79F8">
              <w:rPr>
                <w:lang w:val="ru-RU"/>
              </w:rPr>
              <w:t>.</w:t>
            </w:r>
            <w:proofErr w:type="gramEnd"/>
            <w:r w:rsidRPr="00CB79F8">
              <w:rPr>
                <w:lang w:val="ru-RU"/>
              </w:rPr>
              <w:t xml:space="preserve"> </w:t>
            </w:r>
            <w:proofErr w:type="gramStart"/>
            <w:r w:rsidRPr="00CB79F8">
              <w:rPr>
                <w:lang w:val="ru-RU"/>
              </w:rPr>
              <w:t>о</w:t>
            </w:r>
            <w:proofErr w:type="gramEnd"/>
            <w:r w:rsidRPr="00CB79F8">
              <w:rPr>
                <w:lang w:val="ru-RU"/>
              </w:rPr>
              <w:t xml:space="preserve">на имеет значение как зона рекреации. Здесь имеются дачи, пионерские лагеря, спортивно-оздоровительные и туристские базы. За прошедший период туристов на территории Ленинского района прибавилось на 30 %. Многие туристы из Москвы, Санкт- Петербурга, Ростова и др.  городов РФ </w:t>
            </w:r>
            <w:proofErr w:type="gramStart"/>
            <w:r w:rsidRPr="00CB79F8">
              <w:rPr>
                <w:lang w:val="ru-RU"/>
              </w:rPr>
              <w:t>приезжают</w:t>
            </w:r>
            <w:proofErr w:type="gramEnd"/>
            <w:r w:rsidRPr="00CB79F8">
              <w:rPr>
                <w:lang w:val="ru-RU"/>
              </w:rPr>
              <w:t xml:space="preserve"> чтобы подышать воздухом поймы и степи, посмотреть удивительный мир флоры и фауны, узнать новые места туристической направленности.</w:t>
            </w:r>
          </w:p>
          <w:p w:rsidR="00303C40" w:rsidRPr="00CB79F8" w:rsidRDefault="00303C40" w:rsidP="00303C40">
            <w:pPr>
              <w:pStyle w:val="af4"/>
              <w:tabs>
                <w:tab w:val="clear" w:pos="4677"/>
                <w:tab w:val="clear" w:pos="9355"/>
              </w:tabs>
              <w:ind w:firstLine="709"/>
              <w:rPr>
                <w:lang w:val="ru-RU"/>
              </w:rPr>
            </w:pPr>
            <w:r w:rsidRPr="00CB79F8">
              <w:rPr>
                <w:lang w:val="ru-RU"/>
              </w:rPr>
              <w:t xml:space="preserve"> В связи с актуальностью туризма, с целью отдыха (данный вид заключается в кратковременном или более продолжительном отдыхе с целью физического или психологического восстановления организма, кроме того, к этой группе относится и курортный отдых, при котором для лечения или восстановления сил используются природные свойства почвы, климата). </w:t>
            </w:r>
            <w:proofErr w:type="gramStart"/>
            <w:r w:rsidRPr="00CB79F8">
              <w:rPr>
                <w:lang w:val="ru-RU"/>
              </w:rPr>
              <w:t>Заключены</w:t>
            </w:r>
            <w:proofErr w:type="gramEnd"/>
            <w:r w:rsidRPr="00CB79F8">
              <w:rPr>
                <w:lang w:val="ru-RU"/>
              </w:rPr>
              <w:t xml:space="preserve"> в 2021 году 5 договоров о сотрудничестве с  туристическими базами Ленинского муниципального района</w:t>
            </w:r>
          </w:p>
        </w:tc>
        <w:tc>
          <w:tcPr>
            <w:tcW w:w="3203" w:type="dxa"/>
          </w:tcPr>
          <w:p w:rsidR="00303C40" w:rsidRPr="00CB79F8" w:rsidRDefault="00303C40" w:rsidP="003B3108">
            <w:pPr>
              <w:spacing w:line="10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CB79F8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 В соответствии с Критериями комплексной оценки эффективности реализации муниципальной программы за 20</w:t>
            </w:r>
            <w:bookmarkStart w:id="0" w:name="_GoBack"/>
            <w:bookmarkEnd w:id="0"/>
            <w:r w:rsidRPr="00CB79F8">
              <w:rPr>
                <w:rFonts w:ascii="Times New Roman" w:hAnsi="Times New Roman"/>
                <w:color w:val="000000"/>
                <w:lang w:val="ru-RU"/>
              </w:rPr>
              <w:t xml:space="preserve">20 год данная программа является эффективной и </w:t>
            </w:r>
            <w:r w:rsidRPr="00CB79F8">
              <w:rPr>
                <w:rFonts w:ascii="Times New Roman" w:hAnsi="Times New Roman"/>
                <w:color w:val="000000"/>
                <w:lang w:val="ru-RU"/>
              </w:rPr>
              <w:lastRenderedPageBreak/>
              <w:t>достигла</w:t>
            </w:r>
          </w:p>
          <w:p w:rsidR="00303C40" w:rsidRPr="00CB79F8" w:rsidRDefault="00303C40" w:rsidP="003B3108">
            <w:pPr>
              <w:spacing w:line="10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CB79F8">
              <w:rPr>
                <w:rFonts w:ascii="Times New Roman" w:hAnsi="Times New Roman"/>
                <w:color w:val="000000"/>
                <w:lang w:val="ru-RU"/>
              </w:rPr>
              <w:t xml:space="preserve"> 86 % </w:t>
            </w:r>
            <w:proofErr w:type="gramStart"/>
            <w:r w:rsidRPr="00CB79F8">
              <w:rPr>
                <w:rFonts w:ascii="Times New Roman" w:hAnsi="Times New Roman"/>
                <w:color w:val="000000"/>
                <w:lang w:val="ru-RU"/>
              </w:rPr>
              <w:t>согласно формы</w:t>
            </w:r>
            <w:proofErr w:type="gramEnd"/>
            <w:r w:rsidRPr="00CB79F8">
              <w:rPr>
                <w:rFonts w:ascii="Times New Roman" w:hAnsi="Times New Roman"/>
                <w:color w:val="000000"/>
                <w:lang w:val="ru-RU"/>
              </w:rPr>
              <w:t xml:space="preserve"> 1,2 приложения 6 к Порядку пункта 7.3 </w:t>
            </w:r>
          </w:p>
          <w:p w:rsidR="00303C40" w:rsidRPr="00CB79F8" w:rsidRDefault="00303C40" w:rsidP="003B3108">
            <w:pPr>
              <w:spacing w:line="10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CB79F8">
              <w:rPr>
                <w:rFonts w:ascii="Times New Roman" w:hAnsi="Times New Roman"/>
                <w:color w:val="000000"/>
                <w:lang w:val="ru-RU"/>
              </w:rPr>
              <w:t>утвержденной постановлением администрации Ленинского муниципального района от 25.09.2018 № 573«Об утверждении Порядка разработки, реализации и оценки эффективности муниципальных программ Ленинского муниципального района</w:t>
            </w:r>
          </w:p>
          <w:p w:rsidR="00303C40" w:rsidRPr="00CB79F8" w:rsidRDefault="00303C40" w:rsidP="00414E33">
            <w:pPr>
              <w:spacing w:line="10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0347" w:type="dxa"/>
            <w:gridSpan w:val="2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Основные факторы, повлиявшие на выполнение программных мероприятий и достижение плановых показателей результативности в отчетном периоде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4.1</w:t>
            </w:r>
          </w:p>
        </w:tc>
        <w:tc>
          <w:tcPr>
            <w:tcW w:w="7144" w:type="dxa"/>
          </w:tcPr>
          <w:p w:rsidR="00303C40" w:rsidRPr="00CB79F8" w:rsidRDefault="00303C40" w:rsidP="007F603A">
            <w:pPr>
              <w:spacing w:line="100" w:lineRule="atLeast"/>
              <w:rPr>
                <w:rFonts w:ascii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lang w:val="ru-RU"/>
              </w:rPr>
              <w:t xml:space="preserve">   Одним из важнейших факторов, повлиявших на выполнение мероприятия, является деятельность </w:t>
            </w:r>
            <w:r w:rsidRPr="00CB79F8">
              <w:rPr>
                <w:rFonts w:ascii="Times New Roman" w:hAnsi="Times New Roman"/>
                <w:bCs/>
                <w:lang w:val="ru-RU"/>
              </w:rPr>
              <w:t>отдела по социальной политике</w:t>
            </w:r>
            <w:r w:rsidRPr="00CB79F8">
              <w:rPr>
                <w:rFonts w:ascii="Times New Roman" w:hAnsi="Times New Roman"/>
                <w:lang w:val="ru-RU"/>
              </w:rPr>
              <w:t xml:space="preserve"> администрации Ленинского муниципального района, выступающего координатором реализации мероприятий программы и осуществляющего меры по организации деятельности структурных подразделений администрации района, а также взаимодействие с образовательными учреждениями, учреждениями культуры, учреждениями дополнительного образования, общественными организациями. Запланированные мероприятия были выполнены по предусмотренному плану.</w:t>
            </w:r>
          </w:p>
        </w:tc>
        <w:tc>
          <w:tcPr>
            <w:tcW w:w="3203" w:type="dxa"/>
          </w:tcPr>
          <w:p w:rsidR="00303C40" w:rsidRPr="00CB79F8" w:rsidRDefault="00303C40" w:rsidP="00382045">
            <w:pPr>
              <w:spacing w:line="10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CB79F8">
              <w:rPr>
                <w:rFonts w:ascii="Times New Roman" w:hAnsi="Times New Roman"/>
                <w:lang w:val="ru-RU"/>
              </w:rPr>
              <w:t xml:space="preserve">  Благодаря своевременному финансированию Программы была с</w:t>
            </w:r>
            <w:r w:rsidRPr="00CB79F8">
              <w:rPr>
                <w:rFonts w:ascii="Times New Roman" w:eastAsia="Times New Roman" w:hAnsi="Times New Roman"/>
                <w:spacing w:val="-4"/>
                <w:lang w:val="ru-RU"/>
              </w:rPr>
              <w:t xml:space="preserve">координирована деятельность субъектов </w:t>
            </w:r>
            <w:r w:rsidRPr="00CB79F8">
              <w:rPr>
                <w:rFonts w:ascii="Times New Roman" w:eastAsia="Times New Roman" w:hAnsi="Times New Roman"/>
                <w:lang w:val="ru-RU"/>
              </w:rPr>
              <w:t xml:space="preserve">организации развития туризма в Ленинском муниципальном районе. </w:t>
            </w:r>
          </w:p>
          <w:p w:rsidR="00303C40" w:rsidRPr="00CB79F8" w:rsidRDefault="00303C40" w:rsidP="00382045">
            <w:pPr>
              <w:spacing w:line="100" w:lineRule="atLeast"/>
              <w:rPr>
                <w:rFonts w:ascii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spacing w:val="-2"/>
                <w:lang w:val="ru-RU"/>
              </w:rPr>
              <w:t xml:space="preserve">  Отмечено усиление внимания общественности, </w:t>
            </w:r>
            <w:r w:rsidRPr="00CB79F8">
              <w:rPr>
                <w:rFonts w:ascii="Times New Roman" w:hAnsi="Times New Roman"/>
                <w:lang w:val="ru-RU"/>
              </w:rPr>
              <w:t>органов государственной и муници</w:t>
            </w:r>
            <w:r w:rsidRPr="00CB79F8">
              <w:rPr>
                <w:rFonts w:ascii="Times New Roman" w:hAnsi="Times New Roman"/>
                <w:spacing w:val="-1"/>
                <w:lang w:val="ru-RU"/>
              </w:rPr>
              <w:t xml:space="preserve">пальной власти, бизнеса к вопросам </w:t>
            </w:r>
            <w:r w:rsidRPr="00CB79F8">
              <w:rPr>
                <w:rFonts w:ascii="Times New Roman" w:eastAsia="Times New Roman" w:hAnsi="Times New Roman"/>
                <w:lang w:val="ru-RU"/>
              </w:rPr>
              <w:t>развития туризма в Ленинском муниципальном районе</w:t>
            </w:r>
            <w:proofErr w:type="gramStart"/>
            <w:r w:rsidRPr="00CB79F8">
              <w:rPr>
                <w:rFonts w:ascii="Times New Roman" w:eastAsia="Times New Roman" w:hAnsi="Times New Roman"/>
                <w:lang w:val="ru-RU"/>
              </w:rPr>
              <w:t>.</w:t>
            </w:r>
            <w:r w:rsidRPr="00CB79F8"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347" w:type="dxa"/>
            <w:gridSpan w:val="2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Итоги реализации целевой ведомственной программы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47" w:type="dxa"/>
            <w:gridSpan w:val="2"/>
          </w:tcPr>
          <w:p w:rsidR="00303C40" w:rsidRPr="00CB79F8" w:rsidRDefault="00303C40" w:rsidP="008821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B79F8">
              <w:rPr>
                <w:rFonts w:ascii="Times New Roman" w:eastAsia="Calibri" w:hAnsi="Times New Roman"/>
                <w:lang w:val="ru-RU"/>
              </w:rPr>
              <w:t xml:space="preserve"> Уникальные туристические ресурсы для развития внутреннего и въездного туризма. Интересная и богатая история, разнообразие природных ландшафтов, своеобразие исторических, геологических и архитектурных памятников. Увеличение доли туристов посещающих туристические объекты. Широкое вовлечение населения и гостей </w:t>
            </w:r>
            <w:r w:rsidRPr="00CB79F8">
              <w:rPr>
                <w:rFonts w:ascii="Times New Roman" w:eastAsia="Calibri" w:hAnsi="Times New Roman"/>
                <w:spacing w:val="-1"/>
                <w:lang w:val="ru-RU"/>
              </w:rPr>
              <w:t xml:space="preserve">района в проведение мероприятий, </w:t>
            </w:r>
            <w:r w:rsidRPr="00CB79F8">
              <w:rPr>
                <w:rFonts w:ascii="Times New Roman" w:eastAsia="Calibri" w:hAnsi="Times New Roman"/>
                <w:lang w:val="ru-RU"/>
              </w:rPr>
              <w:t xml:space="preserve">способствующих развитию туризма в Ленинском муниципальном районе. 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347" w:type="dxa"/>
            <w:gridSpan w:val="2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B79F8">
              <w:rPr>
                <w:sz w:val="22"/>
                <w:szCs w:val="22"/>
                <w:lang w:val="ru-RU"/>
              </w:rPr>
              <w:t>Необходимость продолжения реализации целевой ведомственной программы, увеличения финансирования, внесения изменений, отмены</w:t>
            </w:r>
          </w:p>
        </w:tc>
      </w:tr>
      <w:tr w:rsidR="00303C40" w:rsidRPr="00CB79F8" w:rsidTr="000B7ED5">
        <w:tc>
          <w:tcPr>
            <w:tcW w:w="675" w:type="dxa"/>
          </w:tcPr>
          <w:p w:rsidR="00303C40" w:rsidRPr="00CB79F8" w:rsidRDefault="00303C40" w:rsidP="00B57365">
            <w:pPr>
              <w:pStyle w:val="11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47" w:type="dxa"/>
            <w:gridSpan w:val="2"/>
          </w:tcPr>
          <w:p w:rsidR="00303C40" w:rsidRPr="00CB79F8" w:rsidRDefault="00303C40" w:rsidP="0088217A">
            <w:pPr>
              <w:spacing w:line="100" w:lineRule="atLeast"/>
              <w:jc w:val="both"/>
              <w:rPr>
                <w:rFonts w:ascii="Times New Roman" w:hAnsi="Times New Roman"/>
                <w:lang w:val="ru-RU"/>
              </w:rPr>
            </w:pPr>
            <w:r w:rsidRPr="00CB79F8">
              <w:rPr>
                <w:rFonts w:ascii="Times New Roman" w:hAnsi="Times New Roman"/>
                <w:lang w:val="ru-RU"/>
              </w:rPr>
              <w:t xml:space="preserve">  </w:t>
            </w:r>
            <w:r w:rsidRPr="00CB79F8">
              <w:rPr>
                <w:rFonts w:ascii="Times New Roman" w:hAnsi="Times New Roman"/>
                <w:color w:val="000000"/>
                <w:lang w:val="ru-RU"/>
              </w:rPr>
              <w:t xml:space="preserve">Необходимость реализации программы вызвана тем, что в российском обществе стал ощущаться недостаток правильного исторического наследия, загрязнение мест отдыха и многое другое. Программ развитие туризма в Ленинском муниципальном районе, работает для повышения имиджа региона, предполагает подготовку и реализацию программных мероприятий, направленных на выделение приоритетных направлений туристской отрасли, создание информационного рекламного продукта ленинского муниципального района. А также, развитие туристской инфраструктуры района, развертывание рекламной кампании по продвижению туристского продукта области на отечественном и международном рынках. </w:t>
            </w:r>
          </w:p>
        </w:tc>
      </w:tr>
    </w:tbl>
    <w:p w:rsidR="00B64829" w:rsidRDefault="00B64829" w:rsidP="00B6482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4829" w:rsidRPr="00FE7ADA" w:rsidRDefault="00B64829" w:rsidP="00B64829">
      <w:pPr>
        <w:rPr>
          <w:rFonts w:ascii="Times New Roman" w:hAnsi="Times New Roman"/>
          <w:b/>
          <w:sz w:val="28"/>
          <w:szCs w:val="28"/>
          <w:lang w:val="ru-RU"/>
        </w:rPr>
      </w:pPr>
      <w:r w:rsidRPr="00FE7ADA">
        <w:rPr>
          <w:rFonts w:ascii="Times New Roman" w:hAnsi="Times New Roman"/>
          <w:b/>
          <w:sz w:val="28"/>
          <w:szCs w:val="28"/>
          <w:lang w:val="ru-RU"/>
        </w:rPr>
        <w:t>Директор МАУ по работе с молодёжью</w:t>
      </w:r>
    </w:p>
    <w:p w:rsidR="00B64829" w:rsidRPr="00FE7ADA" w:rsidRDefault="00B64829" w:rsidP="00B64829">
      <w:pPr>
        <w:rPr>
          <w:rFonts w:ascii="Times New Roman" w:hAnsi="Times New Roman"/>
          <w:b/>
          <w:sz w:val="28"/>
          <w:szCs w:val="28"/>
          <w:lang w:val="ru-RU"/>
        </w:rPr>
      </w:pPr>
      <w:r w:rsidRPr="00FE7ADA">
        <w:rPr>
          <w:rFonts w:ascii="Times New Roman" w:hAnsi="Times New Roman"/>
          <w:b/>
          <w:sz w:val="28"/>
          <w:szCs w:val="28"/>
          <w:lang w:val="ru-RU"/>
        </w:rPr>
        <w:t>«Молодёжный центр «Спектр»                        ______________       В.А.Кольянко</w:t>
      </w:r>
    </w:p>
    <w:p w:rsidR="00640467" w:rsidRPr="000B7ED5" w:rsidRDefault="00640467" w:rsidP="00B64829">
      <w:pPr>
        <w:rPr>
          <w:rFonts w:ascii="Times New Roman" w:hAnsi="Times New Roman"/>
          <w:lang w:val="ru-RU"/>
        </w:rPr>
      </w:pPr>
    </w:p>
    <w:sectPr w:rsidR="00640467" w:rsidRPr="000B7ED5" w:rsidSect="00782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7D3"/>
    <w:multiLevelType w:val="hybridMultilevel"/>
    <w:tmpl w:val="2892CC5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7365"/>
    <w:rsid w:val="0004236F"/>
    <w:rsid w:val="000640A9"/>
    <w:rsid w:val="000B7ED5"/>
    <w:rsid w:val="00104FD8"/>
    <w:rsid w:val="001206AB"/>
    <w:rsid w:val="00132636"/>
    <w:rsid w:val="00192896"/>
    <w:rsid w:val="001B49BC"/>
    <w:rsid w:val="001C0422"/>
    <w:rsid w:val="00206FE4"/>
    <w:rsid w:val="002103C3"/>
    <w:rsid w:val="0027073E"/>
    <w:rsid w:val="002843FF"/>
    <w:rsid w:val="002C5EE3"/>
    <w:rsid w:val="00303C40"/>
    <w:rsid w:val="00382045"/>
    <w:rsid w:val="003970F9"/>
    <w:rsid w:val="003B3108"/>
    <w:rsid w:val="003B68EF"/>
    <w:rsid w:val="003C7B5A"/>
    <w:rsid w:val="00414E33"/>
    <w:rsid w:val="004524B1"/>
    <w:rsid w:val="004554D1"/>
    <w:rsid w:val="004953F3"/>
    <w:rsid w:val="004A2955"/>
    <w:rsid w:val="004E7278"/>
    <w:rsid w:val="004F76A1"/>
    <w:rsid w:val="005A7186"/>
    <w:rsid w:val="005C2E3D"/>
    <w:rsid w:val="005F74C9"/>
    <w:rsid w:val="00640467"/>
    <w:rsid w:val="00681E0D"/>
    <w:rsid w:val="006951ED"/>
    <w:rsid w:val="00722128"/>
    <w:rsid w:val="00782871"/>
    <w:rsid w:val="00792694"/>
    <w:rsid w:val="007F603A"/>
    <w:rsid w:val="007F6FCB"/>
    <w:rsid w:val="00835476"/>
    <w:rsid w:val="0088217A"/>
    <w:rsid w:val="00883B82"/>
    <w:rsid w:val="008E0A3C"/>
    <w:rsid w:val="00923350"/>
    <w:rsid w:val="009C3241"/>
    <w:rsid w:val="009D6E12"/>
    <w:rsid w:val="00AB59C1"/>
    <w:rsid w:val="00B52E33"/>
    <w:rsid w:val="00B57365"/>
    <w:rsid w:val="00B64829"/>
    <w:rsid w:val="00B95752"/>
    <w:rsid w:val="00BA552B"/>
    <w:rsid w:val="00BC006D"/>
    <w:rsid w:val="00BC0A74"/>
    <w:rsid w:val="00C37E31"/>
    <w:rsid w:val="00C82DAD"/>
    <w:rsid w:val="00CA321C"/>
    <w:rsid w:val="00CB01C2"/>
    <w:rsid w:val="00CB79F8"/>
    <w:rsid w:val="00D663A2"/>
    <w:rsid w:val="00D84313"/>
    <w:rsid w:val="00E42B75"/>
    <w:rsid w:val="00E52EC0"/>
    <w:rsid w:val="00E81BC4"/>
    <w:rsid w:val="00F22A30"/>
    <w:rsid w:val="00FA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35476"/>
    <w:pPr>
      <w:ind w:left="6372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8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8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896"/>
    <w:rPr>
      <w:b/>
      <w:bCs/>
    </w:rPr>
  </w:style>
  <w:style w:type="character" w:styleId="a8">
    <w:name w:val="Emphasis"/>
    <w:basedOn w:val="a0"/>
    <w:qFormat/>
    <w:rsid w:val="001928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896"/>
    <w:rPr>
      <w:szCs w:val="32"/>
    </w:rPr>
  </w:style>
  <w:style w:type="paragraph" w:styleId="aa">
    <w:name w:val="List Paragraph"/>
    <w:basedOn w:val="a"/>
    <w:uiPriority w:val="99"/>
    <w:qFormat/>
    <w:rsid w:val="0019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896"/>
    <w:rPr>
      <w:i/>
    </w:rPr>
  </w:style>
  <w:style w:type="character" w:customStyle="1" w:styleId="22">
    <w:name w:val="Цитата 2 Знак"/>
    <w:basedOn w:val="a0"/>
    <w:link w:val="21"/>
    <w:uiPriority w:val="29"/>
    <w:rsid w:val="001928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8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896"/>
    <w:rPr>
      <w:b/>
      <w:i/>
      <w:sz w:val="24"/>
    </w:rPr>
  </w:style>
  <w:style w:type="character" w:styleId="ad">
    <w:name w:val="Subtle Emphasis"/>
    <w:uiPriority w:val="19"/>
    <w:qFormat/>
    <w:rsid w:val="001928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8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8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8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8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896"/>
    <w:pPr>
      <w:outlineLvl w:val="9"/>
    </w:pPr>
  </w:style>
  <w:style w:type="table" w:styleId="af3">
    <w:name w:val="Table Grid"/>
    <w:basedOn w:val="a1"/>
    <w:uiPriority w:val="59"/>
    <w:rsid w:val="00B5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414E33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af5">
    <w:name w:val="Верхний колонтитул Знак"/>
    <w:basedOn w:val="a0"/>
    <w:link w:val="af4"/>
    <w:rsid w:val="00414E33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Body Text"/>
    <w:basedOn w:val="a"/>
    <w:link w:val="af7"/>
    <w:unhideWhenUsed/>
    <w:rsid w:val="00382045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7">
    <w:name w:val="Основной текст Знак"/>
    <w:basedOn w:val="a0"/>
    <w:link w:val="af6"/>
    <w:rsid w:val="00382045"/>
    <w:rPr>
      <w:rFonts w:ascii="Times New Roman" w:eastAsia="Times New Roman" w:hAnsi="Times New Roman"/>
      <w:sz w:val="24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BC006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Спектр 3</cp:lastModifiedBy>
  <cp:revision>25</cp:revision>
  <cp:lastPrinted>2018-08-16T06:26:00Z</cp:lastPrinted>
  <dcterms:created xsi:type="dcterms:W3CDTF">2016-09-08T11:43:00Z</dcterms:created>
  <dcterms:modified xsi:type="dcterms:W3CDTF">2021-09-12T15:54:00Z</dcterms:modified>
</cp:coreProperties>
</file>